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1138</w:t>
      </w:r>
    </w:p>
    <w:p>
      <w:r>
        <w:rPr>
          <w:b/>
        </w:rPr>
        <w:t xml:space="preserve">Datum: </w:t>
      </w:r>
      <w:r>
        <w:t>1910-04-08</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Charodotes Meurling (Lantmannapartiet, man)</w:t>
      </w:r>
    </w:p>
    <w:p>
      <w:r>
        <w:rPr>
          <w:b w:val="0"/>
        </w:rPr>
        <w:t>Herr talman, mina herrar! Såsom synes, har frågan inom utskottet afgjorts genom den förseglade sedeln. I likhet med den föregående talaren har icke heller jag kunnat ansluta mig till utskottets hemställan. Att konfirmation och nattvardsgång borttagas såsom villkor för inträde i seminarium, därom har jag kunnat enas med utskottet, och det af de två skäl, som äro angifna i utskottets motivering. Det ena: underlåtenheten att begå nattvarden kan bero af samvetsbetänklighet, som icke sällan röjer sig just hos religiöst djupt kännande personer, hvilkas utestängande ur religionsundervisningens egen synpunkt måste vara en förlust. Det andra skälet: den nuvarande föreskriften kan leda till, att personer, som vilja genomgå seminariet, af denna orsak begå nattvarden; och det ligger ju i dessa handlingars väsende, att deltagandet i dem icke bör ställas i samband med världsliga förmåner. Men det villkor, som utskottet föreslagit för inträdessökande, nämligen att blott vara medlem af svenska kyrkan, är utan tvifvel för litet. Om någon, som söker inträde i seminarium, icke ens mottagit vanlig konfirmationsundervisning, så kan detta icke gärna bero på något annat, än att han icke har velat mottaga kyrkans kristendomsundervisning. Och det vittnar i så fall om, att han redan då intagit en oppositionell ställning till denna. Genom utskottets förslag skulle det således</w:t>
        <w:br/>
        <w:br/>
        <w:t>blifva godkändt, att äfven en sådan skulle kunna utbildas till lärare 1 våra församlingars skolor. Det är nog sant, att det af reservanterna föreslagna villkoret icke utgör någon garanti för den blifvande lärarens religiösa ståndpunkt, lika litet som föreskriften i skolstadgan, att lärarna skola vara kända för gudsfruktan och sedlig vandel, utgör någon garanti för att de i verkligheten äro sådana. Men så länge denna bestämmelse ändå står kvar, visar det likväl, att samhället anser lärarna böra vara sådana: och motsatsen är således ej godkänd. Men om det icke blir någon annan bestämmelse än den, som utskottet föreslagit, så skulle, i full öfverensstämmelse med en sådan lags både bokstaf och anda, en församling kunna påtvingas lärare, som, såsom också framhållits af den föregående talaren, själfva icke blifvit döpta, icke själfva ens äro berättigade till konfirmation och nattvardsgäng, icke berättigade till kyrklig vigsel, ja, lärare som för sin egen religiösa uppfostran icke haft någon personlig beröring med den kyrka, hvars medlemmar dock måste låta sina barn undervisas af dessa lärare äfven i kristendom. Ty svenska kyrkans medlemmar, om de hafva barn i folkskolan, hafva ju icke, i likhet med dissenters, rättighet att fritaga sina barn från kristendomsundervisning i folkskolan, ifall de anse sig därtill hafva skäl.</w:t>
        <w:br/>
        <w:br/>
        <w:t>En sådan lagbestämmelse skulle ju, såsom enhvar kan förstå, försvåra och i vissa fall nästan omöjliggöra samarbetet mellan kyrkan och skolan beträffande kristendomsundervisningen. När den tiden anses vara inne, att samarbetet dem emellan icke skall fortgå såsom hittills, så är naturligen också tiden inne för det kristna folket inom kyrkan, som vill fasthålla vid hvad som hittills ansetts vara kristlig lifsåskådning, att försöka på privat väg skaffa kristendomsundervisning åt sina barn. Ty folkskolans ensamvälde öfver kristendomsundervisningen blir nog icke långvarigt.</w:t>
        <w:br/>
        <w:br/>
        <w:t>Det saknas icke tecken som visa, att man också börjar bereda sig på hvad tiden kan komma att kräfva i detta hänseende. Evangeliska fosterlandsstiftelsen har i dessa dagar inköpt en betydande egendom 1 närheten af Södertälje för att där anlägga en bibelskola. Svenska missionsförbundet har på Lidingön anlagt en ganska storartad läroanstalt och ämnar, efter hvad jag hört, utvidga sin verksamhet äfven till ett läroverk på samma ställe. Många af oss här i kammaren hafva med egna ögon tagit denna anstalt i betraktande och vi hatva fått se hvad som på frivillighetens väg kan åstadkommas, när hänförelse finnes för en sak, och hvad man kan åstadkomma 1 skolväg, när den kristliga kärleken får vara exekutor för indrifvande af skolafgifterna.</w:t>
        <w:br/>
        <w:br/>
        <w:t>Jag är också öfvertygad om, att den svenska kyrkans diakonistyrelse med tiden kommer att fatta sikte på behofvet af kristendomslärares utbildning, när detta behof för kyrkans bekännelsetrogna medlemmar kan blifva kännbart. Och den seden, som redan börjat i många församlingar komma i bruk, nämligen att prästerskapet samlar söndagsskollärare omkring sig för att gifva dem ledning vid deras undervisning, kommer nog att blifva mera allmän, i den mån utvecklingen går 1 sådan riktning, som motionären och utskottet</w:t>
        <w:br/>
        <w:br/>
        <w:t>angifvit. Det är alldeles uppenbart, att de nu omförmälda anstalterna komma att få en mycket stor betydelse för kristendomsundervisningen bland vårt folk, när denna undervisning i folkskolan icke längre motsvarar det kristna folkets kraf. Utan tvifvel kommer ett bifall till utskottets framställning att påskynda en sådan brytning på detta område.</w:t>
        <w:br/>
        <w:br/>
        <w:t xml:space="preserve">För min personliga del anser jag, att en sådan brytning icke är önskvärd och icke lyckosam. Den skulle helt visst blifva till skada först och främst för själfva kristendomsundervisningen. De söndagsskollärare eller kristendomslärare, som kunna komma att utbildas på här antydt sätt, skulle nog icke kunna få den pedagogiska utbildning, som våra folkskollärare hafva tillfälle att få vid seminarierna, och saknaden häraf skulle ju alltid blifva en kännbar brist. De skulle nog i allmänhet stå efter folkskollärarne äfven i öfriga kunskaper. Och det vore utan tvifvel en mycket stor förlust, om den goda kristendomsundervisning, som vid folkskolorna, i stort sedt, vanligen gifves, skulle genom en ändrad lagstiftning undandragas, låt vara blott en del af folkets barn. Men en sådan brytning skulle nog också blifva till skada äfven för skolan själf. Ty börjar folket att få misstro till skolans kristendomsundervisning och kanske att hålla sina barn från densamma, så kommer nog detta att också inverka på andra områden af skolans verksamhet. Det skulle nog jämväl hafva den verkan, att det minskade folkets kärlek och förtroende till hela skolan. Och huru mycket skolan än omhuldas af staten, behöfver </w:t>
      </w:r>
      <w:r>
        <w:rPr>
          <w:b/>
        </w:rPr>
        <w:t>hon²</w:t>
      </w:r>
      <w:r>
        <w:rPr>
          <w:b w:val="0"/>
        </w:rPr>
        <w:t xml:space="preserve"> dock folkets kärlek och förtroende äfven på den ort, där </w:t>
      </w:r>
      <w:r>
        <w:rPr>
          <w:b/>
        </w:rPr>
        <w:t>hon²</w:t>
      </w:r>
      <w:r>
        <w:rPr>
          <w:b w:val="0"/>
        </w:rPr>
        <w:t xml:space="preserve"> finnes. Det bästa synes mig därför vara att icke göra den här afsedda ändringen så stor och genomgripande, som motionären och utskottet föreslagit, och jag ber därför, herr talman, att få yrka bifall till reservanternas förslag.</w:t>
      </w:r>
    </w:p>
    <w:p>
      <w:pPr>
        <w:pStyle w:val="Heading2"/>
      </w:pPr>
      <w:r>
        <w:t>2. unknown (–, –)</w:t>
      </w:r>
    </w:p>
    <w:p>
      <w:r>
        <w:rPr>
          <w:b w:val="0"/>
        </w:rPr>
        <w:t>Herr talman, mina herrar! Redan af de två anföranden, som här hafva hållits af två reservanter inom utskottet, torde kammaren hafva fått någon uppfattning af hvad det är, som gör, att i en fråga, hvilken till det yttre kan synas så pass obetydlig som denna, utskottet dock icke kunnat komma till ett enhälligt resultat, utan nödgats dela sig på två grupper. Det förhåller sig nämligen så, att när man kommer in på frågan om kristendomsundervisningen eller någonting som har afseende på kristendomsundervisningen i våra skolor, så ledes man mycket snart in på viktiga principiella spörsmål, som vanligen dragas ut längre än hvad frågan egentligen skulle gifva anledning till, och då bryta sig lätt riktningarna mot hvarandra. Hela den läggning som reservanterna gifvit sina yttranden visar, att det är af dylika principiella skäl som utskottet icke kunnat ena sig.</w:t>
        <w:br/>
        <w:br/>
        <w:t>Hvad som begäres af motionären är afskaffande af ett villkor,</w:t>
        <w:br/>
        <w:br/>
        <w:t>som nu finnes för inträde i folkskoleseminarium, nämligen att hafva Om ändring af begått Herrens nattvard. Utskottet har emellertid vid behandlingen 25 ägan för af frågan genast funnit, att den icke kan ses ensamt såsom en fråga folkskollärareom inträde vid seminarium, utan att den också måste betraktas i seminarierna. sammanhang med rätten till anställning i folkskolans tjänst. Ty det = (Forts.) förhåller sig så, att de kompetensvillkor, som äro uppställda för anställning i folkskola, äro direkt byggda på de bestämmelser, som finnas angående tillträde till folkskoleseminarium. Och vidare har, som vi alla veta, enligt regeringsformen Kungl. Maj:t icke rätt att till läraretjänst, med hvilken är förenad undervisning i kristendom, utnämna någon annan än den, som bekänner den rena evangeliska läran. Men det har redan förut allmänt ansetts, och det anses så äfven nu, att denna bestämmelse ehuru icke formellt gällande folkskollärarne, måste analogivis tillämpas på dem, så att samma kraf måste uppställas på folkskollärarne som på kristendomslärare vid allmänna läroverk angående detta bekännande af den rena evangeliska läran. Under sådana förhållanden måste utskottet se till, att åtminstone för närvarande icke tillträde till seminarium öppnas för några andra än dem, som fylla äfven detta villkor i fråga om bekännelsen, och detta åter af det skäl, att seminarierna icke kunna taga på sig att utbilda andra lärare än dem, som alltid kunna påräkna anställning vid folkskolan. Man skulle ju kunna tänka sig, att folkskoleseminarierna gjordes till allmänna bildningsanstalter, där hvar och en, oberoende af sin religiösa bekännelse, hade tillträde, och att sedermera först vid anställningen krafvet på en viss bekännelse finge komma fram. Denna mycket tilltalande utväg kan under nuvarande förhållanden enligt utskottets förmenande icke beträdas af det skälet, att folkskoleseminarierna redan nu hafva den allra största svårighet att utbilda tillräckligt antal lärare. HLärarbristen är redan så stor, att man icke kan gå med på att släppa in i seminarierna andra än dem, som kunna påräkna att blifva folkskollärare. Följaktligen måste frågorna hopkopplas.</w:t>
        <w:br/>
        <w:br/>
        <w:t>Utskottet har sålunda varit enigt om att redan vid tillträdet till seminariet det krafvet måste i fråga om bekännelse uppställas, som på grund af grundlagens bud och andra skäl kan befinnas vara nödvändigt. Utskottet har också varit enigt därom, att man icke på grund af detta grundlagsbud behöfver fasthålla hittills gällande fordran, att vederbörande skola hafva begått nattvarden. Jag behöfver således icke stanna vid den sidan af saken. Utskottet är slutligen på det klara med, att såsom villkor för inträde skall insättas, att vederbörande skall vara medlem af svenska kyrkan, och jag tror, att äfven reservanterna icke hafva något mot den tolkning, som majoriteten har gjort af grundlagens bud, när den säger, att detta bud om att bekänna den rena evangeliska läran just täckes af det moderna uttrycket »vara medlem af den svenska kyrkan». När sedermera utskottets majoritet och reservanterna skilde sig åt, blef det följaktligen med afseende på den punkten, huruvida man såsom villkor för inträde i folkskoleseminarium skall uppsätta något annat eller något mera än endast det formella krafvet att tillhöra den svenska</w:t>
        <w:br/>
        <w:br/>
        <w:t>kyrkan. Utskottet anser, att så icke bör ske. Reservanterna åter anse att så bör ske.</w:t>
        <w:br/>
        <w:br/>
        <w:t xml:space="preserve">De tillägg, som reservanterna gjort, äro två. Det ena är, att vederbörande skall vara döpt, och det andra att han eller </w:t>
      </w:r>
      <w:r>
        <w:rPr>
          <w:b/>
        </w:rPr>
        <w:t>hon²</w:t>
      </w:r>
      <w:r>
        <w:rPr>
          <w:b w:val="0"/>
        </w:rPr>
        <w:t xml:space="preserve"> skall hafva genomgått konfirmationsundervsining inför präst, tillhörande den svenska kyrkan, och blifvit förklarad berättigad att efter genomgången konfirmation få tillträde till Herrens nattvard. Skälen därför hafva nu af reservanterna blifvit här muntligen utvecklade. De tyckas i stort sedt samlas i ett par hufvudsynpunkter. Den ena är, att utskottets formulering icke innehåller någon annan garanti än en rent formell för den bekännelse, som man vill göra gällande såsom villkor för inträde vid seminarium. Man säger: om någon icke vill mottaga kyrkans konfirmationsundervisning, så måste detta bero på, att vederbörande själf har en oppositionell hållning till kyrkan — och det kan ej vara annat än olämpligt, att han eller </w:t>
      </w:r>
      <w:r>
        <w:rPr>
          <w:b/>
        </w:rPr>
        <w:t>hon²</w:t>
      </w:r>
      <w:r>
        <w:rPr>
          <w:b w:val="0"/>
        </w:rPr>
        <w:t xml:space="preserve"> i så fall skall inträda i ett folkskoleseminarium och sedermera erhålla anställning såsom lärare vid folkskola. Det andra hufvudskälet tycks vara, att man gör gällande, att församlingarna med misstro skulle se dem, som icke fyllde dessa villkor, och att sålunda förtroendet till skolan, såsom den siste talaren anförde, skulle rubbas. Slutligen har denne talare särskildt gjort gällande, att, så länge rätt icke finnes för medlem af svenska kyrkan att taga barn från kristendomsundervisningen i skolan, så länge hafva denna kyrkas medlemmar särskilda anspråk angående bekännelsetroheten hos de lärare, som undervisa i de svenska skolorna.</w:t>
        <w:br/>
        <w:br/>
        <w:t>Mot alla dessa resonemang måste jag rikta den anmärkningen, att jag icke kan finna, att de villkor, som reservanterna framkommit med, på något sätt innebära en garanti för vinnande af de syftemål, som de själfva framställt. Den omständigheten att vederbörande, som inträder i folkskoleseminarium, är döpt, betyder naturligtvis icke något som helst angående hans personliga ställning till religiösa frågor. Han är döpt i sin späda barndom, då han själf icke hade något med den saken att skaffa. Och hvad kan icke sedan hafva händt? Hans religiösa åskådning är fullkomligt oberoende af dophandling eller icke dophandling under hans småbarnsålder.</w:t>
        <w:br/>
        <w:br/>
        <w:t>Lika litet kan jag finna, att reservanternas yrkande, att vederbörande skola ha åtnjutit konfirmationsundervisning, på något sätt garanterar hvad de vilja. Vi ha inom utskottet varit öfverens om, att villkoret om nattvardens begående icke utgör någon sådan garanti, som man hittills ansett ligga däri; vi ha varit ense om, att många af ren slentrian gått till nattvardsbordet och därför icke heller med nattvardshandlingen kunnat sägas ha gifvit uttryck åt något religiöst sinnelag. Vi ha varit på det klara med, att de, som icke velat underkasta sig denna handling, ha ofta varit ledda af bättre bevekelsegrunder än dem, som bestämt många andra att gå till Herrens nattvard. Hela denna argumentation måste, såvidt jag förstår, drabba äfven den ersättning för nattvardsbegåendet, som utskottsreservanterna vilja ha in i stället. Med fullkomligt samma rätt, som man säger, att en person kan gå till nattvarden blott för att komma in i seminariet,</w:t>
        <w:br/>
        <w:br/>
        <w:t>och att sådant är olyckligt och olämpligt, med samma rätt kan man</w:t>
        <w:br/>
        <w:br/>
        <w:t>också säga, att han kan besöka den nattvardsundervisning, som 3</w:t>
        <w:br/>
        <w:br/>
        <w:t xml:space="preserve">prästen meddelar blott för att blifva berättigad till inträde i seminariet, och att detta är icke mindre olämpligt. Om någon å andra sidan icke vill deltaga i dylik undervisning, kan detta naturligtvis — liksom underlåtenheten att begå nattvarden — bero på verklig religiös öfvertygelse och den öfvertygelsen kan vara af sådan art, att den icke i och för sig är oppositionell mot själfva kristendomsundervisningen, utan endast mot en eller annan del af själfva nattvardsundervisningen, såsom denna bedrifves, eller kanske mot själfva den präst, till hvilken vederbörande genom sin bostad är hänvisad. Det finnes icke något skäl i världen att göra gällande, att man genom en sådan bestämmelse som den af reservanterna ifrågasatta skulle vinna någon trygghet för, att de unga män och </w:t>
      </w:r>
      <w:r>
        <w:rPr>
          <w:b/>
        </w:rPr>
        <w:t>kvinnor¹</w:t>
      </w:r>
      <w:r>
        <w:rPr>
          <w:b w:val="0"/>
        </w:rPr>
        <w:t>, som stå i begrepp att träda in i ett folkskoleseminarium, verkligen ha det sinnelag, som reservanterna önska, och ännu mindre gifves något skäl att lita på, att de — med reservanternas fordringar — skola ha ett dylikt sinnelag, när de några år senare, efter att ha genomgått seminariet, träda ut i lifvet såsom lärare.</w:t>
        <w:br/>
        <w:br/>
        <w:t>Vänder jag mig sedan till den synpunkt, som så starkt gjorts gällande af herr Meurling, nämligen hänsynen till församlingens uppfattning, vill jag endast erinra om, att det är fullkomligt samma argument, som användes år 1886 mot afskaffande af själfva nattvardstvånget. Då afstyrkte utskottsmajoriteten just af hänsyn till församlingarna förslaget om befrielse i det fall, hvarom nu är fråga, från fordran på att ha begått Herrens nattvard. Nu anser utskottet, och äfven reservanterna, att detta skäl icke gäller; icke heller reservanterna tro, att nattvardens begående behöfver betraktas såsom någonting, som församlingarna ovägerligen kräfva. Lika litet tror Jag, att vi ha någon anledning att anse, att församlingarna skulle starkare hålla fast vid krafvet på, att vederbörande skall ha åtnjutit konfirmationsundervisning. Är det så, att församlingen kan afstå från krafvet på själfva nattvardsbegåendet såsom ett renlärighetsbevis hos skolläraren, torde församlingen också kunna släppa fordran på hans deltagande i konfirmationsundervisningen.</w:t>
        <w:br/>
        <w:br/>
        <w:t>Nu har man emellertid, särskildt inom utskottet, gjort gällande, att ett sådant villkor som det af reservanterna här uppställda ju i alla fall är ganska oskyldigt. Det är ju endast fråga om själfva undervisningen, och då bör man väl icke ha något att invända; att fordra blott deltagande i konfirmationsundervisningen kan väl icke sägas vara att tvinga någons samvete, heter det. Ja, den frågan ber jag för min del att få lämna öppen. Det beror här alldeles på, hvad det är för slags undervisning, som kommer i fråga och det beror också säkerligen i ganska väsentlig grad på vederbörandes ställning rent personligen till den präst, till hvars undervisning han är hänvisad. Det är för öfrigt alldeles oriktigt att ställa frågan sälunda: fordrar man något så oerhördt, om man hegär, att vederhörande skola ha deltagit åtminstone i själfva konfirmationsundervisningen? Man bör i stället fråga: finnes det något verkligt skäl för</w:t>
        <w:br/>
        <w:br/>
        <w:t>Till sist måste jag i detta sammanhang påpeka, att hvarken för dem, som skola utnämnas till kristendomslärare vid de allmänna läroverken, eller för dem, som skola undervisa i folkskoleseminarierna, finnes någon bestämmelse, som ovillkorligen ålägger dem att ha deltagit i konfirmationsundervisningen. De äro skyldiga att »bekänna sig till den rena, evangeliska läran», rätt och slätt. Man har nöjt sig med att upprepa grundlagens bud; någon föreskrift utöfver hvad grundlagen i det afseendet stadgar finnes icke. Det måste ju förefalla rätt besynnerligt, att starkare kraf och större garantier skulle, rent formellt, fordras af dem, som inträda i folkskoleseminarium för att sedan blifva folkskolelärare, än af dem, som skola vara lärare vid samma seminarium eller lärare vid ett allmänt läroverk.</w:t>
        <w:br/>
        <w:br/>
        <w:t>Nu kan man emellertid fråga: skall man icke ha några garantier alls i detta stycke? Därpå vill jag svara, att så länge som kristendomsundervisningen i folkskolorna är lagd på den grund, som den nu hvilar på, och så länge som grundlagen har den föreskrift angående utnämning till lärarbefattning i kristendom, som den nu har, så länge måste ovillkorligen vissa garantier finnas i det afseende, hvarom här är fråga. Men dessa garantier böra då läggas på en annan bog, än reservanterna tänkt sig. Det är icke genom en yttre gallring, med stöd af rent formella föreskrifter, som man kan af-</w:t>
        <w:br/>
        <w:br/>
        <w:t>göra, hvilka som äro lämpade att meddela undervisning enligt den Om ändring ar rena evangeliska läran, utan den saken måste öfverlämnas åt de 3? a moln. blifvande lärarna själfva. Enhvar af dem må genom egen samvetsfolkskollärare pröfning göra klart för sig, huruvida han verkligen kan undervisa i seminarierna. kristendom på ett sådant sätt, som grundlagen kräfver och gällande = (Forts.) författningar påbjuda. Dessa unga veta, att när de inträda i folkskoleseminariet, komma de där att undervisas i den lutherska trosläran; de veta äfven, att de sedan, när de själfva skola verka såsom lärare, äro på samma sätt skyldiga att undervisa i denna lutherska troslära. Anse de sig för sitt eget samvete kunna göra detta, så måste detta få anses vara en tillräcklig garanti. Jag finner åtminstone icke, att någon annan garanti går upp emot den, som ligger just i en dylik själfpröfning. Skulle en ung man, som t. ex. icke mottagit dopet, anse läran om detta vara så pass mycket tillbakaträdande inom kristendomsundervisningen såsom helhet, att han det oaktadt känner sig oförhindrad att undervisa enligt »den lutherska läran», bör detta vara hans ensak, lika väl som det — vi veta det väl mina herrar — är prästens ensak att med sitt samvete komma öfverens beträffande de ganska skarpa divergenser, som i många afseenden kunna förefinnas mellan hans personliga uppfattning och den i symbola eller bekännelseskrifterna fastställda trosläran. Lika litet som man litar till några yttre garantier med afseende å prästens renlärighet, lika litet tror jag att det är rätt att fordra några sådana garantier, när det gäller folkskollärarne.</w:t>
        <w:br/>
        <w:br/>
        <w:t>Man anser kanske, att den själfpröfning jag talat om endast är ett bräckligt stöd. Det må så vara; men så snart man rör sig på de religiösa åskådningarnas område är det nödvändigt att lita på sådana bräckliga inre stöd.</w:t>
        <w:br/>
        <w:br/>
        <w:t>Jag vill för öfrigt erinra om, att just ett sådant stöd är det enda, som man i våra tvenne grannländer Danmark och Norge ansett vara behöfligt för att trygga renlärigheten i skolorna. Här i kammaren har visserligen helt nyligen, för ett par dagar sedan, anmärkts, och det med rätta, att vi icke få alltför mycket fästa oss vid, huru våra grannländer eller andra europeiska länder ordnat för sig i det ena eller andra afseendet. Men när det gäller ett sådant område som det nu föreliggande och då vi kunna åberopa två länder, där förhållandena i religiöst afseende äro i så hög grad likartade med förhållandena hos oss, såsom nu fallet verkligen är beträffande både Danmark och Norge, tror jag, att man är berättigad att hämta en ledning från den erfarenhet, som man i dessa länder gjort. Och då ställer sig saken så, att ehuru man i såväl Danmark som Norge har statskyrka och ehuru statskyrkans lära är den enda, som förkunnas i skolorna därstädes, har man likväl i dessa båda länder icke ansett sig behöfva någon annan garanti för renlärigheten än att vederbörande skola tillhöra statskyrkan. I Norge är detta uttryckligen utsagdt i den s. k. skoleloven, där det föreskrifves såsom villkor för tillträde till skollärarbefattning, att vederbörande skall tillhöra statskyrkan således just samma fordran, som utskottet nu föreslagit för Sverige. I fråga om tillträde till seminarium har man</w:t>
        <w:br/>
        <w:br/>
        <w:t>där rent af gått så långt, att man uttryckligen sagt ifrån, att äfven frikyrkliga skola få släppas in. I Danmark har man icke ens, formellt sedt, på något ställe i författningarna satt in en ovillkorlig fordran på att den blifvande läraren skall tillhöra folkkyrkan — som den där kallas — utan man tar endast detta för gifvet; ingen som helst pröfning i yttre formell bemärkelse förekommer där. Det förhåller sig som en dansk seminarielärare, hvars yttrande jag varit i tillfälle att inhämta i denna sak, uttalat sig: I Danmark anser man, att den, som vill blifva lärare, måste själf vara medveten om, att skolan ställer vissa kraf på hans undervisning, och som ärlig man pröfva, om han efter sitt eget samvete kan eller icke kan inträda såsom elev i seminarium. Dessa ord gifva just ett uttryck för utskottets tankegång i denna fråga.</w:t>
        <w:br/>
        <w:br/>
        <w:t>Mina herrar, jag tror mig härmed hafva tillräckligt motiverat, både hvarför utskottets majoritet icke har kunnat gå med på de synpunkter, som reservanterna velat göra gällande, och äfven hvarför jag för min del liksom utskottets majoritet fäst en viss vikt vid utgången af denna fråga. Utskottet har trott, att när nu tiden är inne — såsom uppenbarligen framgår äfven af reservanternas yrkande — att borttaga det gamla villkoret om att ha begått nattvarden för att kunna komma in i seminarium, är också tiden inne att icke i stället plåstra med något palliativ, som i alla fall icke blir något annat än en lika bräcklig, lika otillräcklig och lika principiellt oriktig gallringsgrund som den hittills tillämpade. Utskottet har trott, att hvar och en inträdessökande måste själf få göra upp med sitt eget samvete, om han anser sig kunna eller icke kunna undervisa på sådant sätt i skolan, som i gällande förskrifter nu ålägges honom. Utskottet har trott, att det icke finnes någon anledning att för en alldeles särskild grupp af medborgare påbjuda en obligatorisk konfirmationsundervisning, när något dylikt åliggande icke finnes för andra ickekyrkliga rättigheter. Utskottet har icke låtit sig afskräckas af, att en eller annan s. k. frikyrklig därmed skulle kunna få tillträde till den svenska folkskolan. Utskottet anser, att hvarje sådan man vet, hvad som då fordras af honom, och att han själf får afgöra, om han kan eller icke kan uppfylla fordringarna. Men mest och djupast har naturligtvis utskottet fäst sig vid den inre grunden för sitt yrkande. Utskottet måste anse, att tiden verkligen torde vara inne att söka öfvervinna den vikt, som man nu fäster vid vissa yttre afvikelser inom samma kyrka, vare sig det gäller dogmer eller den ena eller andra kyrkliga ceremonien. Utskottet anser, att när samma grundåskådning finnes, som ovägerligen existerar mellan statskyrkan och alla de sekter, som ännu stå kvar inom densamma, då finnes det icke något skäl att på grund af bristande öfverensstämmelse i fråga om mindre saker söka hålla uppe en åtskillnad inom undervisningen, som icke har något allvarligt fog för sig.</w:t>
        <w:br/>
        <w:br/>
        <w:t>Den reservant, som senast hade ordet, har talat något om det stora principproblemet angående religionsundervisningen i skolan. Jag skall icke gå in på denna stora principfråga — den föreligger icke här. Jag vill endast anmärka, att utskottet naturligtvis gått</w:t>
        <w:br/>
        <w:br/>
        <w:t>ut från den grundsatsen, som grundlagen nu häfdar angående religions- Om ändring af undervisningen, nämligen att denna skall ske enligt en viss troslära, 2? $ 5 Sn och utskottet tror sig just från denna utgångspunkt vara fullt förfölkakolläprer svaradt, när det framkommit med sitt yrkande. Detta därför att "seminarierna. de nya krafter, som därmed kunna beredas tillfälle att inträda i (Forts. skolans tjänst, säkerligen icke skulle komma att verka nedrifvande</w:t>
        <w:br/>
        <w:br/>
        <w:t>i fråga om denna folkundervisnings kyrkliga anda, om man så vill</w:t>
        <w:br/>
        <w:br/>
        <w:t>kalla den. De skola snarare tillföra denna undervisning en fond af</w:t>
        <w:br/>
        <w:br/>
        <w:t>personlig öfvertygelse beträffande just kristendomens djupare inne-</w:t>
        <w:br/>
        <w:br/>
        <w:t>håll och därmed den kristliga trosläran, vidare sedt en fond, som</w:t>
        <w:br/>
        <w:br/>
        <w:t>kan vara väl behöflig och som folkskolan sannerligen kan ha godt</w:t>
        <w:br/>
        <w:br/>
        <w:t>af. Det är detta, tror jag, som för närvarande kunde vara att vinna</w:t>
        <w:br/>
        <w:br/>
        <w:t>af ett bifall till utskottets hemställan, äfven för dem som hålla på</w:t>
        <w:br/>
        <w:br/>
        <w:t>en religionsundervisning af konfessionell natur i skolan. Äfven ur</w:t>
        <w:br/>
        <w:br/>
        <w:t>den synpunkten kan jag därför icke finna annat, än att kammaren</w:t>
        <w:br/>
        <w:br/>
        <w:t>gör rätt i att bifalla utskottets hemställan, till hvilken jag nu an-</w:t>
        <w:br/>
        <w:br/>
        <w:t>håller att få yrka bifall.</w:t>
      </w:r>
    </w:p>
    <w:p>
      <w:pPr>
        <w:pStyle w:val="Heading2"/>
      </w:pPr>
      <w:r>
        <w:t>3. Carl Sandquist (–, man)</w:t>
      </w:r>
    </w:p>
    <w:p>
      <w:r>
        <w:rPr>
          <w:b w:val="0"/>
        </w:rPr>
        <w:t>Herr talman, mina herrar! Det kännes något motbjudande att uppträda mot utskottets ärade ordförande i denna fråga, icke minst af den anledningen, att under ärendets behandling inom utskottet så många samhörighetstankar förefunnits emellan de af honom uttalade åsikterna, mellan utskottets majoritet och den mening, som reservanterna gjort gällande. Det har varit en ganska långt gående samförståelse, som gjort sig gällande inom utskottet, och af den anledningen är det, som sagdt, motbjudande att nödgas uppträda mot det slut, hvartill utskottet har kommit. Men då emellertid min och medreservanters åsikt — jag gör mig dock icke till tolk för medreservanterna, utan de få tala för sig själfva —-- befinnes vara sådan, att den resulterar uti något annat, än hvartill utskottets majoritet kommit, så må det anses vara mig icke blott tillåtligt utan rent af en plikt att med några få ord klargöra för herrarna min ståndpunkt i denna fråga.</w:t>
        <w:br/>
        <w:br/>
        <w:t xml:space="preserve">Jag ber då allra först att få säga det, att om seminarierna vore att likställa med öfriga rikets allmänna undervisningsanstalter, så skulle "jag vara den förste, som vore med om att icke fordra någon som helst ersättning eller garanti vid borttagandet af orden: »begått Herrens heliga nattvard», men så är icke förhållandet, utan det förhåller sig så, som också af utskottets betänkande tydligen framgår, att seminarierna ha sin speciella uppgift. Målet med elevernas intagande i seminariet går ju ut därpå, att de sedan själfva skola ut och verka såsom lärare eller </w:t>
      </w:r>
      <w:r>
        <w:rPr>
          <w:b/>
        </w:rPr>
        <w:t>lärarinnor³</w:t>
      </w:r>
      <w:r>
        <w:rPr>
          <w:b w:val="0"/>
        </w:rPr>
        <w:t>. Jag är för min del ense med utskottet därom, att den nuvarande tvångsbestämmelsen om nattvardens begående såsom ett villkor för inträde i seminarium skall bortfalla. Utskottet säger härom: »Den nuvarande föreskriften kan slutligen leda till att personer, som vilja genomgå seminarict,</w:t>
        <w:br/>
        <w:br/>
        <w:t xml:space="preserve">för sig är ytterst olyckligt och som blir det i än högre grad, då det framkallas af en föreskrift, som afser att trygga de religiösa intressena i skolan. Utskottet måste anse, att en bestämmelse, hvilkens verkningar äro så osäkra och kunna vara så betänkliga, bör undanröjas.» Beträffande detta utskottets uttalande har det rådt full enighet liksom äfven full enighet rådt därom, att borttagandet af nattvardstvånget i detta fall icke kunde ske med mindre än att något annat sättes i stället, och det är just härvidlag som inom utskottet olika meningar rådt om, hvad man då 'skall sätta i stället för nattvardstvånget. Nu har utskottets majoritet hållit före, att det är nog med införandet af bestämmelsen, »att vederbörande är medlem af svenska kyrkan». Reservanterna ha ansett, att detta innebär någonting för litet. Jag skall härvid nu be att få ge tillkänna, att jag icke ämnar ingå på något replikskifte med den ärade ordföranden, utan öfverlämnar detta åt de herrar reservanter, som här med sina anföranden i dag närmast gifvit anledning därtill, och jag förmodar, att de icke heller skola underlåta detta. Jag ber endast få påpeka en sak, som, såvidt jag har mig bekant, icke betonats inom utskottet och icke heller under diskussionen i denna kammare i dag framkommit; och det är den fara, som följer med ett bifall till utskottets föreliggande hemställan, en fara, hvarigenom man, ifrån att ha haft ett tvång, som nog kunnat medföra »hyckleri&gt; och skrymteri, skulle i stället komma att för dissenters lägga ut en snara, en lockelse till affall ifrån hvad dessa förut ha ansett i trosbekännelseväg vara af synnerligen hög vikt. Utskottet säger, som också den ärade ordföranden här inryckte i slutet af sitt anförande: »Hvar och en, som söker inträde i folkskoleseminarium för att sedan gå ut såsom lärare, måste således i hvarje fall göra upp med sitt eget samvete, huruvida han kan och vill först i seminariet mottaga och sedan såsom lärare själf meddela en sådan kristendomsundervisning»&gt; — det är en sådan undervisning, som man inom den svenska statskyrkan fordrar beträffande kristendomsundervisningen — &gt;»endast om han därtill känner sig oförhindrad, låter han utbilda sig till folkskollärare». Jag sade, att denna utskottets motivering innebär uti sig en lockelse till affall ifrån den uppfattning, som, låt mig säga, en dissenteryngling eller </w:t>
      </w:r>
      <w:r>
        <w:rPr>
          <w:b/>
        </w:rPr>
        <w:t>jungfru²</w:t>
      </w:r>
      <w:r>
        <w:rPr>
          <w:b w:val="0"/>
        </w:rPr>
        <w:t xml:space="preserve"> har om dopet och nattvarden gentemot statskyrkans lära. Denna utskottets motivering resulterar sålunda uti ingenting mindre, än att vara en lockelse till skrymteri och till »hyckleri&gt;. Ty kunde nattvardstvånget med fog tillskrifvas att vara en lockelse till »hyckleri», då det gällde att få komma in i seminariet, så kan väl också uppgörelsen med »eget samvete» föranleda ett kompromissande, mellan å ena sidan hvad man förut ansett vara rätt och hvad man å andra sidan anser vara orätt, hvars resultat, enligt min åsikt, kan blifva lika farligt, lika afskyvärdt som »hyckleriet» i det förenämnda fallet. Jag vet väl, att utskottet ingalunda velat lägga ut någon snara eller lockelse — vare det långt ifrån mig att göra en sådan antydan. Men då jag emellertid anser, att en viss lockelse här kan föreligga, om utskottets förslag antages, har jag icke kunnat vara med om</w:t>
        <w:br/>
        <w:br/>
        <w:t>detsamma, utan ställt mig afvisande. Jag har velat, att linjerna i Om ändring af detta fall skola vara klara, så att den inträdessökande själf skall ha 2? 5 1 mom. klart för sig, hvad som fordras vid inträdet och icke behöfva blottkt ställa sig för lockelsen att underhandla med sig själf om den läroseminarierna. uppfattning, som han i en framtid kan komma att ha. Man kan väl = (Forts.) säga, att den timliga lockelsen icke är så stor till ett sådant kompromissande, men man har dock icke stort fog för ett sådant yttrande. Ty kunde nattvardstvånget förut innebära en lockelse, då det gällde att välja lärarebanan, så måste väl ock det föreliggande förslaget innebära en icke mindre lockelse, då utskottet ju här kommer och ger en anvisning om ett kompromissande mellan, å ena sidan hvad man själf enligt dissenters bekännelse anser vara rätt, och å andra sidan hvad man i motsats därtill i en framtid såsom lärare är skyldig att i sin undervisning hålla på.</w:t>
        <w:br/>
        <w:br/>
        <w:t>Då jag, som sagdt, icke kunnat vara med därom utan ansett, att det vore bättre att ha linjerna klara från början och säga rent ut, att för att vinna inträde vid seminarium bör fordras icke konfirmationstvång, icke nattvardstvång, utan det att inträdessökande skall hafva behörigen deltagit i konfirmationsundervisningen och jämväl också hafva låtit sig döpas enligt svenska kyrkans ritual. Af den anledningen har jag varit med om den hemställan, som reservanterna kommit till.</w:t>
        <w:br/>
        <w:br/>
        <w:t>På grund häraf ber jag, herr talman, att få yrka afslag å utskottets hemställan och bifall till den föreliggande reservationen.</w:t>
      </w:r>
    </w:p>
    <w:p>
      <w:pPr>
        <w:pStyle w:val="Heading2"/>
      </w:pPr>
      <w:r>
        <w:t>4. unknown (–, –)</w:t>
      </w:r>
    </w:p>
    <w:p>
      <w:r>
        <w:rPr>
          <w:b w:val="0"/>
        </w:rPr>
        <w:t>Herr talman, mina herrar! Det har sagts, att i den gamla goda tiden, när vi hade skråväsende här i landet, bland de kompetensvillkor, som fordrades af en lärling, för att han af sin mästare skulle kunna erhålla gesällbref, äfven det villkoret fanns, att han skulle vara konfirmerad och hade begått Herrens nattvard. I samma stil förefaller mig denna bestämmelse vara, som här gäller och gällt som ett villkor för vinnande af inträde i våra folkskollärareseminarier, nämligen att hafva begått Herrens nattvard. Jag skulle bättre ha förstått innebörden af denna bestämmelse, om detta villkor, äfven i fortsättningen hade varit gällande såsom kompetensbefordran så, att sedan en person genomgått ett seminarium och erhållit lärarebefattning, det ålegat honom att en eller flera gånger om året begå Herrens nattvard, på det att man kunde få konstateradt, att han var renlärig och skulle undervisa enligt kyrkans lära och bestämmelser. Men då detta villkor icke förefinnes, utan det blott är stadgadt, att man en gång måste hafva begått Herrens nattvard, bar jag icke kunnat fatta innebörden af denna bestämmelse; och jag anser den för min del vara alldeles föråldrad och icke alls utgöra någon garanti för, att en dylik person skall kunna vara en god kristendomsundervisare i våra skolor, hvilket han mycket väl kunde vara, fastän han icke iakttagit denna -: bestämmelse.</w:t>
        <w:br/>
        <w:br/>
        <w:t>Jag skall i detta sammanhang be att få uppläsa en del af den motivering, som lektor Waldenström hade för sin motion i samma</w:t>
        <w:br/>
        <w:br/>
        <w:t>följande: &gt;»Om denna kvalifikation, att en gång hafva begått Herrans nattvard, kunde på något sätt betraktas såsom garanti för eller vittnesbörd om gudsfruktan eller annan god egenskap, så vore om det nämnda stadgandet icke så mycket att säga. Men att så icke är förhållandet, torde icke behöfva bevisas. Lika litet kan man säga, att det utgör något vittnesbörd om gudlöshet eller annan ond egenskap, att en person icke begått Herrans nattvard. Icke sällan händer det, att unga personer just af samvetsgrannhet och sinnets ärlighet hållas tillbaka från att begå Herrans nattvard, medan stora skaror utan inre andligt behof endast af slentrianens makt föras till nattvardsbordet. Att nu för de förra stänga seminariet, medan man håller det öppet för de senare, kan väl icke på något sätt anses såsom någon vinst, vare sig för skolan eller kyrkan. Tvärtom. Genom att sålunda förena yttre världsliga fördelar med begåendet af Herrans nattvard hjälper man till att officiellt uppehålla en för sann gudsfruktan hinderlig slentrian, etc.&gt; Vidare säger samma motionär: »Så mycket mera synes en ändring i ofvannämnda stadga vara att förorda, som begåendet af Herrans nattvard icke utgör något villkor för kompetens till lärarebefattning i kristendom vid högre allmänt läroverk.»</w:t>
        <w:br/>
        <w:br/>
        <w:t>För min del anser jag, att de ärade reservanterna ha bestått min motion med en icke så liten öfverloppsgärning. Jag har helt enkelt bara begärt att ur seminariestadgan skulle borttagas villkoret att hafva begått Herrens nattvard. Jag har icke begärt, att någonting skulle sättas i stället. Nu ha emellertid reservanterna satt tvenne villkor i stället. De hafva, äfven de, gått med på att borttaga detta nu omdebatterade villkor, att hafva begått Herrens nattvard, men de vilja, att den bestämmelsen 1 stället skall införas, att man skall vara döpt och hafva mottagit konfirmationsundervisning af präst i svenska statskyrkan. Jag för min del får säga det, att då det för närvarande inom vårt land finns ganska många, som icke äro döpta, barn af frireligiösa föräldrar, som ej i barndomen mottagit dopet och sålunda icke själfva på något sätt ha varit förvålllande till, att de skulle blifva utestängda från att mottaga undervisning i våra folkskollärareseminarier, jag anser, att om kammaren nu skulle godkänna reservanternas förslag, denna fråga icke kommit i någon bättre ställning utan tvärtom i en sämre, i det att tvenne villkor bli satta i stället för att man skulle borttaga ett villkor.</w:t>
        <w:br/>
        <w:br/>
        <w:t>Jag anser, att denna fråga har en ganska stor betydelse för vårt folk, och kan naturligtvis icke se frågan från samma synpunkt, som de ärade reservanterna sett den. De ha nämligen sett den mera ur den synpunkten, att våra seminarier, kanske jämväl våra folkskolor, äro någon sorts kyrkliga inrättningar, som endast de böra ha tillträde till, som bekänna sig till en viss kyrklig uppfattning i religiösa afseenden. Jag däremot betraktar våra seminarier och folkskolor som allmänna medborgerliga inrättningar, i hvilka det bör stå hvarje hederlig svensk medborgare öppet att vinna inträde</w:t>
        <w:br/>
        <w:br/>
        <w:t>och komma i åtnjutande af den undervisning, som där meddelas. Om ändring af Däri skilja sig reservanternas och min uppfattning från hvarandra. 3? F ägan 16 Jag skall icke vidare förlänga denna debatt, utan på grund af folkskollärare hvad jag sålunda anfört, skall jag, herr talman, be att få yrka bifall "seminarierna. till utskottets hemställan. (Forts.)</w:t>
      </w:r>
    </w:p>
    <w:p>
      <w:pPr>
        <w:pStyle w:val="Heading2"/>
      </w:pPr>
      <w:r>
        <w:t>5. Julius Hagström (Liberala samlingspartiet, man)</w:t>
      </w:r>
    </w:p>
    <w:p>
      <w:r>
        <w:rPr>
          <w:b w:val="0"/>
        </w:rPr>
        <w:t xml:space="preserve">Herr talman! Utskottet har icke i allo kunnat tillstyrka hvad motionären begärt. Han har begärt borttagande ur den nuvarande seminariestadgan af orden »begått Herrens nattvard». Denna bestämmelse, anmärker motionären, är ett hinder för sådana personer, som ej tillhöra den svenska statskyrkan, att vinna inträde i dylikt seminarium och där komma i åtnjutande af den utbildning, som kräfves för att vinna anställning som folkskollärare eller </w:t>
      </w:r>
      <w:r>
        <w:rPr>
          <w:b/>
        </w:rPr>
        <w:t>lärarinna³</w:t>
      </w:r>
      <w:r>
        <w:rPr>
          <w:b w:val="0"/>
        </w:rPr>
        <w:t>.</w:t>
        <w:br/>
        <w:br/>
        <w:t>Javäl, så länge som vi ha en svensk statskyrka, så länge sambandet ännu existerar mellan kyrkan och staten och så länge kristendomsundervisning är ett af folkskolans ämnen och folkskollärarne äro skyldiga att undervisa i alla ämnen, sålunda äfven i detta, böra väl ej till folkskollärare utbildas personer, som ej tillhöra svenska kyrkan. Vore det så, att seminarierna i likhet med de allmänna läroverken vore allmänna bildningsanstalter, så ställde sig förhållandet möjligen något annorlunda. Då skulle man, som en af reservanterna nyligen sade, väl kunna vara med om att tillstyrka motionen, sådan den af herr Olsson är framställd; men, som sagdt, de faktiska förhållandena äro icke sådana, att detta inom utskottet ansetts vara möjligt och ej heller önskligt. Utskottet har sålunda väl kunnat vara med om borttagandet ur seminariestadgan af den bestämmelsen, att inträdessökande skall hafva begått Herrens nattvard, men har föreslagit, att i stället måtte införas såsom villkor, att den sökande skall vara medlem af den svenska kyrkan. Äfven reservanterna hafva, såsom synes, varit med om borttagande af nämnda bestämmelse, att inträdessökande skall hafva begått Herrens nattvard. Men då de yrka, att i stället skall insättas en bestämmelse, som innebär, att sökanden bör vara döpt medlem af svenska kyrkan och efter där åtnjuten konfirmationsundervisning hafva behörigen förklarats berättigad till konfirmation och nattvardsgång, synes det mig, att detta är ungefär detsamma som att gifva någonting med ena handen, men ögonblicket därefter återtaga nästan alltsammans med den andra.</w:t>
        <w:br/>
        <w:br/>
        <w:t>Redan 1886, då den fråga, som nu af motionären framförts, företogs till behandling i Andra kammaren, framhölls, att krafvet, att inträdessökande skall ha begått Herrens nattvard, icke utgjorde någon garanti för ett kristligt sinnelag hos de blifvande lärarna. Häri tror jag, att vi litet hvar kunna instämma, men lika litet kan man väl säga, att den bestämmelse, reservanterna önska få insatt, innebär någon sådan garanti. Denna bestämmelse synes mig endast vara tillkommen för att från seminarierna utestänga en del med-</w:t>
        <w:br/>
        <w:br/>
        <w:t>alla de former, denna kyrka kräfver af sina bekännare. Att tillhöra svenska kyrkan, det är något obestämdt, heter det. ”Till svenska kyrkan hör man, så länge man ej sökt eller fått utträde ur densamma. Till svenska kyrkan kunna alltså en hel del personer räknas, som i religiösa frågor äro indifferenta, eller som till och med äro s. k. fritänkare. Ja, dessa ha icke af de nuvarande bestämmelserna kunnat utestängas från seminarierna, åtminstone icke i alla händelser, ty det har förut påpekats ej blott som möjligt, utan äfven såsom ett faktum, att en och annan, utan att verkligen ha religiöst sinne, gått till nattvarden blott för att kunna få inträde i seminarium.</w:t>
        <w:br/>
        <w:br/>
        <w:t>Utskottet säger i detta hänseende: »Den nuvarande föreskriften kan slutligen leda till att personer, som vilja genomgå seminariet, af denna orsak begå nattvarden — lUtså ett hyckleri, som i och för sig är ytterst olyckligt och som blir det i än högre grad, då det framkallas af en föreskrift, som afser att trygga de religiösa intressena i skolan.»</w:t>
        <w:br/>
        <w:br/>
        <w:t>Jag tror, att reservanterna i allmänhet hafva samma uppfattning; och en af dem har nyss uttryckligen angifvit sin anslutning till densamma. Men om detta är ett hyckleri, då får det väl också anses som ett hyckleri, om en person låter anmäla sig till konfirmationsundervisning och genomgår denna undervisning endast med det skälet i bakfickan att hafva fullgjort hvad som behöfves för att vinna inträde i seminarium, men utan att för öfrigt hafva det religiösa sinne, som det vore önskligt att han hade.</w:t>
        <w:br/>
        <w:br/>
        <w:t xml:space="preserve">Den bestämmelse, som reservanterna här vilja insätta i stället för den, som de äro med om att taga bort, förefaller mig sålunda vara tämligen onödig, och jag skulle nästan vilja säga godtycklig. Hade reservanterna uttalat sig för ett afslag å motionen helt och hållet, så skulle jag lättare hafva kunnat förstå deras ståndpunkt. Men för reservanterna har det icke varit nog, att den unge man eller den unga </w:t>
      </w:r>
      <w:r>
        <w:rPr>
          <w:b/>
        </w:rPr>
        <w:t>kvinna¹</w:t>
      </w:r>
      <w:r>
        <w:rPr>
          <w:b w:val="0"/>
        </w:rPr>
        <w:t>, som söker inträde å ett seminarium, måste, för att blifva antagen, genomgå en ganska allvarlig och grundlig pröfning i alla föreskrifna ämnen, icke minst i kristendom; det har för dem icke varit nog, att den undervisning, som i seminarierna meddelas, särskildt i kristendom, på många ställen är så grundlig och af sådan omfattning, att man till och med förmärkt klagomål däröfver, utan de synas äfven fordra, att den inträdessökande före sitt inträde på seminariet skall vara på det klara med sig själf och med sitt eget samvete. Jag tror emellertid, att om den inträdessökande har fallenhet för lärarekallet, och om han har känsla för de plikter och det ansvar, detta kall ålägger honom, så kan han blifva en god lärare äfven i kristendom, trots alla bestämmelser; men har han icke detta, så hjälpa inga bestämmelser i världen.</w:t>
        <w:br/>
        <w:br/>
        <w:t>Jag ber, herr talman, att få yrka bifall till utskottets hemställan.</w:t>
      </w:r>
    </w:p>
    <w:p>
      <w:pPr>
        <w:pStyle w:val="Heading2"/>
      </w:pPr>
      <w:r>
        <w:t>6. Adolf Janson (Frisinnade folkpartiet, man)</w:t>
      </w:r>
    </w:p>
    <w:p>
      <w:r>
        <w:rPr>
          <w:b w:val="0"/>
        </w:rPr>
        <w:t>Herr talman! Kammaren skulle helt säkert helst se, att denna debatt toge slut, då den redan hållit på</w:t>
        <w:br/>
        <w:br/>
        <w:t>så länge; men då jag är medmotionär i frågan, så känner jag mig pliktig att säga några ord.</w:t>
        <w:br/>
        <w:br/>
        <w:t>Det är ett glädjande förhållande, att enighet tyckes hafva vun-</w:t>
        <w:br/>
        <w:br/>
        <w:t>nits därom, att det är 'ett föråldradt villkor detta, som står i seminariestadgan. Det kunde försvaras och förklaras på den tiden, då det tillkom; men nu är det icke gärna någon, som ger sig på att försvara det. Jag ber emellertid att få säga, att enligt mitt förmenande reservanternas förslag icke är en förbättring, utan endast en omskrifning af precis samma villkor. Ty allt hvad reservanterna här föreslagit, såsom att vara döpt, att hafva undergått konfirmationsundervisning och förklarats kompetent att blifva konfirmerad, allt detta är ju endast förberedelser, enligt kyrklig mening, till att begå Herrens heliga nattvard. Reservanternas förslag innebär alltså enligt mitt förmenande icke ett framsteg, utan tvärtom ett steg bakåt. Herrans heliga nattvard har åtminstone biblisk häfd för sig. Men det här om konfirmation etc., som reservanterna hafva framställt, därom hafva vi ju icke alls någon befallning om i den Heliga Skrift, utan det är helt enkelt kyrkliga, mänskliga uppfinningar, som icke hafva så värst långa anor eller ens traditionen bakom sig.</w:t>
        <w:br/>
        <w:br/>
        <w:t xml:space="preserve">Jag ber emellertd att få säga, att vare sig att man sätter det eller det villkoret i den här meningen, så blir det ju i själfva verket utan resultat, nämligen det resultat, som man vill vinna. Uppfyllandet af dessa villkor utgör ju ingen garanti för att personen i fråga är en from och gudfruktig person. Jag har själf erhållit folkskoleundervisning af en folkskollärare, som icke kunde förebrås för någon brist på renlärighet, och som bemödade sig mycket troget om att inpränta den lutherska kyrkans lära i oss; och han påstod bestämdt, att endast vi, den svensk-lutherska kyrkans lärjungar, gamla och unga, vore de rätta efterföljarna af Kristi apostlar. Han höll hårdt på allt hvad som hörde till kyrkan; men vid sidan om detta var det en brist i hans personliga lif, som gjorde, att han icke åtnjöt mycket förtroende i den församling, där han verkade. Han fick nämligen varning gång på gång för fylleri o. s. v. Hans efterträdare däremot — det var en </w:t>
      </w:r>
      <w:r>
        <w:rPr>
          <w:b/>
        </w:rPr>
        <w:t>lärarinna³</w:t>
      </w:r>
      <w:r>
        <w:rPr>
          <w:b w:val="0"/>
        </w:rPr>
        <w:t xml:space="preserve"> — var af alldeles motsatt läggning. </w:t>
      </w:r>
      <w:r>
        <w:rPr>
          <w:b/>
        </w:rPr>
        <w:t>Hon²</w:t>
      </w:r>
      <w:r>
        <w:rPr>
          <w:b w:val="0"/>
        </w:rPr>
        <w:t xml:space="preserve"> kunde icke anklagas för något i sitt lefverne, men i fråga om läran var det åtskilligt, som man hade stor anledning att anmärka på. I alla fall hade båda dessa personer gått till nattvarden i sin ungdom; men inte var det någon garanti vare sig för gudsfruktan eller för renlärighet.</w:t>
        <w:br/>
        <w:br/>
        <w:t>Jag vill också påstå, att vi litet hvar äro i tillfälle att konstatera, då vi sammanträffa med skollärare eller -</w:t>
      </w:r>
      <w:r>
        <w:rPr>
          <w:b/>
        </w:rPr>
        <w:t>lärarinnor³</w:t>
      </w:r>
      <w:r>
        <w:rPr>
          <w:b w:val="0"/>
        </w:rPr>
        <w:t>, att icke är det så värst mycket bevändt med intresset för att vara renlärig enligt kyrkans mening eller för att iakttaga ett fromt och kyrkligt lefverne. Jag vill här ingalunda göra några anklagelser, vare det långt ifrån mig; men jag har talat med åtskilliga lärare i denna fråga och därvid fått stöd för min mening. Sålunda frågade jag bland andra en äldre folkskollärare: »Hur många gånger har du gått till nattvarden?» — »Tre gånger», svarade han, »första gången, då jag konfirmerades; andra gången, då jag skulle in på seminariet;</w:t>
        <w:br/>
        <w:br/>
        <w:t>och som jag ville göra till viljes genom att gå den vägen.» Vi finna således, att nattvardsgång icke är något, som är till garanti för renlärighet, utan något, hvarmed man ofta blott söker att vinna vissa världsliga fördelar och förmåner.</w:t>
        <w:br/>
        <w:br/>
        <w:t xml:space="preserve">Vidare ber jag att här få påpeka ett förhållande, som väl är själfva anledningen till motionen i fråga; och det är, att det finnes tusende unga män och </w:t>
      </w:r>
      <w:r>
        <w:rPr>
          <w:b/>
        </w:rPr>
        <w:t>kvinnor¹</w:t>
      </w:r>
      <w:r>
        <w:rPr>
          <w:b w:val="0"/>
        </w:rPr>
        <w:t xml:space="preserve"> i vårt land, som i fråga om kristendom söka att uppfylla alla kvalifikationer, som man kan begära af unga människor, och hvilka skulle vilja ägna sig åt det kallet att träda in såsom lärare eller </w:t>
      </w:r>
      <w:r>
        <w:rPr>
          <w:b/>
        </w:rPr>
        <w:t>lärarinnor³</w:t>
      </w:r>
      <w:r>
        <w:rPr>
          <w:b w:val="0"/>
        </w:rPr>
        <w:t xml:space="preserve"> 1 våra folkskolor. Men genom det där villkoret, »att hafva begått Herrens nattvard», skola de förhindras därifrån. Jag ber att få säga, att i kyrklig mening hafva de icke begått Herrens nattvard; kanske en del ej heller äro döpta. Men då till och med svenska kyrkans präster i mångt och mycket äro af olika meningar om hvad som är kyrkans lära eller icke är kyrkans lära, så må det vara förlåtligt, om en frikyrklig ser saken så, huruvida ej, om man ställer ett frikyrkligt dop gentemot ett högkyrkligt eller statskyrkligt dop eller en frikyrklig nattvardsgång gentemot en statskyrklig mnattvardsgång, det ena härvidlag kunde få vara lika godt som det andra.</w:t>
        <w:br/>
        <w:br/>
        <w:t xml:space="preserve">Därför vill jag säga det, att bland de frikyrkliga finnas många män och </w:t>
      </w:r>
      <w:r>
        <w:rPr>
          <w:b/>
        </w:rPr>
        <w:t>kvinnor¹</w:t>
      </w:r>
      <w:r>
        <w:rPr>
          <w:b w:val="0"/>
        </w:rPr>
        <w:t xml:space="preserve">, som äro döpta och hafva gått till nattvarden; ty de frikyrkliga begagna sig i större utsträckning af nattvarden än de statskyrkliga. Jag vill upplysa kammaren om, att de frikyrkliga i allmänhet hafva nattvardsgång en gång i månaden, och det är ofta af ett hjärtats behof, som de unga männen och </w:t>
      </w:r>
      <w:r>
        <w:rPr>
          <w:b/>
        </w:rPr>
        <w:t>kvinnorna¹</w:t>
      </w:r>
      <w:r>
        <w:rPr>
          <w:b w:val="0"/>
        </w:rPr>
        <w:t xml:space="preserve"> däri deltaga, så att nog är det mindre välbetänkt att från seminariet utestänga dessa, som i verkligheten hafva uppfyllt inträdesvillkoren, fastän de icke efter kyrklig mening hafva uppfyllt dem till fullo. Man har intet att anmärka mot deras lif, utan man skulle anse det som en stor fördel, att de kunde planteras ut som folkskollärare och -</w:t>
      </w:r>
      <w:r>
        <w:rPr>
          <w:b/>
        </w:rPr>
        <w:t>lärarinnor³</w:t>
      </w:r>
      <w:r>
        <w:rPr>
          <w:b w:val="0"/>
        </w:rPr>
        <w:t>. Jag tror, att man genom det här villkoret stänger just för de element, som det vore mest hälsosamt och mest önskligt att få in på detta område.</w:t>
        <w:br/>
        <w:br/>
        <w:t>Jag ber därför, herr talman, att få yrka bifall till utskottets</w:t>
        <w:br/>
        <w:br/>
        <w:t>förslag och afslag å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1138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