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w:t>
      </w:r>
    </w:p>
    <w:p>
      <w:r>
        <w:rPr>
          <w:b/>
        </w:rPr>
        <w:t xml:space="preserve">Datum: </w:t>
      </w:r>
      <w:r>
        <w:t>1911-05-19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Pers (Liberala samlingspartiet, man)</w:t>
      </w:r>
    </w:p>
    <w:p>
      <w:r>
        <w:rPr>
          <w:b w:val="0"/>
        </w:rPr>
        <w:t>Genom arbete i ett annat utskott har jag varit ”isalion. förhindrad deltaga i andra tillfälliga utskottets behandling af (Forts.) denna fråga och anhåller därföre att i största korthet få redogöra för min ställning till densamma.</w:t>
        <w:br/>
        <w:br/>
        <w:t xml:space="preserve">Motionären utgår ifrån att hushållningssällskapen behöfva koncentrera sin verksamhet på vissa uppgifter, hvilka han anser behöfva närmare bestämmas. Vidare anser han, att hushållningssällskapen behöfva för sin verksamhet taga i tjänst de nya krafter, som framträdt i samhällslifvet; han nämner särskildt </w:t>
      </w:r>
      <w:r>
        <w:rPr>
          <w:b/>
        </w:rPr>
        <w:t>kvinnorna¹</w:t>
      </w:r>
      <w:r>
        <w:rPr>
          <w:b w:val="0"/>
        </w:rPr>
        <w:t>, småbruksrörelsen och föreningsväsendet i allmänhet. Andra kammarens tillfälliga utskott, som behandlat frågan, har gifvit motionären rätt i hufvudsaken, ehuru det gifvit sin kläm en allmännare formulering. Första kammarens utskott har däremot ansett, att det är bra som det är, och skulle något brista, så förmenar utskottet, att det torde lämpligast böra tillkomma dem som närmast däraf beröras, hvar på sin ort inom de resp. hushållningssällskapen, att söka vinna de rättelser eller ändringar, som må anses behöfliga, men intill dess att det visar sig, att nödiga rättelser på den vägen icke stå att erhålla, torde åtgärder genom Riksdagens försorg ej böra vidtagas i syfte att framkalla detaljerade föreskrifter för hushållningssällskapens verksamhet och organisation. Utskottet har upprepat hvad Andra kammarens utskott säger rörande det erkännande, som hushållningssällskapen i hög grad förtjäna, samt betonar det särskildt.</w:t>
        <w:br/>
        <w:br/>
        <w:t>Här har nu den föregående ärade talaren ställt frågan under en belysning, som jag förmodar är ganska utmärkande för Första kammarens ställning till densamma. Han har sett frågan ur partipolitisk synpunkt och ställt in den under en partipolitisk synvinkel. Jag tror, att den ärade talaren är den första, som vid debatt om denna fråga gifvit oss en sådan blick på saken. Jag skall emellertid be att få säga, att när jag nu vill framhålla min åsikt i frågan, så sker det icke ur denna synpunkt, utan jag anhåller, att det må blifva betraktadt såsom härrörande från mitt intresse för jordbrukets framåtskridande och för folkets völfärd, och jag tror, att många med mig, som framställt de synpunkter, hvilka motionären och Andra kammarens utskott gjort sig till talmän för, göra riktigaet i att gå ut ifrån det betraktelsesättet äfven gentemot det sätt, den föregående ärade talaren användt.</w:t>
        <w:br/>
        <w:br/>
        <w:t>Den föregående talarens framställning gick ut på att det skulle ligga något oriktigt i att demokratisera hushållningssäll-</w:t>
        <w:br/>
        <w:br/>
        <w:t>Det var ett mycket karaktäristiskt uttryck, som fälldes af den föregående talaren, då han sade, att våra hushållningssällskap sörja alldeles utmärkt för de mindre jJordbrukarne på alla sätt, men de mindre jordbrukarne, sade han, ha inte tid att vara med, de ha inte råd att vara med på sammanträdena och de få iaga emot hvad som bjudes och därmed jämnt. Det är häri som den grundväsentliga skillnaden ligger emellan Första kammarens uppfattning och uppfattningen på den andra sidan; det är däri skillnaden ligger, att vi anse att folkets medverkan är en faktor af alldeles enastående betydelse, om någonting skall kunna uträttas. Jag gifver hushållningssällskapen all möjlig honnör för hvad de uträttat och för deras goda vilja och för allt godt som genom dem tillkommit, och jag vill också gärna erkänna, att många af hushållningssällskapens stadgar äro så demokratiska, som man kan önska det, och många hushållningssällskap</w:t>
        <w:br/>
        <w:br/>
        <w:t>ha genomfört en ganska demokratisk författning och en demo- Orm huskratisk styrelse. Jag tror också, att man kan säga, att, i den Hålnnes mån detta sker, sällskapen blifva till gagn. Men i stort sedt EIN aus nenk. hushållningssällskapen skilda från folket. Befolkningen i all-” samhet mänhet betraktar hushållningssällskapen såsom någonting byrå-och orgakratiskt, såsom någonting svåråtkomligt, såsom någonting, som ”sation. den egentligen icke har så mycket att göra med. Det är däruti, (Forts) som det sorgliga i det nuvarande läget består. Med de tre miljoner kronor, som hushållningssällskapen använda af allmänna medel, skulle mycket mer kunna uträttas, om sällskapen blefve sådana, att de kunde samverka med folkets breda lager.</w:t>
        <w:br/>
        <w:br/>
        <w:t>Jag ser tviflande leenden på åtskilligas af herrarne läppar. Jag skall icke trötta längre, men jag skall för att styrka, hvad som kan uträttas, när en samverkan med de små kommer till stånd, hänvisa till hvad vi kommit till i vårt land i fråga om nykterhetssaken, därigenora att folket blifvit hänfördt. Jog vill hänvisa till hvad vi kommit till i vårt land, ifråga om den religlösa rörelsen, därigenom att folket själft, folkets stora massa gripits af rörelsen. Nu tro herrarne, att landtbruk och nykterhet icke äro jämförliga, att landtbruk och religiositet icke äro jämförliga. Jo väl; när de danska bönderna under sång draga ut på heden för att plantera skog, när finnarne försäkra, att i hvarje större by i Finland det finnes ett lifskraftigt litet jordbrukssällskap, som står i liflig brefväxling med den stora föreningen Pellervo, då förstå vi, att äfven jordbruket, att äfven så : prosaiska saker kunna gripa ett folk, att folket kan blifva hänfördt äfven för sådant, och det är det, som vi önska, det är det, som vi längta efter, det är en sådan blomstringstid, som vi vänta; och frågan har visst icke upptagits för att bereda tillfälle att göra politisk agitation. För min del tror jag, att det skulle vara lyckligt, om denna kammare ville förena sig med Andra kammaren i dess beslut, icke för att det skulle uträttas mycket genom några stadgeändringar, men för att gifva eftertryck åt den mening, som nu framförts, och för att undanröja några småsaker i stadgarna, som verkligen beteckna en föråldrad ståndpunkt. Inträdesafgift af 10 kronor t. ex. är en jämförelsevis stor penning för småbrukare. Jag vill emellertid säga, att vi ej komma långt med endast föreskriiter. De äro en jämförelsevis underordnad sak.</w:t>
        <w:br/>
        <w:br/>
        <w:t>Jag har velat säga detta i alla fall för att angifva min ställning i frågan.</w:t>
      </w:r>
    </w:p>
    <w:p>
      <w:pPr>
        <w:pStyle w:val="Heading2"/>
      </w:pPr>
      <w:r>
        <w:t>2. unknown (–, –)</w:t>
      </w:r>
    </w:p>
    <w:p>
      <w:r>
        <w:rPr>
          <w:b w:val="0"/>
        </w:rPr>
        <w:t>Jag har i trettio år tillhört ett hushållningssällskaps förvaltningsutskott och i flere år varit sällskapets vice ordförande och ordförande, jag har vidare i femton år beklädt statsämbeten, genom hvilka jag kommit i den allra lifli-</w:t>
        <w:br/>
        <w:br/>
        <w:t>gaste beröring med Sveriges samtliga hushållningssällskap, och jag får förklara, att jag icke kommit till en sådan uppfattning rörande hushållningssällskapens verksamhet som den siste ärade talaren. Jag tror, att staten skulle hafva bra svårt att sköta jordbrukets administration, såvidt den ej hade hushållningssällskapen i olika delar af landet att lita sig till. Denna min uppfattning delas — jag vet det — äfven af nuvarande chefen för landtbruksstyrelsen.</w:t>
        <w:br/>
        <w:br/>
        <w:t xml:space="preserve">Nu har den siste talaren liksom motionären klagat öfver den brist på demokratisering, som gör sig gällande i våra hushållningssällskap. Dessa gå i själfva verket allt mer och mer till demokratisering, och deras förnämsta uppgift är nu att stödja och hjälpa det mindre jordbruket. De tre millioner kronor, som, såsom den siste talaren erinrade, hushållningssällskapen förfoga öfver, hvad tror han att de användas till, om ej för att höja och hjälpa det mindre jordbruket? De större jordbrukarne äro därifrån uteslutna. Det bör väl ej läggas de större jordbrukarne till last att de uppoffra tid och arbete i sällskapens förvaltningsutskott, ett arbete som understundom kan vara ganska betungande. Var säker om, att, i den mån det mindre jordbruket går framåt, dess idkare också taga platser i nämnderna, i gillena och i hushållningssällskapens förvaltningsutskott! De äro redan på god väg. I det län jag tillhör tjänstgör en mindre jordbrukare som ordförande i ett af gillena, och likaså hafva vi en småbrukare såsom ledamot i hushållningssällskapets förvaltningsutskott. Här har af den siste talaren klagats öfver, att </w:t>
      </w:r>
      <w:r>
        <w:rPr>
          <w:b/>
        </w:rPr>
        <w:t>kvinnorna¹</w:t>
      </w:r>
      <w:r>
        <w:rPr>
          <w:b w:val="0"/>
        </w:rPr>
        <w:t xml:space="preserve"> icke få komma med i hushållningssällskapen, att först för ett år sedan en </w:t>
      </w:r>
      <w:r>
        <w:rPr>
          <w:b/>
        </w:rPr>
        <w:t>kvinna¹</w:t>
      </w:r>
      <w:r>
        <w:rPr>
          <w:b w:val="0"/>
        </w:rPr>
        <w:t xml:space="preserve"> invalts i ett hushållningssällskap. Redan för femton år sedan invaldes </w:t>
      </w:r>
      <w:r>
        <w:rPr>
          <w:b/>
        </w:rPr>
        <w:t>kvinnor¹</w:t>
      </w:r>
      <w:r>
        <w:rPr>
          <w:b w:val="0"/>
        </w:rPr>
        <w:t xml:space="preserve"> i hushållningssällskapen och många inväljas årligen. Småbrukarne ingå i hundratal. I det hushållningssällskap jag tillhör har årligen under de två sista åren invalts 500 personer, och tror den siste talaren, att alla dessa äro stora jordbrukare?</w:t>
        <w:br/>
        <w:br/>
        <w:t>Vidare har den siste talaren liksom motionären ansett, att Kungl. Maj:t borde utfärda strängare bestämmelser, så att alla hushållningssällskapen måtte komma att arbeta på likformigare sätt. Jag tror, att det vore olyckligt, om något sådant inträffade. Det är just den omständigheten, att Kungl. Maj:t ej alltför mycket inblandat sig i dessa sällskaps verksamhet, utan blott utfärdat några generella bestämmelser, några allmänna grunder för deras arbete, som gjort, att hushållningssällskapen nu, många i hundra år, kunnat utöfva sin gagnande verksamhet och alltjämt utveckla den. Det går eji vårt land med dess olika förhållanden i de olika provinserna att stöpa alla hushållningssällskap i samma form, utan de måste få anpassa sig efter de lokala förhållandena, allteftersom jordbruket utvecklar sig i de olika landsdelarne.</w:t>
        <w:br/>
        <w:br/>
        <w:t>Och det kan den siste ärade talaren vara öfvertygad om, att Om hussamtliga landets hushållningssällskap nog skola veta att följa Sr med sin tid och framgångsrikt arbeta för jordbruksnäringens pens verkframåtskridande. samhet Någon gång får man i tidningspressen se klandrande artiklar och orgaom hushållningssällskapen af samma innehåll, som i förevarande "isation. motion. Men om man söker utforska, hvarifrån dylikt klander (Forts. utgått, skall man finna att det härrör från personer, som trott sig skapade till att intaga en framstående roll inom hushållningssällskapen, men som öfriga ledamöter i sällskapen icke tyckt vara lämpliga därtill. Af sådan anledning har afundsjuka uppstått, och denna har vanligtvis tagit sig uttryck i klander öfver hushållningssällskapen. Jag vill ej påstå, att så är förhållandet här, men det är mycket ofta, som så är förhållandet. Jag ber att med instämmande i hvad den förste ärade talaren sagt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