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1222</w:t>
      </w:r>
    </w:p>
    <w:p>
      <w:r>
        <w:rPr>
          <w:b/>
        </w:rPr>
        <w:t xml:space="preserve">Datum: </w:t>
      </w:r>
      <w:r>
        <w:t>1912-05-15</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Oväntadt når oss denna morgon ett sorgebudskap, förkunnande, att vårt grannland Danmark drabbats af landssorg, då dess konung Fredrik VIII oförmodadt bortryckts af döden. De frändskapsband, som förena de skandinaviska folken, göra denna sorg äfven till vår. Med hela det danska folket deltaga vi uti den förlust, det lidit, och uti saknaden af en monark, som oafvändt sökt främja sitt lands bästa och begagna den i hans händer lagda makten i full enighet med folkets vilja — och äradt skall hans minne lefva.</w:t>
        <w:br/>
        <w:br/>
        <w:t>Enkel och flärdlös som han var, blef äfven hans död i öfverensstämmelse med hans lif. Han älskade, som vi alla veta, att ensam och okänd ströfva kring bland sitt folk. Ensam och okänd afled han också såsom en den ringaste af sina undersåtar. Det förunnades honom dock ej att få utandas sin sista suck på den älskade fosterjorden. I främmande land nådde honom döden. -</w:t>
        <w:br/>
        <w:br/>
        <w:t xml:space="preserve">Till det danska folket och dess konungahus sända vi uttrycken af vårt innerligaste deltagande, och då nu Carl XV:s </w:t>
      </w:r>
      <w:r>
        <w:rPr>
          <w:b/>
        </w:rPr>
        <w:t>dotterson²</w:t>
      </w:r>
      <w:r>
        <w:rPr>
          <w:b w:val="0"/>
        </w:rPr>
        <w:t xml:space="preserve"> uppstiger på Danmarks tron, följes han af det svenska folkets uppriktigaste välönskningar. Måtte han träda uti sin ädle faders fotspår och främja sitt folks orubbade lycka och välgång! Ty Danmarks väl är också Sveriges väl.</w:t>
      </w:r>
    </w:p>
    <w:p>
      <w:pPr>
        <w:pStyle w:val="Heading2"/>
      </w:pPr>
      <w:r>
        <w:t>2. Nils Eden (Liberala riksdagspartiet, man)</w:t>
      </w:r>
    </w:p>
    <w:p>
      <w:r>
        <w:rPr>
          <w:b w:val="0"/>
        </w:rPr>
        <w:t xml:space="preserve">Jag tillåter mig hemställa, att kammaren behagade uppdraga åt sin vice talman att till </w:t>
      </w:r>
      <w:r>
        <w:rPr>
          <w:b/>
        </w:rPr>
        <w:t>Hennes²</w:t>
      </w:r>
      <w:r>
        <w:rPr>
          <w:b w:val="0"/>
        </w:rPr>
        <w:t xml:space="preserve"> Maj:t </w:t>
      </w:r>
      <w:r>
        <w:rPr>
          <w:b/>
        </w:rPr>
        <w:t>änkedrottningen²</w:t>
      </w:r>
      <w:r>
        <w:rPr>
          <w:b w:val="0"/>
        </w:rPr>
        <w:t xml:space="preserve"> af Danmark och till deras Kungliga Högheter hertigen och hertiginnan af Västergötland framföra kammarens djupa deltagande.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1222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