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1339</w:t>
      </w:r>
    </w:p>
    <w:p>
      <w:r>
        <w:rPr>
          <w:b/>
        </w:rPr>
        <w:t xml:space="preserve">Datum: </w:t>
      </w:r>
      <w:r>
        <w:t>1917-03-09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Algot Törnkvist (Socialdemokraterna, man)</w:t>
      </w:r>
    </w:p>
    <w:p>
      <w:r>
        <w:rPr>
          <w:b w:val="0"/>
        </w:rPr>
        <w:t>Herr talman! Jag skall blott med några ord deltaga i denna debatt.</w:t>
        <w:br/>
        <w:br/>
        <w:t>Jag måste säga, att det var med en viss beklämning jag hörde ett par av de anföranden, som hållits i dag, i denna för landet — Jag understryker det — så ytterst viktiga fråga. Det synes och jag fattade det så, som om dessa representanter trodde, att man genom att piska stadsbefolkningen med skorpionen bostadsnöden, skulle lättare få dem ut på landsbygden och deltaga i arbetet där, d. v. s. man skulle, genom att låta städernas bostadsfråga försämras, förbättra eller rent av lösa landsbygdens arbetslöshetsfråga. Den siste ärade talaren har framhållit konsekvensen av en försämring av städernas bostadsfråga. Han har sagt vartill det leder, men det anslöt sig icke, som herrarna hörde, det minsta till lösandet av landsbygdens arbetslöshetsfråga. Om man för övrigt med ett visst fog skulle kunna ha en sådan mening, så är det tydligt, att då skulle man på landsbygden säkerligen få de icke önskvärda arbetskrafterna, de som man helst skulle se stanna kvar i städerna. Så ligger utan tvivel den frågan.</w:t>
        <w:br/>
        <w:br/>
        <w:t>Herr Olofsson i Digernäs undrade, vad städernas representanter skulle säga, om landsbefolkning begärde statsanslag för sin bostadsfrågas lösning. Till det, vill jag för min del svara, att</w:t>
        <w:br/>
        <w:br/>
        <w:t>om det gällde en landsbefolkning i nöd, eå är jag alldeles säker Ang. anslag</w:t>
        <w:br/>
        <w:br/>
        <w:t>på att mänga händer i denna kammare skulle räckas lantmännen till hjälp. Och här föreligger verkligen en nödfråga för stora delar av städernas befolkning och särskilt de större städernas.</w:t>
        <w:br/>
        <w:br/>
        <w:t>Jag skall be att ur en i Göteborg utgiven officiell handling få giva en belysning av bostadsfrågan, icke ensamt för krisåren. Jag gör detta icke som lokalpatriot eller för att särskilt framhålla Göteborgsintresset, utan därför att lokaliteternas samlade erfarenheter äro landets, och det är lokaliteternas intressen som konstituera landets intresse.</w:t>
        <w:br/>
        <w:br/>
        <w:t>Det uppgjordes 1916 i Göteborg en statistik för åren 1913, 1914 och 1915, och den visade, att antalet inflyttade familjer och antalet ingångna äktenskap för vartdera av dessa år nära nog med det tredubbla översteg ökningen av antalet lägenheter. Det är tydligt att en sådan förskjutning går det icke an att genomleva huru länge som helst. Det går icke an, särskilt då den privata byggnadsverksamheten medvetet eller på grund av tvång avstannar.</w:t>
        <w:br/>
        <w:br/>
        <w:t>Herr Ekman föredrog en p. m. från Svenska stadsförbundets expedition, där det lämnades exempel från några samhällen på antalet familjer, som blevo utan bostäder vid den sista oktoberflyttningen. För Göteborg nämndes ett 30-tal familjer. Jag skall be att få korrigera den uppgiften och angiva siffran till 164.</w:t>
        <w:br/>
        <w:br/>
        <w:t>Jag kunde icke underlata att vid den tiden göra en liten reflektion. Jag hade nämligen tidigare läst en bok av en av världens främste författare, Jack London, om bostadsförhållandena i Storbritanniens huvudstad. Men jag läste också i en daglig Stockholmstidning någon av de första dagarna i oktober i ett brev från Göteborg följande: »I Exercishuset har golvet uppdelats i rutor medelst kritstreck, ungefär 6 steg långa och 4 steg breda. Hvarje sådan ruta är hemvist för en familj. Man söker skapa sig illusionen av ett hem genom att ställa soffor och annat husgeråd utmed kritstrecken, och på detta sätt avgränsa sig från den intill boende familjen». Om jag hade läst detta i Jack Londons bok, så skulle jag icke ha blivit förvånad alls. Nu är det emellertid en bild från ett av vara svenska samhällen. För dem, som vilja med all makt — och det är ju synnerligen eftersträvansvärt — upprätthalla det sedliga tillståndet i landet och hindra familjebandens sprängende måste ju en sådan bild vara talande nog, för att de skola lämna sin röst för det anslag, som av regeringen begärts och av statsutskottet förordats.</w:t>
        <w:br/>
        <w:br/>
        <w:t xml:space="preserve">Men jag vill också till detta lägga, att dessa som fingo bo i rator ungefär 6 steg långa och 4 steg breda, bodde ändå icke sämst, ty de hade dock tak över huvudet. Detvar många familjer, som nödgades släpa sitt bohag ned för trappan och ställa det i portgången, och sedan fick mannen taga bostad på ett håll och </w:t>
      </w:r>
      <w:r>
        <w:rPr>
          <w:b/>
        </w:rPr>
        <w:t>hustrun²</w:t>
      </w:r>
      <w:r>
        <w:rPr>
          <w:b w:val="0"/>
        </w:rPr>
        <w:t xml:space="preserve"> med barnen på ett annat. Jag säger icke detta som göteborgare, utan för att belysa bostadsförhållandena i ett av våra största stadssamhällen, och jag säger ännu en gång, att lokaliteternas samlade erfarenheter äro landets.</w:t>
        <w:br/>
        <w:br/>
        <w:t>Ang. anslag Jag har, herr talman, icke något annat att tillägga, än att ' för 4, då dessa 4 miljoner, såvitt jag kan bedöma läget, komma att lösfr göra cirka 18 miljoner för bostadsbyggande och det är av nöden (Forts) för de allra flesta stadssamhällena och med dem jämnställda samhällena, att bostadsproduktionen icke avstannar helt och hållet, så vill jag för min del rösta för statsutskottets förslag, och jag vädjar till kammarens ledamöter att göra detsamma.</w:t>
      </w:r>
    </w:p>
    <w:p>
      <w:pPr>
        <w:pStyle w:val="Heading2"/>
      </w:pPr>
      <w:r>
        <w:t>2. Knut Tengdahl (Socialdemokraterna, man)</w:t>
      </w:r>
    </w:p>
    <w:p>
      <w:r>
        <w:rPr>
          <w:b w:val="0"/>
        </w:rPr>
        <w:t>Herr talman! Jag tänkte egentligen vända mig emot herr Bengtssons i Norup yttrande. Då han sade, att Stockholms stad förtarit så lättsinnigt, då den rivit en massa hus i och för Sveavägens framdragande, så vill jag begagna tillfället att lämna den upplysningen, att för denna stura gatas framdragande rivits ytterst tå smålägenheter, och de få som rivits ha rivits före kriget. Men sedan det var gjort, fick drätselnämndens kammarkontor klart för sig — för första gången i den stockholmska bostadsfrägans historia — att kommunen verkligen borde göra någonting för att ersätta rivna byggnader. De väckte då ett förslag om byggande av bostadshus huvudsakligen i tvenne kvarter</w:t>
        <w:br/>
        <w:br/>
        <w:t>å Kungsholmen. Men det avslogs av stadstullmäktiges regerade</w:t>
        <w:br/>
        <w:br/>
        <w:t>ögermajoritet, speciellt den avart av den höger som kallas Stendahlshögern. Vad är då att göra åt saken? Tjänstemännen visa Sitt intresse och vilja bygga, men stadsfullmäktigemajoriteten avslår.</w:t>
        <w:br/>
        <w:br/>
        <w:t>För denna mycket omtalade Sveavägs framdragande ha verkligen bostadshus rivits i flera olika repriser, men icke i allmänhet sådana med några smålägenheter. De hus, som rivits efter krigets början, ha innehållit lägenheter på 4 eller 5 rum och kök och därutöver. Och framdragandet av denna gata var beslutad för många år tillbaka och hade tvingat sig fram, för att den ökade trafikens fordringar skulle bli tilltredsställda.</w:t>
        <w:br/>
        <w:br/>
        <w:t>Jag har icke något emot, att det för städerna stadgas, att de icke få riva hus för gaturegleringar utan att sörja för ersättningar för de rivna. Och liknande skyldighet tycker jag borde stadgas för enskilda, så att de icke finge riva utan att sörja för ersättning för rivna lägenheter. Men vi ha icke någon sådan lagstiftning, och det är bara önskemål tills vidare.</w:t>
        <w:br/>
        <w:br/>
        <w:t>Detsamma gäller önskemålet om tvång för industrien att på något sätt sörja för sina arbetares bostadsbehov. Och likadant är det beträffande kommunerna och statens verk såsom arbetsgivare. Aven de borde ha skyldighet att skaffa bostäder åt sina arbetare och tjänstemän särskilt av lägre grad.</w:t>
        <w:br/>
        <w:br/>
        <w:t xml:space="preserve">Allt detta kan man som sagt diskutera om, men med att man diskuterar saken, kommer man ju icke till något resultat genast. Jag skulle för min del vilja särskilt starkt trycka på skyldigheten för staten att skaffa sina arbetare och lägre tjänstemän bostäder. Hur mycket bättre skulle det icke vara här i Stockholm, om staten för sina lägre tjänstemän, alla dessa postvaktmästare och andra vaktmästare och lägre tjänstemän, både manliga och </w:t>
      </w:r>
      <w:r>
        <w:rPr>
          <w:b/>
        </w:rPr>
        <w:t>kvinn¹</w:t>
      </w:r>
      <w:r>
        <w:rPr>
          <w:b w:val="0"/>
        </w:rPr>
        <w:t>-</w:t>
        <w:br/>
        <w:br/>
        <w:t>liga, ville bygga en mängd lägenheter på 1 till 3 rum och kök! Da skulle ju ofantligt mycket vara vunnet. Men det hör som sagt t. v. till de fromma önskningarnas område.</w:t>
        <w:br/>
        <w:br/>
        <w:t>En av anledningarna varför jag tog ordet var, att jag ville påpeka, att den senaste socialdemokratiska kommunalkonferensen, där representanter för socialdemokratiska kommunalmän från både stad och land och olika delar av landet voro samlade, gjorde ett uttalande, som jag ber att få anföra till kammarens protokoll. Efter sedan det riktats en uppmaning till kommunalmännen landet runt att göra det mest möjliga för bostadsfrågans lösning, genom kommunalt. ingripande säges det:</w:t>
        <w:br/>
        <w:br/>
        <w:t>&gt;Då den kommunala utdebiteringen å sådana orter i regeln ej. kan ytterligare höjas utan en oskälig belastning av de mindre inkomsttagarne, och då komunerna alltså blott med stora svårigheter kunna åtaga sig ytterligare bördor, understryker konferensen vikten av, att staten kraftigt bistår kommunerna i deras arbete mot bostadsbristen genom billiga lån eller direkta understöd.</w:t>
        <w:br/>
        <w:br/>
        <w:t>Särskilt vädjar konferensen med all kraft till riksdagen i syfte, att ett tillräckligt belopp av krigskonjunkturskattens 75 miljoner måtte utan betungande villkor överlämnas till kommunerna för att sätta fart i byggnadsverksamheten. Det förslag, som regeringen framlagt i denna riktning, är det minsta möjliga, varmed man nu kan nöjas, och bör utan avprutningar eller försämring i fråga om villkoren bifallas.</w:t>
        <w:br/>
        <w:br/>
        <w:t>Konferensen hemställer tillika, att regeringen och riksdagen kunde upptaga de förslag till ingripande för bostadsmedlens lindrande, som av statens bostadskommission i övrigt föreslagits. Lägets allvar kräver, att statemakterna utom tullen ge kommunerna verksamt stöd i förverkligandet av deras särskilt nu trängande uppgift att betrygga bostadstillgången och hemmens bestånd i stadssamhällena».</w:t>
        <w:br/>
        <w:br/>
        <w:t>Slutligen skulle jag vilja säga ett par ord om herr Anderssons i Skivarp uppgift, vilken han naturligtvis lämnade i fullständigt god tro, men som icke dess mindre är fullkomligt oriktig, den uppgiften nämligen att Stockholms byggnadsnämnd skulle ha avstyrkt en mängd ansökningar att få bygga vindsvåningar. Jag är själv sedan några år medlem av denna nämnd, och jag skall be att få relatera för herr Andersson i Skivarp o. d., som icke känna till det, huru det går till med beviljande av rättighet att bebygga vindsvåningar.</w:t>
        <w:br/>
        <w:br/>
        <w:t>Byggnadsstadgan för rikets städer säger, att man normalt får bygga 1 högst 5 våningar, och det tycker man kunde vara Gudi nog. Men sedan har det lyckats en arkitektfirma att vid ett tillfälle narra, skulle jag nästan vilja säga, ett alltför vänligt Kungl. Maj:t att komma med ett prejudikat, som närmast skulle kunna sägas gå ut på den besynnerliga aritmetiska formeln, att 5 + 1 är lika med 5. D. v. s. man bygger en undervåning, som på ritningen kallas för källarvåning. men som egentligen är en bottenvåning och därovanpå 5 våningar. På så sätt har man fått 6-våningshusen på Odengatan och på en del andra håll. Och vare</w:t>
        <w:br/>
        <w:br/>
        <w:t>sig Kungl. Maj:t är liberalt eller konservativt, så giver det i långa banor tillstånd att bygga sådana 6-våningshus. Dessa ans kningar ha under de senare åren i regel tillstyrkts av byggnadsnämnden, är jag vid dessa tillfällen varit ensam reservant emot 4 andra ledamöter. Jag reserverar mig alltid mot alla sådana olagligheter.</w:t>
        <w:br/>
        <w:br/>
        <w:t>Nu lär det vara ett alldeles särskilt förhållande, som herr Andersson i Skivarp syftar på, och det är, att det skall finnas ett fåtal hus. som redan ha 6 våningar och därovanpå brutet tak, där man lämpligen — vad utrymmet beträffar — skulle kunna stoppa in en sjunde våning. Och en arkitekt, som har intresse för denna sak, har gått och luktat ut i byggnadsnämndens arkiv, att det skall finnas inalles 20 sådana hus här i staden. Nu går han omkring och agiterar för att de skola söka tillstånd att få bebygga vindsvåningen. Han ensam kom in till byggnadsnämnden med ansökan om sådant tillstand. Men de andra 19 vilja icke. I den frågan var jag verkligen icke ensam om att avstyrka, utan alla fem avstyrkte och sade, efter att ha hört stadsarkitekten, att de tyckte icke det var något vidare snillrikt sätt att lösa bostadsfrågan. Det är ju endast en av dessa 20, som lära finnas, som sökt tillstånd, och vi kunna väl icke tvinga de andra att göra det. Han har emellertid fått besked icke av Kungl. Maj:t, utan endast av byggnadsnämnden, men jag hoppas, att Kungl. Maj:t avslår hans ansökan. Så förhåller det sig med den saken.</w:t>
        <w:br/>
        <w:br/>
        <w:t>Jag vill säga som slutligt intryck av diskussionen såväl här i kammaren som i statsutskottet, att bostadsfrågan visserligen är en förskräckligt svår fråga; men det är beklagligt, att en hel del präktiga människor, som nog äro framstående fackmän på andra områden, yttra sig med alltför stor tvärsäkerhet i denna svåra fråga, utan att ha studerat densamma. Det är mitt intryck av saken. Herrarna få ursäkta, att jag säger ut det. Själv har jag den lilla dygden att icke förneka min okunnighet i en mängd fråfor; men bostadsfrågan har jag speciellt studerat och tror verkigen, att jag något litet begriper den. Därför tror jag mig ha rätt att säga, att somliga yttranden i denna debatt verkat på mig rent av pinsamt. Särskilt var det en talare på Jämtlandsbänken, som verkligen icke var vidare rolig att höra.</w:t>
        <w:br/>
        <w:br/>
        <w:t>Jag yrkar, hr talman, bifall till herr Ekmans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