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263</w:t>
      </w:r>
    </w:p>
    <w:p>
      <w:r>
        <w:rPr>
          <w:b/>
        </w:rPr>
        <w:t xml:space="preserve">Datum: </w:t>
      </w:r>
      <w:r>
        <w:t>1917-04-21</w:t>
      </w:r>
    </w:p>
    <w:p>
      <w:r>
        <w:rPr>
          <w:b/>
        </w:rPr>
        <w:t xml:space="preserve">Kammare: </w:t>
      </w:r>
      <w:r>
        <w:t>Första kammaren</w:t>
      </w:r>
    </w:p>
    <w:p>
      <w:r>
        <w:rPr>
          <w:b/>
        </w:rPr>
        <w:t xml:space="preserve">Antal yttranden: </w:t>
      </w:r>
      <w:r>
        <w:t>3</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Jacob Spens (Första kammarens nationella parti, man)</w:t>
      </w:r>
    </w:p>
    <w:p>
      <w:r>
        <w:rPr>
          <w:b w:val="0"/>
        </w:rPr>
        <w:t>Herr talman! I den nu föreliggande frågan nödgas jag intaga en annan ståndpunkt än mina länskamrater, motionärerna, och jag har inom utskottet ansett mig böra biträda utskottets förslag. Utskottet har, som den föregående talaren antydde, ställt sig välvilligt till motionerna och funnit dem behjärtansvärda på grund av flera av de skäl, som den föregående talaren anförde, men utskottet har ansett, att man vid bedömandet av denna fråga måste taga hänsyn även till konsumenternas intresse och inte blott till butikspersonalens och till den religiösa synpunkt, som motionärerna anlagt på frågan.</w:t>
        <w:br/>
        <w:br/>
        <w:t xml:space="preserve">Inom stora delar av riket visar erfarenheten, att det förekommer en ökad trafik i handel och vandel på helgdagsaftnarna, och detta härleder sig väsentligen därav, att de bredare folklagren begagna sin ledighet på dessa aftnar till att göra uppköp, som de inte haft tillfälle att på annan tid verkställa. Då kunde man säga, att </w:t>
      </w:r>
      <w:r>
        <w:rPr>
          <w:b/>
        </w:rPr>
        <w:t>hustrurna²</w:t>
      </w:r>
      <w:r>
        <w:rPr>
          <w:b w:val="0"/>
        </w:rPr>
        <w:t xml:space="preserve"> och barnen kunde göra dessa inköp, i fall männen få ledigt från sitt arbete så sent på dagen, att de själva inte kunna göra det. Men det har inom utskottet upplysts, att inom stora delar av vårt land, särskilt i Norrland, förhållandet är det, att arbetarna hemkomma sent på dagen före helgdagarna och då hava avlöningen med sig, vilken skall användas till nödiga inköp under helgen. </w:t>
      </w:r>
      <w:r>
        <w:rPr>
          <w:b/>
        </w:rPr>
        <w:t>Hustrurna²</w:t>
      </w:r>
      <w:r>
        <w:rPr>
          <w:b w:val="0"/>
        </w:rPr>
        <w:t xml:space="preserve"> och barnen hava sålunda inte kunnat verkställa inköpen före männens hemkomst. Det synes, som om det vore huvudsakligen från landsbygdens sida, som de starkaste skälen tala mot bifall till motionärernas förslag. Man skall betänka, att på landsbygden äro de vanliga handelsbodarna även matvarubodar, och att det jämväl på denna grund är svårt att stänga dem på helgdagsaftnarna.</w:t>
        <w:br/>
        <w:br/>
        <w:t>Vidare är ett starkt skäl mot skrivelse i frågan, att riksdagen så sent som år 1912 genom ändring i butikstängningslagen har beslutit, att under två veckor före jul affärerna skola hållas öppna en timme längre än eljest. Även detta tyder ju på, att konsumentinböj aa fordrar bodarnas öppenhållande under eftermiddagen på julaftonen.</w:t>
        <w:br/>
        <w:br/>
        <w:t>Utskottet har också ansett, att redan genom riksdagens föregående skrivelser, särskilt om söndagsvila, den nu förevarande frågan i allt fall helt och hållet kommer att upptagas vid den på grund av nämnda skrivelser: pågående utredningen inom socialstyrelsen.</w:t>
        <w:br/>
        <w:br/>
        <w:t>På dessa skäl kan jag, herr talman, inte underlåta att yrka bifall till utskottets förslag.</w:t>
      </w:r>
    </w:p>
    <w:p>
      <w:pPr>
        <w:pStyle w:val="Heading2"/>
      </w:pPr>
      <w:r>
        <w:t>2. Halfred von Koch (–, man)</w:t>
      </w:r>
    </w:p>
    <w:p>
      <w:r>
        <w:rPr>
          <w:b w:val="0"/>
        </w:rPr>
        <w:t>Herr talman, mina herrar! Jag har svårt att förstå det motstånd som från lagutskottets sida rests mot att denna fråga blir föremål för utredning, särskilt om densamma endast gäller tidigare butikstängning på julafton och nyårsafton. Sant är visser-</w:t>
        <w:br/>
        <w:br/>
        <w:t>ligen att konsumentintresset skall tillgodoses, och jag för min del skulle icke vilja vara med om reformen därest den skulle gälla alla helgdagsaftnar eller med andra ord om på alla helgdagsaftnar butikerna ovillkorligen skulle stängas klockan 2. Men icke kan väl egentligen någon befogad anmärkning riktas mot att exempelvis på juloch nyårsaftnarna en något tidigare stängningstid genomföres. Det är ju så, att särskilt vid Jultiden få butikerna hållas öppna längre tid på dagen än under andra tider på året. Sådan utsträckt butikstid kan få gälla ej mindre än fjorton dagar före jul, och det torde väl knappast med fog kunna göras gällande, att icke konsumenterna under den tiden skulle tillräckligt väl hinna göra sina inköp utan vara nödsakade att på själva julafton göra inköpen. Och vad som gäller julafton kan sägas gälla även nyårsafton.</w:t>
        <w:br/>
        <w:br/>
        <w:t>Vad de andra helgdagsaftnarna beträffar, är förhållandet, såvitt jag förstår, med dem något annorlunda. Men även här kan det ifrågasättas, huruvida icke en inskränkning skulle kunna ske av försäljningstiden i en hel del affärer. Jag tror, att detta kanske icke vore lämpligt beträffande matvarubutiker, men beträffande åtskil- Jiga andra affärer borde en tidigare stängning då kunna genomföras.</w:t>
        <w:br/>
        <w:br/>
        <w:t>I varje fall är frågan värd en närmare undersökning i samband med övriga liknande frågor, som hänskjutits till regeringens prövning. Det förefaller då, som om det vore lyckligt om denna fråga, vilken är jämförelsevis liten, kunde behandlas i samband med den övriga utredning som inom socialstyrelsen företages i fråga om söndagsledighet för butiksbiträden och andra. Om förevarande fråga i alla fall komme med i utredningen, såsom utskottet förutsatt, skulle visserligen icke någon riksdagsskrivelse vara nödvändig, men för den händelse så icke skulle ske kan det ju befaras att denna viktiga sak icke blir tillgodosedd, och därför skall jag, herr talman, vara med om det yrkande, som av motionären här framställts.</w:t>
      </w:r>
    </w:p>
    <w:p>
      <w:pPr>
        <w:pStyle w:val="Heading2"/>
      </w:pPr>
      <w:r>
        <w:t>3. Nils Alexanderson (Liberala samlingspartiet, man)</w:t>
      </w:r>
    </w:p>
    <w:p>
      <w:r>
        <w:rPr>
          <w:b w:val="0"/>
        </w:rPr>
        <w:t>Den föregående ärade talaren gjorde gällande, att det vore svårt att förstå, varför lagutskottet icke velat tillstyrka en skrivelse om denna reform, då frågan är så liten som den är.</w:t>
        <w:br/>
        <w:br/>
        <w:t>Ja är det icke så, att denna fråga är så orimligt liten, att det icke är lämpligt att riksdagen därom avlåter en skrivelse? Den skrivelse, vartill man här yrkat bifall, skulle ju gälla, att Kungl. Maj:t täcktes låta utreda, »huruvida och i vilken omfattning åtgärder måtte kunna vidtagas till beredande av ledighet från arbetet för den inom handeln eller annan affärsverksamhet anställda personalen å de större högtidsaftnarna, särskilt Juloch nyårsafton, efter klockan 2 middagen, samt för riksdagen framlägga det förslag, vartill utredningen kan föranleda.» Jae tror. att arbetet inom handeln och därmed jämförlig affärsverksamhet på nyårsafton efter klockan 2 icke i Sveriges land är av den beskaffenhet. att den bör föranleda, att man pekar därpå genom en särskild riksdagsskrivelse. Vad däremot angår handeln på julafton, är det visserligen bekant att den — tack</w:t>
        <w:br/>
        <w:br/>
        <w:t xml:space="preserve">vare affärsinnehavarnas oförmåga att komma överens om tillräckligt tidig stängning — för närvarande äger rum under längre tid än den borde göra. Men även denna lilla fråga borde man dock kunna överlåta åt vederbörande att ordna på annat sätt än genom en särskild lagstiftning i detta mycket speciella ämne. Och vad övriga högtidsaftnar angår, tror jag verkligen icke, att man bör gå fram så, att man fordrar ledighet från arbetet samtidigt för alla kategorier av arbetare, ty detta betyder ju, att de lediga i själva verket bliva åvstängda från en mängd möjligheter att kunna utnyttja sin ledighet på det för dem lämpligaste sättet. Det är klart, att inom kommunikationsverken och inom de etablissement, som avse förströelse och vederkvickelse av olika slag, kan exempelvis ledighet icke beredas personalen på samma tider som för arbetarvärlden, ty arbetarvärlden skulle då bliva utestängd från att till resor och förströelse utnyttja sin tid. Och i viss mån förhåller det sig på detta sätt även med de affärsanställda. På landsbygden lär det förresten i stor utsträckning vara vanligt, att lantborna på helgdagsaftnarna bege sig till affärerna för att göra uppköp. Far och </w:t>
      </w:r>
      <w:r>
        <w:rPr>
          <w:b/>
        </w:rPr>
        <w:t>mor²</w:t>
      </w:r>
      <w:r>
        <w:rPr>
          <w:b w:val="0"/>
        </w:rPr>
        <w:t xml:space="preserve"> äro gemensamt ute för att skaffa barnen kläder till den nyva årstiden, på påskoch pingstafton o. s. v., och de skulle kanske icke vara i tillfälle att i samråd företaga dylika inköp, om icke affärerna hölles öppna under en tid, då arbetarna själva hava ledigt.</w:t>
        <w:br/>
        <w:br/>
        <w:t>Jag tror, att hela denna reform skall vid närmare påseende visa sig vara inskränkt till den dock så lilla frågan om tidigare stängning på julafton. Den tidigare avslutning av arbetet på julafton och andra högtidsaftnar, som äger rum för andra kategorier av arbetsanställda, grundar sig icke på någon lagstiftning, utan har på annan väg ordnats, och det synes icke vara omöjligt att så skulle kunna ske även på detta område. Om riksdagen däremot skärpte lagen om kommunala förordnanden angående butiksstängning, så att för andra dagar i veckan än dagen före sönoch helgdagar arbetstiden bleve förkortad, tror jag att man genomförde en verkligt nvttig och betydelsefull reform, vilken också håller på att mogna till lösning. Om det icke gäller sönoch helodagsaftnar, visar det sig lättare att genomföra saken. Såsom till exempel nyligen här i Stockholm där ett stort antal affärsinnehavare kunnat av ecet initiativ samla sig om att vidtaga tidigare stängning under övriga dagar av veckan. Däremot kommer den redan nu senare inträffande stängning som här äger rum på sönoch heloedagsaftnar enligt samma överenskommelse att bibehållas, så att olikheten i stängningstiden för å ena sidan vardagsaftnar och å andra sidan sönoch helgdagsaftnar skulle komma att ökas. Detta visar i sin mån, att det finns verkliga skäl emot att iust sätta in på denna speciella punkt, då man ägnar sitt reformnit åt den inom affärsvärlden och handeln anställda personal.</w:t>
        <w:br/>
        <w:br/>
        <w:t>Jag skall, herr talman, vrka bifall till ntskottets hemställan. Jac tror, att i den mån motionärernas framställning innefattar något behiärtansvärt, kan det målet i allt fall lika väl uppnås genom att saken kommit på tal och genom att utskottet pekat på, att det är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263</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