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270</w:t>
      </w:r>
    </w:p>
    <w:p>
      <w:r>
        <w:rPr>
          <w:b/>
        </w:rPr>
        <w:t xml:space="preserve">Datum: </w:t>
      </w:r>
      <w:r>
        <w:t>1917-05-01</w:t>
      </w:r>
    </w:p>
    <w:p>
      <w:r>
        <w:rPr>
          <w:b/>
        </w:rPr>
        <w:t xml:space="preserve">Kammare: </w:t>
      </w:r>
      <w:r>
        <w:t>Första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Ekman (Första kammarens nationella parti, man)</w:t>
      </w:r>
    </w:p>
    <w:p>
      <w:r>
        <w:rPr>
          <w:b w:val="0"/>
        </w:rPr>
        <w:t>Då jag, herr talman, i första</w:t>
        <w:br/>
        <w:br/>
        <w:t>ningsförslag hand kommer att ansluta mig till det återremissyrkande, som här</w:t>
        <w:br/>
        <w:br/>
        <w:t>sins” samt vinblivit framställt, men i andra hand, ställd inför frågan om bifall eller</w:t>
        <w:br/>
        <w:br/>
        <w:t>och ölhandelns avslag till det föreliggande sammanjämkningsförslaget, kommer att</w:t>
        <w:br/>
        <w:br/>
        <w:t>ordnande m.m. rösta för avslag å detsamma, finner jag nödvändigt att med några ord</w:t>
        <w:br/>
        <w:br/>
        <w:t>(Forts.) — utöver vad som sagts av meningsfränder till mig motivera denna min ståndpunkt.</w:t>
        <w:br/>
        <w:br/>
        <w:t>Jag behöver naturligtvis därvid icke ingå på någon redogörelse för det föreliggande förslagets innehåll. Det känna kammarens alla ledamöter. Men jag finner särskild anledning att skärskåda några av de väsentliga punkterna i sammanjämkningsförslaget, dem, som giva förslaget dess halt och färg, både positivt och negativt, således både i fråga om vad det innehåller och i fråga om vad det saknar. Beträffande dessa väsentliga punkter nödgas jag göra vissa erinringar, och kammaren får sålunda åter genomlida några ögonblick i diskussion över denna så mycket skärskådade och så ofta återkommande fråga.</w:t>
        <w:br/>
        <w:br/>
        <w:t>Jag ber då först att få säga några ord rörande förslagets uppkomst och beskaffenhet samt om sammanhanget mellan de båda delar 1 förslaget, som man nu från olika håll anser vara av den art, att man icke behöver hålla på sammanhanget dem emellan. Den siste ärade talaren sade ju till och med, att enligt hans förmenande den ena delen av detta förslag, det lokala vetot, borde utesluta behovet av bestämmelser i annat avseende.</w:t>
        <w:br/>
        <w:br/>
        <w:t>Den kommitté, som år 1911 tillsattes för att framlägga förslag rörande nykterhetsfrågan, erhöll ju i uppdrag: först att framlägga förslag om införandet av lokalt veto, därefter att söka planlägga och framkomma med förslag om en välberäknad och verksam reform av Göteborgssystemet eller eljes för att hindra rusdryckernas skadegörelser samt slutligen att framlägga en allsidig utredning rörande rusdrycksförbud. Utöver denna allmänna remiss erhöll kommittén åtskilliga andra uppdrag: den fick således yttra sig över interneringslagen, den fick yttra sig över förslaget om en avveckling av det allmänna intresse av rusdrycksmedlen, och den framlade i första hand yttranden över dessa förslag.</w:t>
        <w:br/>
        <w:br/>
        <w:t>Det nu föreliggande förslaget hade emellertid i sitt ursprungliga skick ett fjärde kapitel, vilket utgjorde den del av förslaget, som upptog det lokala vetot. Den delen upptogs i enlighet med det av regeringen erhållna uppdraget först och utarbetades, så att det kunde framläggas som ett särskilt, fristående lagförslag. När det då gällde att taga position till frågan, huruvida ett dylikt fristående lagförslag om lokalt veto skulle framläggas, ansåg jag för min del, att detta borde ske. Jag ansåg det betingat dels av den omständigheten, att i kommitténs uppdrag angavs denna åtgärd vara den första, som borde ifrågakomma. Men jag ansåg det också därför, att jag menade att lagen om folkomröstning för försäljningstillstånd i sin tur borde vara grundläggande för lagstiftningen i övrigt. När kommittén tillsattes, hade andra kammaren fem gånger bifallit ett förslag om lokalt veto, därav två gånger utan votering. Man kan således säga, att det knappast behandlats i riksdagen något som helst</w:t>
        <w:br/>
        <w:br/>
        <w:t>förslag, som visat sig vara på ett så bestående sätt omfattat av den allmänna opinionen och som visat sig efter upprepade val kunna räkna med en så stark och bestämd anslutning i riksdagen. Man kan således säga, att ur denna synpunkt man hade att räkna med förslaget om lokalt veto som ett alldeles obestridligt uttryck för en folkönskan av synnerligen bestående karaktär. Därför ansåg jag för min del, att man borde framlägga förslag därom redan i början som ett grundläggande förslag i fråga om reformer i nykterhetslagstiftningen. Frågan, huruvida beslutanderätten inom kommunerna över varje art av försäljningstillstånd skall ligga hos de inom kommunen boende invånarna själva, eller om detta skall avgöras av för kommunens förhållanden främmande och kanske långt avlägset boende myndigheter, är verkligen av sådan art, att man måste säga, att den för en nykterhetslagstiftning både kan och bör tillerkännas avgörande betydelse.</w:t>
        <w:br/>
        <w:br/>
        <w:t>Emellertid funnos åtskilliga, som ansågo, att ett dylikt framläggande enbart av det lokala vetot icke borde ske. Man ansåg, att vetots effektivitet skulle i särskilt hög grad ökas, därest det med kompletterande bestämmelser infogades i en försäljningsförordning. Först då kunde man se, både hur förslaget skulle taga sig ut i och för sig, och vilken inverkan det skulle komma att ha på lagstiftningen i övrigt. Därvid framhölls särskilt kraftigt, att man skulle kunna göra vissa delar av de restriktiva bestämmelserna mindre snäva, om man fogade dem samman med ett förslag om lokalt veto. Man må bestämma hur som helst över handhavandet av rusrycksförsäljningen, uppenbart är, att så länge försäljarna i viss mån — och så blir nog alltid fallet — ha ett ekonomiskt intresse förbundet med att det säljes så mycket som möjligt, så länge kommer varje lagbestämmelse, som avser att reglera försäljningen, icke att vara på det sätt effektiv, som den skulle vara, om det för dem, som önska, att försäljningen bibehålles, blir ett verkligt intresse, att försäljningen handhaves på sådant sätt, att alla mera framträdande skadegörelser kunna undvikas. Så är fallet i fråga om det försäljningslagförslag, som ursprungligen är tänkt såsom kompletterat med lokalt veto. Jag skulle för min del på en hel del punkter, av vilka jag skall beröra åtskilliga, icke kunnat biträda detta försäljningslagförslag i förefintligt skick, om icke till förslaget fogats lokalt veto och man således fått räkna med, att varje innehavare av försäljningsrättighet måste säga sig, att det kommer att inverka på avgörandet, huruvida det inom kommunen får finnas någon försäljningsrättighet eller icke, därest han handhar försäljningen på sådant sätt, att uppenbar skada i högsta möjliga grad undvikes. Tillvaron av lokalt veto kommer att innebära en betydligt starkare, en betydligt mera kraftigt verkande garanti för försäljningens ändamålsenliga handhavande, därest försäljningstillåtelse lämnas, än vad flertalet bestämmelser i övrigt i själva lagen skulle kunna bereda. Det var med hänsyn till denna omständighet, som försäljningslagens stadganden i åtskilliga avseenden erhöllo en form, som, därest de skola gälla ensamma för sig och på grund av sitt eget innehåll, ingalunda utgöra en garanti för att man</w:t>
        <w:br/>
        <w:br/>
        <w:t>Särskilt betonade man i det sammanhanget också fördelen av att på detta sätt erhålla en enhetlig reglering, som skulle omfatta alla drycker av berusande slag, oberoende, om de äro spritdrycker eller maltdrycker och oberoende således även av huruvida de rent tekniskt tillkomma på olika vägar. Man skulle därmed också vinna, att man finge en enda alla rusdrycker omfattande försäljningsförordning, som 1 sig representerade en fullständig enhet.</w:t>
        <w:br/>
        <w:br/>
        <w:t>Vad kvarstår nu i sammanjämkningsförslaget av de principer, som man sålunda vid det tillfället framhävde såsom avgörande för att förslaget borde framläggas som ett sammanhängande helt? Jo, det från början grundläggande partiet, den kommunala folkomröstningen, är ur förslaget bortmönstrat. Om de angivna skälen därtill skall jag senare yttra några ord. De svagare ölsorterna mellan 2'/, och 3,6 4 äro icke inordnade under lagen. Jag skall upptaga dessa senare fall till behandling först, men innan Jag gör det, skall Jag be att få framställa en annan fråga.</w:t>
        <w:br/>
        <w:br/>
        <w:t>Den lyder: är ransoneringssystemet för rusdrycker, sådant det utformat sig i den nu föreliggande försäljningslagen, verkligen sådant, att det, när det får fullt utveckla sig enligt dess anhängares principer, kan anses som en tillfredsställande lösning av nykterhetsfrågan? Jag skall se på denna sak endast i ett enda avseende, endast ur en enda synpunkt. Såsom förberedelse till en utredning, som man avser att göra rörande olika inkomstklassers konsumtion av rusdrycker, har i Stockholm företagits en förberedande undersökning särskilt angående vissa inkomstklassers inköp, utminuteringsvis av spritdrycker hos Stockholmssystemet. Vid detta stickprov har det visat sig, att inkomsttagare under 1,000 kronor över huvud taget utminuteringsvis inköpt spritdrycker från Stockholmssystemet för omkring 10 Z av sin årsinkomst. Vad betyder det, att en hel inkomstgrupp över huvud taget på detta sätt använt — icke till nödvändighetsvaror, utan till denna art av varor — en så betydande del av sin inkomst? Det betyder, såvitt jag förstår, att bolaget fortfarande inom en hel del stora inkomsttagaregrupper framgångsrikt konkurrerar med hemmen om brödet, om hyran, om kläderna och därigenom också dag för dag och hem för hem sänker dessa familjer under det existensminimum, vid vilket de förut måste anses stå. När så är fallet, när jämväl detta ransoneringssystem — och jag håller mig då fortfarande</w:t>
        <w:br/>
        <w:br/>
        <w:t>till dess försäljning utminuteringsvis, icke till den utskänkningsvis försålda varan och icke till andra drycker än spritdrycker — ovedersägligen genom sin utminutering av spritdrycker vecka för vecka sänker under existensminimum stora grupper av medborgare, grupper, som i bolagets försäljningsjournal stå anmärkningsfria, som icke ur någon den kontrollerande myndighetens synpunkt betraktas såsom stående i sådan ställning, att de borde avstängas — när så sker, kan man icke om detta ransoneringssystem säga, att det utgör en tillfredsställande lösning av alkoholfrågan. Då visar erfarenheten uppenbarligen hän på var detta ransoneringssystem har sina luckor. Procenten av inkomsten hos dessa grupper, använd till inköp av dessa varor, komme tydligen att ytterligare ökas, om en dylik statistik skulle göras icke blott över spritdryckerna, utan också över maltdryckerna, billigare viner och allt vad därmed sammanhänger.</w:t>
        <w:br/>
        <w:br/>
        <w:t>Detta senare, att förhållandet bleve ännu ogynnsammare, därest ransoneringssystemet omfattar också maltdryckerna, framgår redan därav, att bestämmelserna rörande bolags rätt att handhava och försälja maltdrycker ju äro vida mindre rigorösa, vida mindre förpliktande till kontroll än bestämmelserna i fråga om spritdryckerna. I fråga om maltdryckerna gäller ingen maximigräns och ingen motbok. Bolaget har rätt att ställa köpare i direkt förbindelse med tillverkare, och det får mellan dem försiggå försäljning av hur stora kvantiteter som helst. För en konsument boende inom samma kommun, där bolaget är beläget, behöver dessutom icke heller rekvisition på förhand inskickas till försäljningsbolaget, utan rekvisition kan enligt detta förslag ske även per telefon. Det är uppenbart, att en på det sättet tillrättalagd försäljningslagstiftning, även när det gäller maltdrycker, som ligga under bolags kontroll, icke kommer att, som man tror, utgöra någon verklig garanti för ett sådant handhavande av skötseln, att icke därmed förbindes en omfattande skadegörelse.</w:t>
        <w:br/>
        <w:br/>
        <w:t>Därtill kommer ju i detta speciella fall, som också förut blivit påpekat, att icke ens denna art av bolagskontroll kommer att omfatta ölsorter mellan 2?/; och 3,6 Z. Här har i dag lämnats en uppgift i en tidningsartikel om den mängd av ölförsäljningsställen, som skulle komma att stängas, därest denna sammanjämkning ginge igenom. BSåvitt jag förstår, kommer icke ett enda dylikt ölförsäljningsställe att stängas. Vad som kommer att inträffa är endast, att på dessa försäljningsställen man icke kommer att få försälja öl med alkobhelstyrka utöver 3,6 Z. Däremot kommer man i samma omfattning som hittills och på samma sätt som hittills att få försälja öl mellan 2 '/,; och 3,6 4.</w:t>
        <w:br/>
        <w:br/>
        <w:t>Redan förut klagade man över den brist på enhetlighet, som fanns i vår lagstiftning, då vi hade en försäliningsförordning för spritdrycker och en för maltdrycker. Här skulle man få olika försäljningsförordningar för olika slag av en och samma kategori av drycker, nämligen av maltdrycker, av vilka olika slag två ha den egenskapen gemensam, att de kunna åstadkomma berusning. De båda kunna alldeles särskilt vänja ungdomen vid dryckesseder och</w:t>
        <w:br/>
        <w:br/>
        <w:t>Jag ber dessutom att få påpeka, att det enligt detta förslags 23 $ kommer att finnas en försäljningsrättighet, som egentligen icke kommer att regleras ens genom något krav på tillstånds anskaffande. Försäljningslagförslagets 23 $ innehåller ju nämligen bland annat följande bestämmelse:</w:t>
        <w:br/>
        <w:br/>
        <w:t>»Mottager någon i sitt hem mot betalning gäster till bespisning vid slutet bord och har avtal om bespisningen träffats för en tid av minst en vecka, må han, med den inskränkning, varom i 20 $ 1 mom. sägs, och efter det sådant bevis för honom meddelats, som nedan omförmäles, utan särskilt tillstånd till gästerna vid deras måltider utskänka öl. Sådan utskänkning må dock äga rum endast i kommun, där rättighet till detaljhandel enligt 17, 18 eller 20 $ är gällande.»</w:t>
        <w:br/>
        <w:br/>
        <w:t>Detta innebär således, att därest man »mottagit gäster» vid slutet bord, man äger att tillhandahålla öl jämväl över 3,6 2 utan att därtill erhålla något annat tillstånd än ett bevis om anmälan. I varje stad, där det finnes försäljningsrättighet av annat slag, hindrar icke detta förslag teoretiskt sett att man i varje hem anordnar ett dylikt tillhandahållande av öl utan att ens behöva begära något tillstånd. I nykterhetskommitténs förslag var denna bestämmelse införd — för övrigt opponerade jag mig mot hela denna anordning — men där fanns dock det stadgandet, att i varje kommun, där beslut om lokalt veto var fattat, intet tillhandahållande av den art, som denna 23 $ angiver, finge förekomma.</w:t>
        <w:br/>
        <w:br/>
        <w:t>Det synes mig sålunda av vad jag anfört vara uppenbart, att när man här en par tre gånger betonat och nu i den allmänna diskussionen betonar, att den försäljningsreform, som man genom ett bifall till sammanjämkningsförslagets skulle erhålla, i och för sig är tillfredsställande och reglerar rusdrycksförsäljningen på sådant sätt, att man 1 fortsättningen icke behöver hysa farhågor för skadegörelse genom öl, denna uppfattning, såvitt jag förstår, är fullständigt oriktig. Man måste, för att driva den satsen, icke ha i någon mån uppmärksammat, i vilken grad denna försäljningslagstiftning försämrats, eller vilka drycker som undantagits från bolagskontrollen och således ej heller, att det försäljningslagförslag, som här föreligger, är något helt annat än det nykterhetskommittén föreslagit. Sammanjämkningsförslaget innebär sålunda dels att den kommunala folkomröstningen skall helt ur förslaget uteslutas och vidare att försäljningslagstiftningen i väsentliga avseenden försämras. Den innebär intet som helst hjälpmedel i bekämpandet av siälva supseden. Det finns precis samma möjlighet till dryckessedens bibehållande med som utan</w:t>
        <w:br/>
        <w:br/>
        <w:t>ett bifall till sammanjämkningsförslaget. Detta ger ingen som helst ökad möjlighet till bekämpande av denna sed, som dock ytterst är grundläggande för hela den samhällsföreteelse, som det här gäller att bekämpa.</w:t>
        <w:br/>
        <w:br/>
        <w:t>Jag ber ytterligare att i detta avseende få påminna om, att ölet i alkoholstyrka mellan 2'/h och 3,6 4 fortfarande skulle i stor utsträckning få säljas efter tillstånd från Konungens befallningshavande och. utan att de kommunala myndigheterna ha att yttra sig därom. Dessa ölsorter skulle fortfarande finnas till salu i förening med annan handel. De skulle alltjämt komma att tillhandahållas av tillverkare och kringföras inom städernas planlagda område, utan att någon kommunal myndighet hade att därom yttra sig. De skulle dessutom också av tillverkarna kunna få försändas, utan någon som helst begränsning, vare sig i fråga om vart de skulle sändas eller vilka kvantiteter som skulle få sändas. Det är uppenbart, att ett sammanjämkningsförslag, som på så väsentliga punkter bryter sönder alla de regler, det ursprungliga försäljningslagförslaget innehåller rörande alla drycker, som äro av den art, att de kunna verka berusande, jämväl ur direkt regleringssynpunkt omöjligen kan betecknas som tillfredsställande.</w:t>
        <w:br/>
        <w:br/>
        <w:t>Man har sagt, att vid ett bifall till sammaniämkningsförslaget alla arter av tillfälliga rättigheter skulle försvinna. Jag ber att få påminna om att tillfälliga utskänkningsrättigheter för svagare öl också i fortsättningen skulle kunna anordnas i precis samma utsträckning som hittills; jämväl dessa korttidsrättigheter, som man numera erkänner vara obehövliga och som man tror sig genom ett bifall till sammanjämkningsförslaget bli av med, skulle, trots ett bifall till detta, evad det gäller svagare öl alltiämt få komma till stånd. Härtill kan läggas, att dessa korttidsrättigheter iu kunna bliva permänenta, genom att man oupphörligt beviljar i fölid på varandra kommande ansökningar om dylika rättigheter.</w:t>
        <w:br/>
        <w:br/>
        <w:t>Således, i stället för att man genom att antaga mnykterhetskommitténs förslag i dess helhet skulle hava vunnit en enhetlig lagstiftning, där man på alla slag av rusdrycker tillämpat likartade principer endast med den skiljaktighet, som betingades av de olika dryckernas rent tekniska olikhet, kommer man här att få en lagstiftning, däri man beträffande samma slag av rusdrycker tillämpar helt olika principer, helt olika arter av tillstånd och förfar på helt skiljaktiga sätt. I stället för verklig reda och ordning på området, i stället för enhetlighet och möjlighet till kontroll för samtliga drycker av denna art åstadkommer man, såvitt iag förstår, det allra mest uppenbara kaos. Här har för övrigt redan förut betonats vad lätt tillgång till dessa svagare ölsorter i och för sig skulle komma att innebära. Jag skall inte uttala mig om vilka mer eller mindre skadliga verkningar deras ställande under en särlagstiftning kan hava med sig.</w:t>
        <w:br/>
        <w:br/>
        <w:t>Jag ber ytterligare att beträffande den ur detta försäljningsförslag utsovrade kommunala folkomröstningen få säga några ord. Man brukar särskilt för varie gång denna fråga behandlas här</w:t>
        <w:br/>
        <w:br/>
        <w:t xml:space="preserve">Sammanjämkframhålla, att det är en anordning, som inte har någon som helst minga örelag betydelse för landsbygdens kommuner. Jag skall be att få bevins. samt vin- LYSA detta tal med ett exempel från den landsbygdskommun, som och ölhandelns ligger allra närmast Stockholm, och att få påpeka, vad ett lokalt ordnande m.m. veto för den kommunens vidkommande skulle innebära. Det före- (Forts.) — finnes i Lidingö kommun en försäljningsrättighet, Fiäderholmarna. Om denna rättighet har det stått, såsom kanske åtskilliga här veta, mycket stark strid. Jag är fullständigt övertygad om, att därest frågan om utskänkningsrättigheter inom denna kommun skulle hava fått avgöras genom lokalt veto, nämnda försäliningsrättighet icke hade kommit att beviljas. Nu har denna rättighet genom tillstyrkan av myndigheter, vilkas sammansättning delvis är grundad på der nuvarande röstskalan, beviljats. Under striden om denna rättighets beskaffenhet utövades en mycket stark kritik särskilt mot det sätt, varpå rättigheten sköttes, och de verkningar, speciellt på ungdomen, som den hade med sig. Man konstaterade, att det just icke var någonting annat, som förekom på denna plats, än en mängd danstillställningar. En massa ungdom kom dit och roade sig och utnyttjade därvid denna utskänkning. Det är också känt, att i sedligt avseende denna utskänkningsrättighet spelat en olycksdiger roll. Under den tid, som striden om densamma pågick, erhöll jag en mängd meddelanden — det är ju så, att den, som intresserar sig för dessa saker, av dem, vilka drabbas av verkningarna, får meddelanden om deras syn på saken. Jag fick alltså under den striden en hel del uppgifter om vilka verkningar denna utskänkningsrättighet hade utövat på namngiven ungdom, som man i det avseendet alldeles särskilt kunde peka på. Jag fick bland annat besök av en äldre </w:t>
      </w:r>
      <w:r>
        <w:rPr>
          <w:b/>
        </w:rPr>
        <w:t>kvinna¹</w:t>
      </w:r>
      <w:r>
        <w:rPr>
          <w:b w:val="0"/>
        </w:rPr>
        <w:t xml:space="preserve">, som var </w:t>
      </w:r>
      <w:r>
        <w:rPr>
          <w:b/>
        </w:rPr>
        <w:t>mor²</w:t>
      </w:r>
      <w:r>
        <w:rPr>
          <w:b w:val="0"/>
        </w:rPr>
        <w:t xml:space="preserve"> till två unga </w:t>
      </w:r>
      <w:r>
        <w:rPr>
          <w:b/>
        </w:rPr>
        <w:t>flickor²</w:t>
      </w:r>
      <w:r>
        <w:rPr>
          <w:b w:val="0"/>
        </w:rPr>
        <w:t>, vilka hade förklarat, att de för sin del hade kommit på glid nedåt just genom sina besök vid detta utskänkningsställe. Jag ät, som sagt. övertygad om att denna rättighet icke kommit till stånd, om frågan fått avgöras genom kommunal folkomröstning. Och det förefaller mig egendomligt av ett parti. vilket i alldeles särskild grad proklamerat, att ingen åtgärd bör underlåtas, då det gäller att värna och förbättra det sedliga tillståndet här i landet. och som krävt, att samhället skall med styrka ingripa, speciellt då det gäller ungdomen, att många bland detta partis för sedlighet särskilt intresserade medlemmar här uppträda och bekämpa en anordning, som skulle taga bort utskänkningsrättigheter av den art. varom här är fråga. I den motion, som för något år sedan väcktes i denna kammare i sedlighetsfrågan och som var underskriven av kammarmajoritetens mest framstående män, sade man bland annat: »Det synes ock vara på hög tid, att verksamma åtgärder vidtagas av statsmakterna till hämmande av det onda. varom här är fråga. Den djupaste roten till detsamma — en till njutningslystnad och tuktlöshet vänd sinnesriktning — kan visserligen icke omedelbart nås av lagstiftning eller lagskipning, men offentliga yttringar av det onda böra mera än hittills skett kunna tillbaka-</w:t>
        <w:br/>
        <w:br/>
        <w:t>hållas och förförelsens framfart stävjas.»</w:t>
        <w:br/>
        <w:br/>
        <w:t>Det var ett fall. Jag har gripit endast den kommun, som är mest närliggande Stockholm, och belyst vad kommunal folkomröstning skulle kunna innebära för denna kommun. Jag skulle kunna påvisa, vad ett dylikt sätt att behandla frågor av denna art i flera sådana fall skulle komma att innebära. Men det anförda fallet må därom vara nog.</w:t>
        <w:br/>
        <w:br/>
        <w:t>Man har ytterligare sagt — och det har ju varit ett formellt skäl gentemot denna folkomröstning — att den skulle vara en inkörsport för den allmänna eller åtminstone för den lika kommunala rösträtten. Jag vet inte, om man fortfarande här i kammaren vill göra gällande, att den kommunala rösträttsfrågans behandling kommer att röna inverkan av kammarens ställning till det lokala vetot. Men det var en av kammarens ledamöter, tillhörande högerpartiet, som för några dagar sedan sade till mig, att han tidigare trott, att frågan om det lokala vetot verkligen skulle för den kommunala rösträttsfrågan hava sådan betydelse, att man genom att motsätta sig den kommunala folkomröstningen på nykterhetsområdet också skulle kunna tillbakahålla kampen om den kommunala rösträttsfrågan i allmänhet. Nu vore han emellertid övertygad om att denna senare fråga i varie fall komme upp och att strid därom förestode och måste genomkämpas. Han yttrade vidare, att han mer än väl insåge, att allmänhetens känsla för det orättvisa i att i fråga om försäljning av rusdrycker icke människorna, utan inkomsterna skulle få hava avgöranderätten bleve ett av de mest starka skäl, som komme att göras gällande till förmån för upphävandet av hela den nuvarande kommunala rösträttsgrunden. Jag tror, att om kammarens majoritet verkligen i detta avseende vill tänka efter och göra sig reda för huruvida en vägran att godkänna likställighet i nykterhetsfrågan kommer att innebära en garanti mot förändringar av den kommunala rösträtten i övrigt eller om den icke i stället innebär en omständighet, som påskyndar förändringar, man, om var och en vill se sig om i sin omgivning, skall komma till den uppfattningen, att en vägran ingalunda minskar utsikterna för genomförandet av en vittgående kommunal rösträttsreform.</w:t>
        <w:br/>
        <w:br/>
        <w:t>Man har också sagt — och jag ber att med några ord få behandla även den frågan — att orsaken till att man på vissa håll bland nykterhetsvännerna är så intresserad för det lokala vetot är, att man därav gör en politisk partifråga, att det är någonting för de »så kallade politiska nykterhetsvännerna att leva på». Jag vill upptaga den saken till behandling, därför att den återkommer så oändligt ofta, när andra skäl mot detta krav saknas. Om det . verkligen blir så, att frågor av denna art komma att avgöras genom kommunal folkomröstning, finnes ju därigenom mindre befogenhet för nykterhetsvännerna att kräva, att de skulle hava speciella förtroendemän i kommunalnämnder, i stadsfullmäktige, i riksdagen, i regeringen och varför inte, i den mån de kunna utöva inflytande på deras sammansättning, jämväl i länsstvrelserna, där nu och. eljest nykterhetsfrågorna skola avgöras. Tillbakavisas där-</w:t>
        <w:br/>
        <w:br/>
        <w:t>Sammanjämkemot denna kommunala folkomröstning, skall fortfarande striden</w:t>
        <w:br/>
        <w:br/>
        <w:t>vins: samt vin- SIM helhet föras i kommunalstyrelserna och i riksdagen, och då bli</w:t>
        <w:br/>
        <w:br/>
        <w:t>och ölhandelns ju Nykterhetsvännerna tvingade att fortfarande lägga den synpunk-</w:t>
        <w:br/>
        <w:br/>
        <w:t>själva genom en av dem företagen omröstning, det för dem, vilka</w:t>
        <w:br/>
        <w:br/>
        <w:t>man menar leva på denna fråga, saknas möjlighet att framställa</w:t>
        <w:br/>
        <w:br/>
        <w:t>saken så, att det ur nykterhetssynpunkt vore nödvändigt att utse</w:t>
        <w:br/>
        <w:br/>
        <w:t>särskilt för denna sak intresserade förtroendemän i de olika repre-</w:t>
        <w:br/>
        <w:br/>
        <w:t>sentationerna. Det förhållandet råder ju faktiskt, att de personer,</w:t>
        <w:br/>
        <w:br/>
        <w:t>som man gärna beskyller för att vilja göra frågan till en sådan</w:t>
        <w:br/>
        <w:br/>
        <w:t>politisk fråga, av vilken de därför intresserade kunna »profitera»</w:t>
        <w:br/>
        <w:br/>
        <w:t>politiskt och allmänt, påyrka en åtgärd, som utesluter möjligheten</w:t>
        <w:br/>
        <w:br/>
        <w:t>för dem själva att framställa sig såsom lämpliga kandidater, därest</w:t>
        <w:br/>
        <w:br/>
        <w:t>de i övrigt sakna kvalifikationer för val till de olika förtroende-</w:t>
        <w:br/>
        <w:br/>
        <w:t>församlingarna. När så är fallet, synes det mig egendomligt, att</w:t>
        <w:br/>
        <w:br/>
        <w:t>man fortfarande vill driva talet om personliga syften hos anhän-</w:t>
        <w:br/>
        <w:br/>
        <w:t>garna till denna reform och misstänkliggöra avsikterna hos dem,</w:t>
        <w:br/>
        <w:br/>
        <w:t>som påkräva reformen. Ett bifall till förslaget om den kommunala</w:t>
        <w:br/>
        <w:br/>
        <w:t>folkomröstningen skulle, i stället för att öka möjligheten för det</w:t>
        <w:br/>
        <w:br/>
        <w:t>slaget av politisk verksamhet jag här skildrat, faktiskt komma att fullständigt förinta möjligheten därtill.</w:t>
        <w:br/>
        <w:br/>
        <w:t>Nu säger man emellertid, och det är ju det stora huvudskälet för sammanjämkningsförslaget, som här föres fram: ja, men man skall väl ändå taga vad man kan få. — Här kan man få en viss förbättring. Jag, som varit med från början om att utarbeta detta lagförslag, medger givetvis, att det i och för sig innebär ett hjälpmedel, varmed rusdryckshanteringen delvis regleras och skadeverkningarna 1 viss mån tillbakahållas. Skall man inte då ta vad man kan få? Är det rimligt och vill man bära ansvar för att reformen nu förkastas? Fortsättningen får man se sedan. Nu bör man göra det bästa möjliga av detta förslag — så hagla frågorna och anmaningarna. Bland dem, som alldeles särskilt trycka härpå, finnas de som äro intresserade för den speciella typ av försäljningsbestämmelser, varom här är fråga, nämligen för de så kallade individuella försäljningsbestämmelserna. Man menar, att dessa bestämmelser i och för sig äro så värdefulla, och att deras verkningar gå så långt, att man för att få systemet genomfört bör vara med om ett bifall till detta sammanjämkningsförslag. Jag ber emellertid få påvisa, att fullt lika goda resultat kunna uppnås genom generella bestämmelser som genom individuella bestämmelser av den art, som man här hyser så starkt intresse för. Jag anhåller att i detta fall få peka på förhållandena i Finland. Där har man - under samma tid, under vilken man här i Stockholm på det individuella ransoneringssystemets väg åstadkommit åtskilliga förbättringar, på de generella bestämmelsernas väg försökt reglera förhållandena. På vilket område har man då vunnit det bästa resultatet? I Finland har sedan år 1913 till och med år 1916 konsumtionen genom dessa generella bestämmelser nedbragts med omkring 80 4. Här</w:t>
        <w:br/>
        <w:br/>
        <w:t>i Stockholm har spritdryckskonsumtionen nedbragts med omkring 40 42. Antalet fylleriförseelser i Hälsingfors under nämnda tid har minskats med 80 &amp; eller från 20,167 till 4,744 förseelser, som utgjorde det kända antalet fylleriförseelser under det senaste försäljningsåret. Här i Stockholm hava förseelserna nedbragts från 17,696 till 11,323 eller med endast 40 Zz.</w:t>
        <w:br/>
        <w:br/>
        <w:t>Nu är det ju så, att förhållandena hava för hela landet framtvingat generella bestämmelser, restriktioner av viss art, här gående under benämningen kristidsrestriktioner. Det är väl uppenbart, att så länge kriget pågår, förhållandena komma att nödvändiggöra bibehållandet av dessa kristidsrestriktioner minst i den omfattning, som de förekommo före det nyligen utfärdade förbudet för spritdrycker och den sista regleringen för maltdrycker. Man torde kunna säga, att det nya förslag, som framgår ur den prövning, som nu pågår, kommer att innebära ännu längre gående generella restriktioner och detta även för tiden omedelbart efter krigets avslutning. På grund av dyrtidsförhållandena och vad därmed sammanhänger kommer det att bliva nödvändigt att fortfarande hava generella restriktioner utöver dem, som den allmänna lagstiftningen anvisar. Den vägen att i fortsättningen och till dess man fått en verkligt genomgripande försäljningsreform, som icke utesluter väsentliga partier, utan som upptar det hela, genom generella restriktioner över hela linjen nedbringa såväl konsumtionen som därmed förbundna skadeverkningar står sålunda öppen, och det nyss anförda exemplet utifrån visar uppenbarligen, att man på den vägen kommer lika långt som genom den metod, som nu är modern här i landet. Det är endast för den, som i alldeles särskild grad är intresserad för metoden och ej för resultatet, som det kan framstå såsom en omistlig fördel att denna metod över hela linjen får reglera våra försäljningsförhållanden. För den däremot, för vilken resultatet är det väsentliga, erbjuda sig andra vägar, vägar, som vi redan beträtt och på vilka vi sålunda äro inne. Och jag vågar säga, att jag vill se det politiska parti, som kommer att gå in för att man inte i fortsättningen skall åtminstone i viss utsträckning fullfölja dessa vägar. Om så är fallet, vad vinner man då genom att man, såsom här är föreslaget, dels uppger det väsentliga av en enhetlig försäljningsreform, dels inför flera, varandra korsande lagar och i fråga om maltdryckerna i stället för ordning och reda åstadkommer kaos och svårigheter vid övervakandet? Man vinner, såvitt jag förstår, oändligt litet. Det man vinner står enligt min mening icke i någon mån i proportion till vad man förlorar. När så är fallet, kan man, synes det mig, ur rent sakliga synpunkter motivera, varför man inte finner sig kunna vara med om det sammanjämkningsförslag, som nu här föreligger.</w:t>
        <w:br/>
        <w:br/>
        <w:t>Slutligen ber jag att få säga, att jag i ersättningsfrågan ansluter mig till det uttalande, som gjordes av en ärad talare på Närkesbänken. Här är man inne på ersättningsvägar, som stå i klar och rak strid mot allt, som man trott vara inneslutet i de uttalanden. som förekommit såväl från Kungl. Maj:t som från den ursprungliga kommittén och från bevillningsutskottet, på löften, som uppenbarligen</w:t>
        <w:br/>
        <w:br/>
        <w:t>gå vida utöver vad man tidigare ansett vara skäligt och riktigt i ersättningsväg. Även i detta avseende innebär sålunda ett bifall till föreliggande förslag verkligt betänkliga resultat ur nykterhetssynpunkt utan annan vinst än den jag tidigare angivit. Då så är fallet, förefaller det mig också mycket naturligt, att när man i varje fall vill komma till ett snart resultat, man, som i andra kammaren ju också skett och som här är yrkat, återremitterar ärendet i syfte att få ett sammanjämkningsförslag, som verkligen är ett sammanjämkningsförslag och som icke av ett lagförslag med två huvuddelar helt utelämnar den ena delen och väsentligen beskär den andra delen, såsom det föreliggande sammanjämkningsförslaget gör. För alla dem, som önska att snart komma till ett verkligt resultat i denna fråga, ett resultat, som ger möjlighet att ordna förhållandena och som skapar den tillfredsställelse, som ligger däri, att en fråga blivit löst icke mot, utan i enlighet med en allmän folkuppfattning — för alla dessa bör, som sagt, det framkomna återremissyrkandet ingalunda vara så oantagligt, som man från ett par håll gjort gällande. Det är med denna uppfattning, som jag, herr talman, ber att få yrka bifall till förslaget om återremiss.</w:t>
      </w:r>
    </w:p>
    <w:p>
      <w:pPr>
        <w:pStyle w:val="Heading2"/>
      </w:pPr>
      <w:r>
        <w:t>2. Rudolf Kjellen (–, man)</w:t>
      </w:r>
    </w:p>
    <w:p>
      <w:r>
        <w:rPr>
          <w:b w:val="0"/>
        </w:rPr>
        <w:t>Mitt anförande, herr greve och talman, kommer att starkt avsticka mot den föregående ärade talarens anförande såväl med avseende på syftning som längd.</w:t>
        <w:br/>
        <w:br/>
        <w:t>Redan det blotta faktum, att ett sådant sammanjämkningsförslag som det här föreliggande har kunnat framkomma, är från min synpunkt ett glädjande tecken i vårt politiska liv, och skulle detta förslag i dag genom kamrarnas antagande bliva lag, tror jag, att det är anledning till verklig och djup tillfredsställelse. Detta icke blott ur den rena nykterhetssynpunkten, utan även ur allmän politisk synpunkt, och icke blott därför att ett mångårigt tvistefrö därmed eventuellt skulle avlägsnas från vårt politiska liv, utan kanske alldeles särskilt genom det sätt, varpå det har blivit avlägsnat.</w:t>
        <w:br/>
        <w:br/>
        <w:t>Det är ju så, mina herrar, att varje parti i denna tid måste sikta på massorna, eftersträva massverkan och således också söka ge sina programpunkter en massivitet. Då ligger det mycket nära, att man förenklar frågorna och åsätter dem en etikett, ett slagord. Men när så agitationen tar hand om slagordet, ligger den fara nära, att det stelnar till dogm, och när så sker, blir striden elakartad, därför att det ju är klart, att den, som vet sig sitta inne med dogmens absoluta och eviga sanning, icke blir benägen att pruta. Han får till krigsmål detsamma som ena sidan i världskriget och av samma grund, nämligen att krossa, förinta, tillintetgöra motståndaren, det vill säga taga ut sin räkning intill yttersta skärven. Jag tänker att vi senasti dag hört några bevis på en sådan dogmatisk uppfattning.</w:t>
        <w:br/>
        <w:br/>
        <w:t>Å andra sidan står däremot en politik, som man skulle kunna kalla för realiteternas. Den försöker undvika att stelna i dogmer, därför att den stadigt har till ögonmärke, att partierna ju dock äro hänvisade till att leva tillsammans, i samma land och med samma yttersta risk. Om ställningen nu på en eller annan punkt blivit</w:t>
        <w:br/>
        <w:br/>
        <w:t>odräglig för den ena sidan, bör man från den synpunkten inte söka boten däruti, att man till omväxling gör ställningen odräglig för det andra partiet, utan vad det gäller är att komma till och upprätta ett dräglighetstillstånd, där bägge kunna leva och låta leva. Detta blir givetvis ingen »fred utan annexioner», men det kanske i stället kan ve utsikt till en »varaktig fred», för at! nu använda dagens slagord från ett större område. I själva verket är det väl också den enda utsikten till en varaktig fred, därför att det extrema förintelseprogrammet måste framkalla bakslag, sedan misnöjet blivit vältrat över till den andra sidan.</w:t>
        <w:br/>
        <w:br/>
        <w:t>Denna strid mellan dogmer och realiteter har hos oss pågått länge även på nykterhetens område, ty det är ju oss ganska välbekant, att det lokala vetot för länge sedan har avancerat till en dogm, eller, som vi hört i dag, till »kärnpunkten» i hela nykterhetsfrågan. Skulle den i dag avblåsas genom ett bifall till denna sammanjämkning, innebär det en seger för realitetsprogrammet, som går i toleransens och sam förståndets tecken.</w:t>
        <w:br/>
        <w:br/>
        <w:t xml:space="preserve">Skall man här tala om var »annexionerna» göras, så är det väl icke mycket tvivel om svaret: i realiteten är det uppenbart den gamla förstakammarståndpunkten, som får mest </w:t>
      </w:r>
      <w:r>
        <w:rPr>
          <w:b/>
        </w:rPr>
        <w:t>maka³</w:t>
      </w:r>
      <w:r>
        <w:rPr>
          <w:b w:val="0"/>
        </w:rPr>
        <w:t xml:space="preserve"> åt sig. Men jag tror icke, att man får väga och mäta dessa eftergifter på sådant yttre sätt. Man bör märka och förstå, att ett offer av en dogm — det må vara en begränsad, kanske tveeggad dogm, som det lokala vetot — dock är subjektivt svårare att göra, därför att det efterlämnar, om jag så må säga, ett andligt tomrum på ifrågavarande område. Jag menar alltså, att det härvidlag icke är gott att säga, vem som gör de största eftergifterna för lösningen. Men det höves ett ord av uppriktigt erkännande från den sida jag tillhör till dem, som här i dag velat göra offret av en invuxen och kär fördom för det allmänna bästa. Och skulle därigenom, herr greve och talman, en varaktig fred kunna upprättas på nykterhetsfältet, så få vi väl hoppas, att det finns möjlighet, att ett dräglighetstillstånd också skall kunna upprättas på andra fält, där alltjämt striden mellan dogmer och realiteter går, till synes</w:t>
        <w:br/>
        <w:br/>
        <w:t>oförsonlig och oförsönbar, fram, så att det en gång kan bli varaktig</w:t>
        <w:br/>
        <w:br/>
        <w:t>fred igen i hela vårt samhälle. Härmed ber jag att få yrka bifall till detta sammanjämknings-</w:t>
      </w:r>
    </w:p>
    <w:p>
      <w:pPr>
        <w:pStyle w:val="Heading2"/>
      </w:pPr>
      <w:r>
        <w:t>3. Carl Boberg (Första kammarens nationella parti, man)</w:t>
      </w:r>
    </w:p>
    <w:p>
      <w:r>
        <w:rPr>
          <w:b w:val="0"/>
        </w:rPr>
        <w:t>Jag begärde ordet, herr talman, för att understryka ett yttrande, som herr Larsson hade, som jag vill hava till protokollet för att själv närmare få tänka på det, och för att kammarens övriga ledamöter skola bli i tillfälle att taga det närmare i betraktande. Han sade nämligen ordagrant: »Kärnpunkten i nykterhetsfrågan ligger icke varken i stävjande av missbruk eller i förbud.» Var kärnpunkten då ligger, få vi tänka på litet var.</w:t>
      </w:r>
    </w:p>
    <w:p>
      <w:pPr>
        <w:pStyle w:val="Heading2"/>
      </w:pPr>
      <w:r>
        <w:t>4. Otto von Zweigbergk (Liberala samlingspartiet, man)</w:t>
      </w:r>
    </w:p>
    <w:p>
      <w:r>
        <w:rPr>
          <w:b w:val="0"/>
        </w:rPr>
        <w:t>Herr talman! Professor Kjellén trodde sig giva uttryck åt en realitetspolitisk åskådning, när han framställde karaktären av vad som nu försiggår på det sättet, att</w:t>
        <w:br/>
        <w:br/>
        <w:t>Sammanjämkman här höll på att avskriva det lokala vetots dogm. Jag tror, att</w:t>
        <w:br/>
        <w:br/>
        <w:t>saken icke alls ligger så. Jag fruktar, att herr Kjellén fullständigt har missförstått, vad som här är före, i fall han har fått den</w:t>
        <w:br/>
        <w:br/>
        <w:t>och ölhandelns uppfattningen, att »den varaktiga freden» i nykterhetsfrågan för</w:t>
        <w:br/>
        <w:br/>
        <w:t>framtiden skall byggas därpå, att kravet på lokalt veto nu skall vara förfallet. Det synes vara angeläget, att man vid denna tidpunkt, och innan riksdagen går till beslut, rätt eftertryckligt gör klart, att situationen icke är sådan. Jag, som för min blygsamma del är besluten att söka verka för att en uppgörelse nu kommer till stånd, vill vid detta tillfälle hava anmält, att det icke är min avsikt att därmed från'räda kravet på lokalt veto. I den mån det blir mig berett tillfälle därtill, kommer jag att fortsättningsvis som hittills rösta för de förslag om införande av lokalt veto, som framställas, och jag är övertygad om att så komma i allmänhet medlemmarna av vänsterpartierna i riksdagen att göra.</w:t>
        <w:br/>
        <w:br/>
        <w:t xml:space="preserve">Anledningen till att man alltjämt håller fast vid detta krav är icke den, att ordet lokalt veto har blivit en dogm, utan den, att man är realiter övertygad om att det är i sin fullständiga ordning, att när det gäller en fråga, som i så eminent grad angår hemmen, familjerna, </w:t>
      </w:r>
      <w:r>
        <w:rPr>
          <w:b/>
        </w:rPr>
        <w:t>kvinnorna¹</w:t>
      </w:r>
      <w:r>
        <w:rPr>
          <w:b w:val="0"/>
        </w:rPr>
        <w:t xml:space="preserve"> och barnen, det skall vara mmedgivet alla landets medborgare att yttra sig på ett direkt och omedelbart sätt, och att ett sådant krav innebär en högre grad av rättvisa än motsvarande rösträttskrav, framfört på något annat område.</w:t>
        <w:br/>
        <w:br/>
        <w:t>Men å andra sidan förvånar det mig, det måste jag säga, att höra dem, som ha denna sak så klar för sig, som i åratal ha förkunnat, att detta krav är det rättfärdigaste, det socialt starkast grundade som kan framställas. giva uttryck åt den missmodiga opinionen, att om man nu vid detta tillfälle icke skulle få detta krav bifallet, skulle man därigenom liksom hava förspillt utsikterna att inom en nära framtid få det realiserat, och detta i samma andedrag, som man ger till känna en stark optimistisk tro på a't vi nu leva i en tid, då demokratiska krav, som möta ett helt annorlunda intensivt motstånd, skola kunna föras fram till förverkligande. Kan man för demokratien erövra den ledande ställningen över huvud taget, då förstår jag icke det missmod, som tvivlar på att man skulle kunna låta en uppenbart berättigad demokrati komma till uttryck vid rusdrycksförsäljningens anordnande.</w:t>
        <w:br/>
        <w:br/>
        <w:t>När jag för min del nu biträder ett förslag om en försäljningsordning, ur vilken lagen om lokalt veto utmönstrats, sker det i den livliga känslan av att man svårligen kan stå till svars med att tillbakavisa ett sådant erbjudande, när det nu en gång göres. Det är dock första gången, som majoriteten i denna kammare erbjuder en försäljningeförordning i det skick, att den tillfredsställer även mycket långt gående krav i av fullt sakkunnigt och vederhäftligt folk utarbetade former.</w:t>
        <w:br/>
        <w:br/>
        <w:t>Här har en representant på Gävleborgslänsbänken med stor sakkunskap sökt övertyga kammarens ledamöter om att den försäljningsförordning, som nu erbjudes, är så bristfällig, att man nästan måste sätta i fråga, huruvida det över huvud taget kan</w:t>
        <w:br/>
        <w:br/>
        <w:t>Onsdagen den 2 mnj. 35 vara mödan värt att antaga den. Det skall icke falla mig in att i detta avseende försöka prestera någon vederläggning. Jag vill helt enkelt hänvisa till att i denna kammare förutom denna representant för nykterhetskommittén finnas fyra andra medlemmar av samma kommitté, däribland kommitténs ordförande, och jag vågar uttala den förvissningen, att ingen av dessa fyra vill Sätt a sitt vitsord om nykterhetsbetydelsen av det som nu erbjudes så lågt som talaren på Gävleborgslänsbänken gjorde.</w:t>
        <w:br/>
        <w:br/>
        <w:t>Över huvud taget kan jag icke underlåta att, då jag nu har ordet, uttrycka en liten ledsnad över det sätt, varpå man argumenterar mot det efter min mening stora reformframsteg, som här erbjudes. Jag fäste mig vid, att den talare på Örebrobänken, som i början av debatten hade ordet, med en viss ringaktning refererade ett uttalande från ett antal akademiska lärare och akademiska studerande i Uppsala, som nyss har blivit publicerat. Det hade dock, synes det mig. tillhört ett rätt referat av det målet att fästa uppmärksamheten på att de, som här yttra sig, giva sig till känna som absolutister. Det är i denna sin egenskap, som de göra sin opinionsyttring, och genom att icke vederbörligen framhålla den sidan av saken giver man icke åt demonstrationen den karaktär, som den dock har. Det kan icke heller vara den talaren och någon annan på hans sida obekant, att vid sidan av denna akademiska opinionsyttring förekommit i dessa dagar uttalanden av personer, som så länge kämpat på samma led och sida vid sida med de talare, som här i så starka ord utdöma, vad som skulle göras, att jag har svårt att förstå, huru det kan vara dessa senare möjligt att om dessa sålunda opinerande i riksdagen och i pressen vilja liksom låtsa, som om deras opinionsyttringar till förmån för detta sammanjämkningsförslag skulle vara av så att säga tvivelaktigt värde.</w:t>
        <w:br/>
        <w:br/>
        <w:t>Vad det som nu skulle erhållas i verkligheten betyder, därom hava vi fått ett mycket start uttryck från den man, som kanske mer än någon annan har i ordets allra egentligaste mening satt in sitt liv som ett offer, som en insats för att åstadkomma en verklig höjning av den svenska folknykterheten, vilken — jag nödgas med ledsnad konstatera det — knappast förtjänar det vitsord, som majoritetspartliets ledare i sitt anförande gav densamma. Det torde tyvärr icke stå så väl till i detta avseende, som där uttrycktes. Doktor Bratt har med en iver, som ingen borde kunna missförstå eller misskänna, bevekligen anhållit att till hjälp för sitt arbete få den försäljningslag, som nu här är före. Jag menar, att man har skäl och skyldighet att fästa ett visst avseende vid vad han i detta avseende säger, och att hans uttalande, att försäljningsförordningen i den form, i vilken den nu skulle kunna fås, betyder mycket, också verkligen mycket väger.</w:t>
        <w:br/>
        <w:br/>
        <w:t>Det har av talaren å Örebrobänken ägnats en skyldig honnör åt den man, vars mening i-detta avseende, jag nu har erinrat om. Det är mig omöjligt att efter att hava berört denna sida av saken undgå att draga fram, hurusom från ett håll, som står mycket nära den talare på Gävleborgslänsbänken, som senast så kraftigt varnade</w:t>
        <w:br/>
        <w:br/>
        <w:t>Sammanjämkför att taga detta kompromissanbud, som han efter min mening med nings] örelag orätt kallade det — hurusom från det hållet har presterats ett utvins” samt vintalande just rörande doktor Bratts gärning i detta samhälle och i och ölhandelns detta land över huvud, som synes mig förtjäna en offentlig protest. ordnande m.m. Det har om honom och om hans anhållan att få denna nu erbjudna (Forts.) — försäljningsförordning till hjälp i sitt arbete sagts, att »det må sägas ut, att herr Bratt inom sitt eget hittillsvarande verksamhetsområde borde ha tillräckligt utrymme för det medlidande han talar om. Står man i spetsen för och söker åt samhället bevara en rörelse, som, även med de restriktioner man tillagt densamma, dag för dag sänker hundratals familjer under existensminimum och mörkhöljer livet för dessa, då bör man bestämt.vara försiktig innan man uppträder som den kränkta rättskänslans speciella målsman.» Det är intill det otillständiga ovärdigt att yttra sig så om den mannens gärning, men väl finner jag, att man kanske skulle kunna begagna något av dessa starka ord om dem, som förneka honom och andra som arbeta på samma sätt som han, vilket icke hör till nykterhetspolitikens område — väl kan jag förstå, säger jag, att man kan fälla så hårda ord om dem, som förvägra dessa arbetare</w:t>
        <w:br/>
        <w:br/>
        <w:t>i vingården en hjälp, som de säga sig absolut behöva.</w:t>
        <w:br/>
        <w:br/>
        <w:t>Jag vill icke taga på mitt ansvar att hava vägrat en sådan hjälp, och därför kommer jag förmodligen att få lov att rösta för det framlagda sammanjämkningsförslaget. Jag har ju icke kunnat undgå att göra den reflexionen, att underverkens tid är förbi, såsom bevillningsutskottets ärade ordförande sade, och att ett återremissyrkande är i själva verket detsamma som ett avslagsyrkande. Till ett sådant kan jag icke giva mitt understöd.</w:t>
      </w:r>
    </w:p>
    <w:p>
      <w:pPr>
        <w:pStyle w:val="Heading2"/>
      </w:pPr>
      <w:r>
        <w:t>5. Oscar Olsson (Socialdemokraterna, man)</w:t>
      </w:r>
    </w:p>
    <w:p>
      <w:r>
        <w:rPr>
          <w:b w:val="0"/>
        </w:rPr>
        <w:t>De båda föregående talarna hava diametralt motsatta uppfattningar om vad detta sammanjämkningsförslag innebär. .</w:t>
        <w:br/>
        <w:br/>
        <w:t>Det var emellertid med synnerligt stort intresse jag hörde herr Kjellén framställa detta sammanjämkningsförslags genomförande som en seger gentemot det okunniga folkets dogmer till förmån för första kammarens sakkunskap 1 denna fråga. Jag tror, att herr Kjellén, när han framställde detta sammaniämkningsförslag som en förstakammarseger mot det okunniga folkets dogmatiska uppfattning, gav det riktiga uttrycket åt denna kammares majoritetspartis uppfattning om vad det här är fråga om. Nu erkänner jag icke, att första kammarens majoritet i nykterhetsfrågan sitter inne med sakkunskapen gentemot folkets stora massa. Den saken hava vi talat om förr; den skall jag alltså icke uppehålla mig vidare vid. Men jag vill fastslå, eftersom herr Kiellén har givit synnerligen stark anledning att fastslå det, att första kammaren misstager sig 1 allra högsta grad, om den tror, att ett bifall till sammaniämkningsförslaget kan uppfattas som ett tillmötesgående av folkets krav i nykterhetsfrågan.</w:t>
        <w:br/>
        <w:br/>
        <w:t>Det centrala i folkets krav, kärnpunkten i folkets krav i den nu föreliggande delen av nykterhetsfrågan är det lokala vetot.</w:t>
        <w:br/>
        <w:br/>
        <w:t>Jag vet icke, om herr Boberg förstår detta, ehuru jag tycker, att San jag uttrycker mig tydligt nog. Herr Boberg red upp på en ordang. bränn vändning, som lär hava förekommit, »att det lokala vetot här bevinssamt vintecknats som kärnan i nykterhetsfrågan». Det borde dock kunna och ölhandelns förutsättas, att när detta uttryck förekommer i detta sammanhang, ordivanile Mån gäller uttrycket kärnpunkten i det nu föreliggande förslaget i nyk- (Forts.) terhetsfrågan. Det torde emellertid gentemot ett sådant uppfattningssätt och sådana tolkningsformer, som nu kommit från det hållet, vara tämligen tröstlöst att försöka få klarhet i frågan, hur enkelt och folkligt man än kan uttrycka sig.</w:t>
        <w:br/>
        <w:br/>
        <w:t>Då kammaren här går att avgöra frågan och försöker att få frågan löst i sammanjämkningsförslagets tecken, är det av vikt, att kammaren i sin helhet såväl som herr Kjellén förstår, att detta icke är att tillmötesgå ett folkkrav, ty ett folkkrav tillmötesgår man icke genom att giva folket något annat än det folket betraktar som kärnpunkten i vad det kräver.</w:t>
        <w:br/>
        <w:br/>
        <w:t xml:space="preserve">Det sades några vackra ord om en man, som gjort sin personlighet till insatsen i kampen för folkets höjande i nykterhetsavseende. Jag har icke alls någonting emot att underskriva det vackra omdömet om denne man, men jag vill fästa uppmärksamheten på, att det finns tiotusentals män och </w:t>
      </w:r>
      <w:r>
        <w:rPr>
          <w:b/>
        </w:rPr>
        <w:t>kvinnor¹</w:t>
      </w:r>
      <w:r>
        <w:rPr>
          <w:b w:val="0"/>
        </w:rPr>
        <w:t xml:space="preserve"> här 1 landet. som i hela sin sociala strävan hava visat sig göra sig själva till den personliga insatsen just i denna kamp för folknykterhetens höjande i detta land. Jag vill fästa uppmärksamheten på, att ehuru dessa tiotusentals män och </w:t>
      </w:r>
      <w:r>
        <w:rPr>
          <w:b/>
        </w:rPr>
        <w:t>kvinnor¹</w:t>
      </w:r>
      <w:r>
        <w:rPr>
          <w:b w:val="0"/>
        </w:rPr>
        <w:t xml:space="preserve"> icke äro nämnda, eller till namnet kända, har man i alla fall skäl att vid denna frågas avgörande, när det gäller att avslå dessa folkkrav, taga någon liten hänsyn till deras personliga insats också.</w:t>
        <w:br/>
        <w:br/>
        <w:t>Här är det tydligen icke fråga om att tillmötesgå ett folkkrav, utan att komma undan ett folkkrav, och just på grund därav. just på grund av att denna fråga, såsom en högertalare sade vid förra årets debatt, icke bör lösas i trötthetens tecken, icke bör lösas på det sättet, att man kringgår den, just därför måste iag, herr talman, be att få ansluta mig till återremissyrkandet.</w:t>
      </w:r>
    </w:p>
    <w:p>
      <w:pPr>
        <w:pStyle w:val="Heading2"/>
      </w:pPr>
      <w:r>
        <w:t>6. Edvard Wavrinsky (Socialdemokraterna, man)</w:t>
      </w:r>
    </w:p>
    <w:p>
      <w:r>
        <w:rPr>
          <w:b w:val="0"/>
        </w:rPr>
        <w:t>Herr oreve och talman! Då jag begärt ordet och förlänger debatten, torde jag till min ursäkt kunna framhålla, att det är första gången, jag tager kammarens uppmärksamhet i anspråk i nykterhetsfrågan. Jag ämnar icke upprepa något av de motiv, som anförts från det organiserade nykterhetsfolkets sida. Jag ber blott att få säga några ord om en del av detta ämne, som blivit endast i förbigående berörd, som ligger något på sidan om den fråga, som skall avgöras, men som jag dock STR herr talmannen skall finna organiskt sammanhänga därmed.</w:t>
        <w:br/>
        <w:br/>
        <w:t>Man säger, att då en reform vidtagits i den utsträckning, som det här är fråga om, må man finna sig däruti och lugna sig för en längre tid. Nykterhetsfolket må nu se tiden an, om ett sådant beslut fattas, som här bjudes från första kammarens majoritet.</w:t>
        <w:br/>
        <w:br/>
        <w:t>Sammanjämk- Jag ber att som en upplysning få nämna, att nykterhetsfolket inningsförslag galunda ser saken från den synpunkten. Något dräglighetstillstånd ng. bränni. : oo . rand</w:t>
        <w:br/>
        <w:br/>
        <w:t>vinssamt vinför Nykterhetskampen inträder icke, menar man, förrän man kom-</w:t>
        <w:br/>
        <w:br/>
        <w:t>och ölhandelns mer till totalt förbud, och därest detta beslut nu fattas, kommer</w:t>
        <w:br/>
        <w:br/>
        <w:t>det lokala vetot som övergångsform.</w:t>
        <w:br/>
        <w:br/>
        <w:t>Jag vet och förstår väl, att detta väcker motvilia hos våra meningsmotståndare. Jag har en gång varit motståndare till det totala förbudet, på samma gång som jag var absolutist. Förbudet var mig motbjudande. Jag har sedan dess av kampen i nykterhetshären lärt mig att se saken från en annan synpunkt. Då vi taga hänsyn till att det finns, jag vill erkänna. det, tusentals medborgare i vårt land, som kunna begagna rusdryckerna som vi säga måttligt, och ännu många flera, som begagna dem som de själva tro måttligt, är det klart, att vi många gånger endast med tvekan gå fram så radikalt i denna kamp, som vi göra. Man förebrår oss ofta, att vi gå fram brutalt. Men när man lever tillsammans med folket i de lager, där rusdryckerna utöva det mest fördärvliga inflytandet, lär man förstå, hur förfärligt de verka i dessa lager i familjelivet och för det kommande släktet, och man föres då oemotståndligt över till nykterhetsfolkets synpunkt.</w:t>
        <w:br/>
        <w:br/>
        <w:t xml:space="preserve">Herrarna kunna tänka sig, vilka offer dessa organiserade nykterhetsmän och </w:t>
      </w:r>
      <w:r>
        <w:rPr>
          <w:b/>
        </w:rPr>
        <w:t>kvinnor¹</w:t>
      </w:r>
      <w:r>
        <w:rPr>
          <w:b w:val="0"/>
        </w:rPr>
        <w:t xml:space="preserve"> ha gjort för sin sak. I fyrtio år nära nog ha de nu kämpat. Endast i reda pengar hava de för denna sin uppgift utgivit lika många miljoner som de år, under vilka de kämpat. I medeltal uppoffrar varie medlem av dessa organisationer minst fem kronor om året, och om jag räknar dem till 200,000 i medeltal — det är nu en halv miljon —— blir det en miljon om året. Det finns de, som offra mycket, mycket mera, men då </w:t>
      </w:r>
      <w:r>
        <w:rPr>
          <w:b/>
        </w:rPr>
        <w:t>kvinnorna¹</w:t>
      </w:r>
      <w:r>
        <w:rPr>
          <w:b w:val="0"/>
        </w:rPr>
        <w:t xml:space="preserve"> betala mindre, och det finns en hel del barn i sällskapen, har jag tagit en så måttlig summa som fem kronor. Betänker man, att dessa, de sämst ekonomiskt utrustade i vårt land, hava offrat 40,000,000 kronor för denna sin uppgift. kunna herrarna förstå, att där ligger någonting under, som icke kan betvingas.</w:t>
        <w:br/>
        <w:br/>
        <w:t>Vilket intryck tro herrarna, att det gör, när nykterhetsfolket då drager sig till minnes, att under de tre sista åren 300,000 tons spannmål förvandlats till brännvin i brännerierna, d. v. s. en och en halv gång så mycket som innevarande års brist på brödsäd, och att även under nuvarande restriktioner 300.000 kilogram socker och 63,000.000 liter potatis förvandlas till rusdrycker. Jag nämner dessa fakta blott för att så till vida ett dräglighetstillstånd skall inträda. att vi söka förstå varandra från båda sidor. Jag bemödar mig att förstå motviljan hos våra motståndare, men jag önskar också, att våra motståndare skola kunna förstå, vad de kalla den fanatism. som behärskar nykterhetshären. Med de erfarenheter vi nu hava både från väster, från de stora länderna i Amerika, både Förenta staterna och Canada, och från öster, från Ryssland, kunna vi väl förstå, att dessa känslor hos oss näras och växa.</w:t>
        <w:br/>
        <w:br/>
        <w:t xml:space="preserve">Varför hålla ni på det lokala vetot? frågar man, och till och med herr Boberg ställde den frågan. När vi ha så mycket restriktioner, vad är det då att votera om? Ja, restriktioner hava vi nu, men vi veta icke, hur många de bli sedan. Men varför vi hålla på det lokala vetot är därför, att i den folkomröstning vi här åsyfta skola de mest sakkunniga, </w:t>
      </w:r>
      <w:r>
        <w:rPr>
          <w:b/>
        </w:rPr>
        <w:t>kvinnorna¹</w:t>
      </w:r>
      <w:r>
        <w:rPr>
          <w:b w:val="0"/>
        </w:rPr>
        <w:t>, vara med, och därför, att de som se förbudet ur den synpunkt, ur vilken jag ser det, önska icke ett förbud, som ålägges en stor minoritet av vårt svenska folk, utan ett förbud, som det svenska folket ålägger sig självt genom en djup och starkt utvecklad opinion därför.</w:t>
        <w:br/>
        <w:br/>
        <w:t xml:space="preserve">1909 skedde en omröstning om denna förbudsfråga. De röstande fingo uttala sig om följande sats: »Svenska män och </w:t>
      </w:r>
      <w:r>
        <w:rPr>
          <w:b/>
        </w:rPr>
        <w:t>kvinnor¹</w:t>
      </w:r>
      <w:r>
        <w:rPr>
          <w:b w:val="0"/>
        </w:rPr>
        <w:t xml:space="preserve">, som inse den fara, rusdryckerna utgöra för folkhälsa och samhällsutveckling, förklara oss härmed anse, att tiden nu är inne (1909) för påbörjande av ett fullständigt och permanent rusdrycksförbuds genomförande i vårt land.» Den statistik, som upprättades, och den karta däröver, som utsänts, ådagalägga, att opinionen härför var mycket växlande i olika delar av landet. I ett län, Jönköpings län, voro över 80 2 av invånarna anhängare av den uppfattningen. I andra växlade det nedåt. Men över 50 2 av Sveriges vuxna befolkning över 18 år, </w:t>
      </w:r>
      <w:r>
        <w:rPr>
          <w:b/>
        </w:rPr>
        <w:t>kvinnor¹</w:t>
      </w:r>
      <w:r>
        <w:rPr>
          <w:b w:val="0"/>
        </w:rPr>
        <w:t xml:space="preserve"> och män, röstade därför. med undantag för två områden i landet söder ut. Det ena "var Kronobergs, Kristianstads och Blekinge län och det andra Malmöhus, Hallands och Göteborgs och Bohus län. Nu mena vi, att det lokala vetot möjliggör för oss att få fram förbudsfrågan, där den är mogen, och lämnar åt oss möjligheten öppen att kämpa fram den även på platser, där den ännu icke trängt fram, så att man kan säga, att det finnes en övervägande majoritet och en övervägande opinion för förbudet. Därför hålla vi på det lokala vetot.</w:t>
        <w:br/>
        <w:br/>
        <w:t>Det svenska nykterhetsfolket lever och kämpar i den övertygelsen, att det är en stor fosterländsk gärning det begår. Det ser i denna kamp en försvarsrörelse av det allra viktigaste slag för vårt land. Det anser, att det gör sin plikt, när det inbjuder alla, som vilja bringa offer för vårt folks utveckling och framtid, att deltaga i denna kamp.</w:t>
        <w:br/>
        <w:br/>
        <w:t>Jag skall sluta med att citera några ord av min frände Frithiof Holmgren, vilken herr von Zweigbergk också citerade här i kammaren, då det gällde den kommunala rösträtten. Frithiof Holmgren var ingen omstörtningsman, han var en varmhjärtad och klarsynt man, som modigt talade ut. vad han tänkte. Han vädjar i samma dikt, som herr von Zweigbergk citerade, till det svenska folket och utropar:</w:t>
        <w:br/>
        <w:br/>
        <w:t>»Fåfängt stängen I vägen, isar, Framåt hellre, dit floden visar.»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270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