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1362</w:t>
      </w:r>
    </w:p>
    <w:p>
      <w:r>
        <w:rPr>
          <w:b/>
        </w:rPr>
        <w:t xml:space="preserve">Datum: </w:t>
      </w:r>
      <w:r>
        <w:t>1917-06-05</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Raoul Hamilton (Frisinnade folkpartiet, man)</w:t>
      </w:r>
    </w:p>
    <w:p>
      <w:r>
        <w:rPr>
          <w:b w:val="0"/>
        </w:rPr>
        <w:t xml:space="preserve">Herr talman! Jag hade icke ämnat deltaga i debatten i dag; iag har ju också redan instämt med herr Edén. Emellertid blev jag uppkallad av ett yttrande av högerpartiets chef, herr Andersson i Nöbbelöv, som uppmanade oss, ja hela svenska folket till enighet. Han yttrade, att under en tid som den nuvarande, då neutraliteten kränkes vid Sveriges gränser, finnes det ingen anledning till och ingen tid för strid. Jag delar denna hans uppfattning och ger honom rätt däri. — Herr Räf sade också: Låt oss undvika författningsstriden under dessa allvarstyngda tider! Och även med honom kan jag häruti instämma. Men det beror väl på högern, om författningsstriden skall undvikas eller icke. Vad begär svenska folket? Det begär berättigade kravs uppfyllande. Ingen lärer väl bestrida, att den svenska </w:t>
      </w:r>
      <w:r>
        <w:rPr>
          <w:b/>
        </w:rPr>
        <w:t>kvinnan¹</w:t>
      </w:r>
      <w:r>
        <w:rPr>
          <w:b w:val="0"/>
        </w:rPr>
        <w:t xml:space="preserve"> likaväl som de flesta länders </w:t>
      </w:r>
      <w:r>
        <w:rPr>
          <w:b/>
        </w:rPr>
        <w:t>kvinnor¹</w:t>
      </w:r>
      <w:r>
        <w:rPr>
          <w:b w:val="0"/>
        </w:rPr>
        <w:t xml:space="preserve"> har rätt att utöva sina medborgerliga plikter och således bör ha rösträtt, och ingen, som sätter personligheten före penningmakten, lärer väl heller förneka, att den 40-gradiga skalan icke längre är lämplig vid avgörande av vare sig de kommunala angelägenheterna eller valen till första kammaren.</w:t>
        <w:br/>
        <w:br/>
        <w:t>Jag erinrar mig från min ungdom, då jag var ledamot av första kammaren. huru en av dess ledande män, kanske den mest framstående — han är icke längre i riksdagen, men hörde på sin</w:t>
        <w:br/>
        <w:br/>
        <w:t>tid till det konservativa partiets märkesmän — hur han yttrade, att författningsändringar icke borde vidtagas förrän folket vore moget för desamma. Frukten bör först plockas från trädet när den är mogen. Jag hemställer till er, mina herrar, är icke det svenska folket lika moget som något annat folk att få de ifrågavarande berättigade kraven uppfyllda? Jag har åtminstone den uppfattningen.</w:t>
        <w:br/>
        <w:br/>
        <w:t>Den maning till enighet, som högerpartiets chef nyss uttalade till oss, vill även jag uttala, men jag riktar den åt annat håll. Herr Räf yttrade, att vi högermän sitta så stilla och lugna, och vi vilja ha lugn. Ja, när man sitter vid köttgrytorna, bör man ju kunna vara lugn. Men jag vill nu uttala en uppmaning till alla dem, som på grund av antingen fädernas eller sitt eget arbete fått en privilegierad ställning i landet och blivit premierade med den 40-gradiga skalan, de liksom jag, jag vill uppmana dem att för att undvika strid i dessa allvarstider självmant avstå från dessa rättigheter. Jag är beredd därtill.</w:t>
        <w:br/>
        <w:br/>
        <w:t xml:space="preserve">Jag beklagar det svar vi fingo från regeringen. Det hänvisade dessa spörsmål till folket i val. Det är till valstriden regeringen vill hänskjuta berörda frågor. Kan någon, som har framsynt politisk blick, misstaga sig på huru dessa val till andra kammaren komma att utfalla? Är det någon, som icke tror, att det inom denna kammare icke blir majoritet för att giva folket de rättigheter det nu kräver? Säkerligen icke. Hur andra kammarens majoritet kommer att gestalta sig, det veta vi redan nu. Hade det då icke varit mera skäl i att regeringen sagt: Vi skola vidtaga en utredning och sedan kalla riksdagen tillbaka för att, innan valen ske, pröva en ny kommunal röstskala. Skulle icke regeringen också kunna säga: När </w:t>
      </w:r>
      <w:r>
        <w:rPr>
          <w:b/>
        </w:rPr>
        <w:t>kvinnans¹</w:t>
      </w:r>
      <w:r>
        <w:rPr>
          <w:b w:val="0"/>
        </w:rPr>
        <w:t xml:space="preserve"> rösträttsfråga kommer före om några dagar i första kammaren, då äro vi beredda att göra vad vi kunna för att få en sådan lösning av frågan som man från vänstersidan tänkt sig saken.</w:t>
        <w:br/>
        <w:br/>
        <w:t>Hade orden fallit så, skulle säkerligen svenska folket med mera lugn sett framtiden an; vi hade kunnat gå till val och undvikit den strid, som nu förestår, vi skulle gått till val som ett enigt svenskt folk i känslan av att de, som äro privilegierade och ha det bättre ställt i samhället, också äro beredda att offra något på fosterlandets altare.</w:t>
      </w:r>
    </w:p>
    <w:p>
      <w:pPr>
        <w:pStyle w:val="Heading2"/>
      </w:pPr>
      <w:r>
        <w:t>2. Carl Lindhagen (Socialdemokraterna, man)</w:t>
      </w:r>
    </w:p>
    <w:p>
      <w:r>
        <w:rPr>
          <w:b w:val="0"/>
        </w:rPr>
        <w:t>Ja, herr talman, här har blivit så mycket och så tillräckligt sagt om interpellationen och svaret på densamma, att jag icke behöver tillägga något ytterligare i det avseendet. Jag har egentligen begärt ordet för att i min mån kunna konstatera, att hela den diskussion, vi här föra, ju inte annat är än vad man kallar en fars. Det har väl egentligen ingen människa väntat, att statsministern skulle svara något annat än han gjort, och varför skall man då under diskussionen låtsas. som om vi väntat ett helt annat svar? Vad herr Vennerströms interpellation beträffar, så hade han, såvitt jag kan förstå, då jag samtalat med</w:t>
        <w:br/>
        <w:br/>
        <w:t>honom om saken, just för avsikt att konstatera, att herr statsmi- Svan, &amp; internistern skulle svara som han gjorde, för att få ett definitivt papper ”" str på vad som var självfallet. . (Forts.)</w:t>
        <w:br/>
        <w:br/>
        <w:t>Nu är det en allmän längtan hos oss alla, och i det avseendet kan man ju säga, att statsministern gav ett enande svar, det är en allmän längtan hos oss alla, innerst inne naturligtvis, icke på ytan, att som skalden en gång sade »bliva ett enda folk». Men frågan är: Äro vi det? Och kunna vi bli det utan en grundlig författningsrevision?</w:t>
        <w:br/>
        <w:br/>
        <w:t>När jag från balkongen till detta hus såg kavallerichocken av ridande poliser på Gustav Adolfs torg och såg hur alla de höjda sablarna blänkte i luften, hur det tjöts och visslades därborta, hur massan trängde på — för resten, herr talman, varför skall ridande polis vara tillåten över huvud taget, jag vet ingenting värre — när jag såg detta, blev jag först ofantligt uppbragt, men så lungnade jag mig genast och tänkte: Varför skall man bli uppbragt över det, som är naturligt? Detta är ju en bild av det härskande systemet 1 Sverige och sådant det varit även i andra länder. Jag vill icke klandra det, systemet är sådant. Men tror ni man kan få ett annat system utan att företaga en författningsrevision?</w:t>
        <w:br/>
        <w:br/>
        <w:t>Herr Hildebrand sade: Vår författning skola vi slå vakt om.</w:t>
        <w:br/>
        <w:br/>
        <w:t>Ja, det var ett sant ord: »vår» författning. Herr Hildebrand menar högerns författning, ty den är verkligen deras författning. Icke undrar jag på, att herr Hildebrand och herr Räf och även den nu-</w:t>
        <w:br/>
        <w:br/>
        <w:t>varande ministären — d. v. s. om jordbruksministern säger man Ju, att man icke vet, om han icke har liberala tendenser, men jag tänker på de andra herrarna — icke är det underligt att de vilja</w:t>
        <w:br/>
        <w:br/>
        <w:t>bibehålla författningen. ' Varför skall man ha långa analyser av deras själsliv för att söka bevisa, att de borde ha en annan mening? De kunna icke ha en annan mening, allra minst böra socialdemokraterna, som ju lära, att miljön ensam gör människan, »ovetenskapligt» påstå motsatsen. Det finnes således ingen möjlighet att tänka sig, att högern skall ha något förnuft i den här frågan.</w:t>
        <w:br/>
        <w:br/>
        <w:t>Hur är det egentligen ställt? För att vi skola bli ett enigt folk måste vi väl ha del i detta fädernesland! Herr Hildebrand sade: Kom ihåg, att vi alla äro svenskar. Ja, men på vilka villkor, herr Hildebrand? Vilket parti — ty vi äro dock uppdelade i partier trots alla våra önskningar om motsatsen — vilket parti rår om följande saker? Jag skall göra en liten uppräkning, kanske herrarna vilja höra på: Kungamakten och hovet, regeringen och första kammaren, landshövdingar och byråchefer, biskopar och kyrkoherdar, generaler och officerare, domare och åklagare, bajonetterna och ammunitionen, produktionsmedel och kapital. Vem rår om allt detta? Jo, högern, högern rår om det ensam. Undantagen endast bestyrka regeln. Hur kunna herrar högermän tänka sig, att man skall finna sig i ett sådant tillstånd, och att vi skola betala skatter, för att herrarna skola få sitta med alla dessa härligheter ensamma. Det är den enkla sanningen. Vi vilja ha en författningsrevision, ty här vilja vi andra rå om makten och rätten i sam-</w:t>
        <w:br/>
        <w:br/>
        <w:t>hället vi också, och vi be, att herrarna måtte vara så snälla och tilllåta, att vi få styra oss efter våra metoder och icke efter herrarnas metoder med kavallerichocker, dragna sablar, kulsprutor och vad det heter allt detta, som är herrarnas älsklingsmetoder för att styra ett upproriskt folk.</w:t>
        <w:br/>
        <w:br/>
        <w:t xml:space="preserve">Så sade herr statsministern vidare: Vi skola vädia till folket i val. »Folket i val»! Folket får icke välja. herr statsminister! Det är ett fåtal, som får välja. Varför skall man då säga, att man vill vädja till folkets mening? </w:t>
      </w:r>
      <w:r>
        <w:rPr>
          <w:b/>
        </w:rPr>
        <w:t>Kvinnorna¹</w:t>
      </w:r>
      <w:r>
        <w:rPr>
          <w:b w:val="0"/>
        </w:rPr>
        <w:t xml:space="preserve"> få till en början icke välja och de utgöra dock hälften, ia till och med mer, här i landet, påstår statistiken. Ända till 50 &amp; av de eljest valberättigade männen få mångenstädes icke rösta, ty de ha icke betalt de skatter, som högern pålägger folket, de häfta för fattigvård o. s. v., 0. sS. v. Det nya åldersstrecket och flyttningsstrecket decimera också valmännen. Här behövs en författningsrevision för att folket någon gång, vilket det ännu aldrig fått i Sverige, skall kunna gå till val. Vad som sker i höst, är icke något val av folket, ty det är bara en fjärdedel av folket på sin höjd, som får rösta. Jag får erkänna, att det sannerligen icke är roligt med författningskamp, och att detta skall upprepas jämt och ständigt är ett fruktansvärt framtidsperspektiv, och man kan tycka att man blir trött till slut. När man som jag har varit med om att försöka göra det mesta av de parlamentariska vägarna, tror jag icke heller man kan instämma med herr Hildebrand i hans skönmålning av all den lycka och fröjd vi fålt genom första kammarens reformvänlighet. Jag har verkligen blivit så uppledsen på första kammaren ur min synpunkt sett, och därför har jag slutit mig till kravet: Ned med första kammaren, trots allt vad den givit oss enligt herr Hildebrands skildringar. Det är alldeles nödvändigt, detta krav också.</w:t>
        <w:br/>
        <w:br/>
        <w:t>Jag skulle därför vilja säga, att denna författningskamp måste få den karaktären, att man på vänstersidan helst med största möijliga enighet — det är tyvärr svårt att hålla ihop, man väljer gärna olika vägar — i höst går till kamp mot högerväldet i detta land. Det är det, som det gäller, och det har varit en alldeles för slapp ansats i det avseendet från vänsterpartierna. Vänstern har hela tiden låtit dupera sig av högern, låtit högerns fagra ögon bedåra sig i parlament och kommittéer, och man har tänkt, att vi alla borde söka ena oss så mycket som möjligt. Om vad? Ja det har på det sättet till sist alltid blivit om högertendenserna. Högern har blivit alldeles förtjust och, som en talare sagt, den har kommit att sitta allt sadelfastare och sadelfastare.</w:t>
        <w:br/>
        <w:br/>
        <w:t xml:space="preserve">Detta stora statsmannaprojekt, som skulle framkastas och som herr Palmstierna fordrade av högern, hur gick det med det proiektet, när vänstern äntligen skulle övertaga regeringen 1906? Då grusades </w:t>
      </w:r>
      <w:r>
        <w:rPr>
          <w:b/>
        </w:rPr>
        <w:t>kvinnorösträtten¹</w:t>
      </w:r>
      <w:r>
        <w:rPr>
          <w:b w:val="0"/>
        </w:rPr>
        <w:t xml:space="preserve">, som vi skulle haft nu, om den kommit upp efter föredöme av Finland, men här sitta vi i stöpet, och högerpartiet och högerregeringen vilja nu icke ens taga upp denna fråga. Herr Räf talade om, att det icke var på grund av partiväsende och partisinne. som högern motarbetade </w:t>
      </w:r>
      <w:r>
        <w:rPr>
          <w:b/>
        </w:rPr>
        <w:t>kvinnorösträtten¹</w:t>
      </w:r>
      <w:r>
        <w:rPr>
          <w:b w:val="0"/>
        </w:rPr>
        <w:t>, men varför</w:t>
        <w:br/>
        <w:br/>
        <w:t xml:space="preserve">gör den det då? Det var en tid, då denna fråga stod på högerng Svar å interpartiprogram nästan lika mycket som på de andra partiernas. Det »ellationer. var till och med en tid, då högerrepresentanterna i konstitutionsut- = (Fort. skottet — jag tror, att det var 1905 — gåvo de mest lysande uttryck för behovet av </w:t>
      </w:r>
      <w:r>
        <w:rPr>
          <w:b/>
        </w:rPr>
        <w:t>kvinnlig¹</w:t>
      </w:r>
      <w:r>
        <w:rPr>
          <w:b w:val="0"/>
        </w:rPr>
        <w:t xml:space="preserve"> rösträtt. Det var fyra högermän 1 utskottet, som menade, att alla skäl, som talade för rösträtt för män, med samma makt talade för politisk rösträtt för </w:t>
      </w:r>
      <w:r>
        <w:rPr>
          <w:b/>
        </w:rPr>
        <w:t>kvinnor¹</w:t>
      </w:r>
      <w:r>
        <w:rPr>
          <w:b w:val="0"/>
        </w:rPr>
        <w:t xml:space="preserve">. De liberala representanterna i konstitutionsutskottet stodo då till höger om högerns representanter och förklarade, att de icke kunde gå med på annat än en partiell </w:t>
      </w:r>
      <w:r>
        <w:rPr>
          <w:b/>
        </w:rPr>
        <w:t>kvinnorösträtt¹</w:t>
      </w:r>
      <w:r>
        <w:rPr>
          <w:b w:val="0"/>
        </w:rPr>
        <w:t xml:space="preserve">, de ville ha vissa garantier och hade även andra förhinder. Då herr Lindman uppträdde för första gången som statsminister och framlade sitt rösträttsförslag, förstod han, smidig som han är, att han skulle överbjuda liberalerna, och det var icke så dumt giort, men han var i en stor klämma, om han skulle taga med </w:t>
      </w:r>
      <w:r>
        <w:rPr>
          <w:b/>
        </w:rPr>
        <w:t>kvinnorna¹</w:t>
      </w:r>
      <w:r>
        <w:rPr>
          <w:b w:val="0"/>
        </w:rPr>
        <w:t xml:space="preserve"> eller icke. Det gick fram och tillbaka, det var en riktig böljegång, och splittrad stod regeringen för resten den gången också inom sig. Man ville icke gärna gå längre än man var tvungen. Frågan gällde: är det nödvändigt och klokt att taga med </w:t>
      </w:r>
      <w:r>
        <w:rPr>
          <w:b/>
        </w:rPr>
        <w:t>kvinnorna¹</w:t>
      </w:r>
      <w:r>
        <w:rPr>
          <w:b w:val="0"/>
        </w:rPr>
        <w:t xml:space="preserve">? Till sist beslöt sig ministären för att icke taga med dem. Hade liberala regeringens famn räckt till även för </w:t>
      </w:r>
      <w:r>
        <w:rPr>
          <w:b/>
        </w:rPr>
        <w:t>kvinnorna¹</w:t>
      </w:r>
      <w:r>
        <w:rPr>
          <w:b w:val="0"/>
        </w:rPr>
        <w:t xml:space="preserve">, så skulle högerregeringen varit tvungen att också göra det, ty man måste som sagt då överbjuda liberalerna eller rättare sagt vänstern, ty socialdemokraterna hörde också dit helt den gången. Det svarades från högerregeringens sida: när icke vänstern tog upp </w:t>
      </w:r>
      <w:r>
        <w:rPr>
          <w:b/>
        </w:rPr>
        <w:t>kvinnans¹</w:t>
      </w:r>
      <w:r>
        <w:rPr>
          <w:b w:val="0"/>
        </w:rPr>
        <w:t xml:space="preserve"> rösträtt 1 det stora ögonblick, då vi förlorat unionen med Norge och skulle söka återvinna det inom Sveriges gränser, och då </w:t>
      </w:r>
      <w:r>
        <w:rPr>
          <w:b/>
        </w:rPr>
        <w:t>dotterlandet²</w:t>
      </w:r>
      <w:r>
        <w:rPr>
          <w:b w:val="0"/>
        </w:rPr>
        <w:t xml:space="preserve"> Finland tog språnget från fyrståndsrepresentation till enkammarsystem med allmän rösträtt för män och </w:t>
      </w:r>
      <w:r>
        <w:rPr>
          <w:b/>
        </w:rPr>
        <w:t>kvinnor¹</w:t>
      </w:r>
      <w:r>
        <w:rPr>
          <w:b w:val="0"/>
        </w:rPr>
        <w:t>, när icke vänstern i sin besökelses tid, då det vidunderliga skulle ske, gjorde det stora slaget, varför skulle högern göra det? Detta var vad herr Lindman helt gemytligt svarade, när han slutligen bestämt sig.</w:t>
        <w:br/>
        <w:br/>
        <w:t xml:space="preserve">Men sedan har högern alldeles slagit om och giort till programpunkt, att den partout icke skall ha </w:t>
      </w:r>
      <w:r>
        <w:rPr>
          <w:b/>
        </w:rPr>
        <w:t>kvinnorna¹</w:t>
      </w:r>
      <w:r>
        <w:rPr>
          <w:b w:val="0"/>
        </w:rPr>
        <w:t xml:space="preserve"> med. Den måste söka upp någonting i författningsfrågorna, varigenom den skall skilia sig från vänstern, liberaler och socialdemokrater, och när dessa omsider äro på det klara med — post festum, kan man säga — att man skall ge </w:t>
      </w:r>
      <w:r>
        <w:rPr>
          <w:b/>
        </w:rPr>
        <w:t>kvinnan¹</w:t>
      </w:r>
      <w:r>
        <w:rPr>
          <w:b w:val="0"/>
        </w:rPr>
        <w:t xml:space="preserve"> politisk rösträtt, och pliktskyldigast föra fram det kravet, då går högern åt andra hållet. Det ser ut annars, som om partierna hade samma program, och det går naturligtvis icke an — ty partiet framför allt och människorna icke alls! Således se vi, att här i vårt land </w:t>
      </w:r>
      <w:r>
        <w:rPr>
          <w:b/>
        </w:rPr>
        <w:t>kvinnorösträtten¹</w:t>
      </w:r>
      <w:r>
        <w:rPr>
          <w:b w:val="0"/>
        </w:rPr>
        <w:t xml:space="preserve"> blivit en helt och hållet försumpad partifråga. Däremot ha norrmän, danskar, finnar och ryssar tagit med </w:t>
      </w:r>
      <w:r>
        <w:rPr>
          <w:b/>
        </w:rPr>
        <w:t>kvinnorna¹</w:t>
      </w:r>
      <w:r>
        <w:rPr>
          <w:b w:val="0"/>
        </w:rPr>
        <w:t xml:space="preserve">, och måhända skall man vid den nya preussiska författningsrevisionen med dessa exempel för ögonen icke kunna undgå att göra detsamma. Då stå vi som en liten oas av reaktion mitt bland alla andra oss omgivande folk — vi, detta svenska folk, som gick i spetsen för </w:t>
      </w:r>
      <w:r>
        <w:rPr>
          <w:b/>
        </w:rPr>
        <w:t>kvinnorörelsen¹</w:t>
      </w:r>
      <w:r>
        <w:rPr>
          <w:b w:val="0"/>
        </w:rPr>
        <w:t xml:space="preserve"> förr i världen.</w:t>
        <w:br/>
        <w:br/>
        <w:t>Jag säger, att det omsider måste bli en beslutsam kamp mot högerväldet i landet. Högern får icke besitta alla maktmedel och de flesta konstitutionella institutioner, utan här måste skapas ett tillstånd, så att alla medborgare och icke blott de, som tillhöra ett ensamt parti, representerande ett mindertal i nationen, få sitta inne med de högsta maktmedlen, vilket utgör en fara för medborgarfriheten. Vid alla försök att skapa frihet använda sig högerns ämbetsmannakårer, i god tro naturligtvis, av alla medel för att underkuva, förkväva och hindra på allt sätt frihetens framryckande för alla människor. Nu vet jag icke. om liberaler och socialdemokrater äro färdiga med denna sak ännu, men nog tycker iag, att ni borde vara det. Man har emellertid hittills sökt bli enig med högern i alla möjliga utskottsfrågor, även i de stora sakerna, och man ger gärna med sig så mycket som möjligt bara för att kunna vinna en liten grynvälling. Men detta innebär en triumf för högern och en kapitulation för vänstern. Må det i vårt land äntligen bli en öppen och oemotståndlig kamp från vänsterhåll mot detta högervälde!</w:t>
      </w:r>
    </w:p>
    <w:p>
      <w:pPr>
        <w:pStyle w:val="Heading2"/>
      </w:pPr>
      <w:r>
        <w:t>3. Hjalmar Branting (Socialdemokraterna, man)</w:t>
      </w:r>
    </w:p>
    <w:p>
      <w:r>
        <w:rPr>
          <w:b w:val="0"/>
        </w:rPr>
        <w:t>Herr talman! Jag kan så mycket mera sluta mig till den senaste ärade talarens förklaring, att det man nu vill komma till är enighet om, att vi måste bekämpa det rådande högerväldet, som detta varit ett strävande, för vilket även jag på mitt håll gjort mig till tolk. Men det har då från den sida, som herr Lindhagen numera tillhör, brukat mötas med, att detta skulle vara ett farligt samröre med det liberala partiet och någonting, som icke står i överensstämmelse med en sund socialdemokratisk politik. Men lyckas vi nu komma till enighet på den punkten, så är i alla fall något väsentligt vunnet.</w:t>
        <w:br/>
        <w:br/>
        <w:t>Jag begärde icke ordet för att säga detta utan med anledning av civilministerns, som det föreföll mig, med en viss ledsnad framförda förklaring eller försvarsförsök för de uppträden, som ägde rum på Gustav Adolfs torg för ett par timmar sedan. Jag kunde något vittna därom; mitt namn har ju redan blivit indraget i debatten, i det att det omnämnts, hurusom jag gick ned på torget för att hjälpa till, i den mån jag kunde, att föra de skaror, som stodo där ganska meningslöst samlade, ner till Folkets hus, där en redogörelse kunde lämnas för svaret. Denna plan blev också genomförd, och jag hade den tillfredsställelsen, att man följde de uppmaningar, som gåvos i det avseendet. Det blev ett ganska stort tåg, som marscherade Drottninggatan fram till Folkets hus, och från dess balkong hade jag tillfälle utveckla vad statsministern sagt, varvid jag framhöll både det otillfredsställande däri och det, som trots detta kunde finnas att taga fasta på i detsamma.</w:t>
        <w:br/>
        <w:br/>
        <w:t>Det, som emellertid hade hänt förut, just när jag kom ner, gav ett ohyggligt intryck av oförstånd i ämbetets utövning, vilket sannerligen är det mildaste ord man kan begagna beträffande det, som där passerade. Jag blev precis vittne till, hur dessa chocker ägde rum. Jag höll själv på att bli överriden, men både hästarna och de</w:t>
        <w:br/>
        <w:br/>
        <w:t>konstaplar, som förde dem, väjde åt sidan, när jag stod stilla. Då hästlinjen passerat, var jag på andra sidan om den, men jag såg på några stegs avstånd, hur sablarna höggo in på folkmassan, som stod där och icke var medveten om att ha gjort någonting som helst olagligt eller brottsligt. Herr civilministern talade om, att det hade kastats stenar, och det är ju tänkbart, att det kan finnas några element i en stor folkhop, som haft det elaka okynnet att taga med i fickan någon sten — på Gustav Adolfs torg kan man icke gärna ha hittat några stenar. Herr civilministern uttryckte sig mycket försiktigt: det var »flera» stenar, som blivit kastade. Men att besvara detta med en allmän chock av en hel rad poliser, som med vapen i hand köra folkmassan tillbaka utan att denna gjort någonting, är ett fullständigt huvudlöst beteende, som jag föreställer mig, att herr civilministern vid den undersökning, han utlovat, måtte ställa vederbörande till ansvar för riktigt ordentligt, ty det behövs.</w:t>
        <w:br/>
        <w:br/>
        <w:t>Det är icke första gången, som man tyvärr haft anledning till klagomål över att vederbörande tappat huvudet vid sådana tillfällen. Det syntes tydligt, vilken upphetsning, som nu denna rent provokatoriska attack åstadkom bland den mängd människor, som stod där. De ropade: »det var 47:an, som slog mig, det var han som började!» De voro knappt att tala vid, därför att de sett dessa uppträden inför sina ögon, men så småningom fick man dem i alla fall att taga reson och icke stanna utan i stället bege sig tillbaka åt de andra gatorna, så att det hela kunde avvecklas.</w:t>
        <w:br/>
        <w:br/>
        <w:t>Jag måste, som ställningen varit, säga, att vad som passerat på mig gjort absolut intryck av, att hade det här varit en kompetent ledning vid detta tillfälle, skulle denna ohyggliga episod i dagens händelser aldrig förekommit, och det hade kunnat undvikas, att det flutit ett första blod även för författningsrevisionen — liksom Adolf Hedin konstaterade 1902 efter den 20 april i andra kammaren, att det första blodet flutit för rösträttssaken. Jag vill betrakta detta som ett gynnsamt omen. 1902 års rörelser bland folkmassorna, som slutade till sist med en demonstrationsstrejk, hade den effekten, att ett beslut, som ingen människa skulle kunnat drömma om såsom möjligt vid riksdagens början, nämligen om en begäran, att man på den allmänna rösträttens grund skulle åstadkomma en ny valordning, blev till sist det, som riksdagen samlade sig om. Ifall man fortsätter analogien, så få vi hoppas, att de händelser, som ägt rum i dag, de uppträden, som förekommit här ute med den utmanande karaktär, som de haft från den makts sida, som kallas ordningsmakten, men som här uppträtt såsom en oordningens makt, att de händelserna tillsammans med det svar, som givits här av statsministern, i alla fall öppna några möjligheter för att höstens val skulle komma att på annat sätt behandlas som utslagsgivande — jag upprepar det ordet — än förut varit fallet. De möjligheterna borde kunna föranleda snart nog till en nödvändig författningsrevision här i vårt land, så att vi bli av med den olikställighet, som den 40-gradiga skalan innebär och den förbrytelse</w:t>
        <w:br/>
        <w:br/>
        <w:t>hörigt undanhållas från delaktighet i det politiska livet.</w:t>
        <w:br/>
        <w:br/>
        <w:t xml:space="preserve">Det är detta, jag velat framhålla. Då jag fått ordet, vill jag därtill blott göra ett par korta erinringar med anledning av yttranden, som här fällts. Jag lyckönskar högern i denna kammare till att ha herr Hildebrand här, ty annars sannerligen jag vet, vart det skulle taga vägen för ett parti, vars ledande man är herr Andersson 1 Skivarp, som i ett allvarligt ögonblick gör de förklaringar som han gjort. Då landet väntar på paroller, så förklarar han, att högern ingen del har i det svars utformning, som kom från regeringens sida! Ingen människa kan fatta detta amnorlunda, än att han finner detta svar alltför mjukt och tillmötesgående. Och han stryker sedan ytterligare mnder, att meningen med högerns ståndpunkt är att kämpa för den nuvarande författningen, såsom den »bästa». Ja, det är verkligen ett program; jag lyckönskar herr Hans Andersson och hans parti till att gå ut med den parollen till folket: det är det bästa, som vi nu ha, den 40-gradiga skalan med sina streck, alla </w:t>
      </w:r>
      <w:r>
        <w:rPr>
          <w:b/>
        </w:rPr>
        <w:t>kvinnor¹</w:t>
      </w:r>
      <w:r>
        <w:rPr>
          <w:b w:val="0"/>
        </w:rPr>
        <w:t xml:space="preserve"> borta — allt detta ha vi; det är det bästa! Det ordet kommer att naglas fast vid högerns valstrid och skulle stå där ohjälpligt fast, om icke som sagt högern hade herr Hildebrand här, som tar saken på ett mjukare och försiktigare sätt och därigenom söker skyla över de värsta blottorna i högerns fullkomligt ohållbara position.</w:t>
        <w:br/>
        <w:br/>
        <w:t>Men även han gör sig skyldig till uttalanden, om vilka man måste säga, att de icke hålla i minsta mån. Han varnade här för avtalsbrott, som skulle förekomma här i stor utsträckning genom att arbetarna gå ifrån sitt arbete för att deltaga i demonstrationer. Jag ber med anledning därav att få uppläsa ett litet telegram, som jag fick för någon stund sedan — ja, jag ser att det är ställt både till mig och herr Vennerström — och lyder så: »Förhindrade genom "riksavtalet att demonstrera vid avgivandet av svaret på edra interpellationer i författningsfrågan instämma vi i de i interpellationerna framförda kraven, vilka vi anse vara en livssak för Sveriges arbetare. Atlas järnarbetareklubb, Stockholm.» Det var en grupp av avtalsbrytarna således, som herr Hildebrand talade om och som på detta sätt gav sig tillkänna. Jag vet också genom samtal med personer, som gingo med i demonstrationen tillbaka till Folkets hus, att de frågat sin arbetsledning och uttalat sin belåtenhet med att arbetsledningen förstått, att det icke var lämpligt att vägra permission från arbete under de förhållanden, som förelågo. Det har således icke där heller varit på minsta sätt något avtalsbrott. Talet härom tror jag således vi kunna taga tämligen lugnt.</w:t>
        <w:br/>
        <w:br/>
        <w:t>Det talades vidare om av herr Hildebrand att han skulle vilja ha en djup och stark folkmening av beståndande art. Inför en sådan vore högern efter hans mening beredd att höja sig. Ja, »en djup och stark folkmening av beståndande art» — vad ha vi här 1 kammaren sedan 1911 annat än en vänstermajoritet av beståndande art? Herr Hildebrand talade om att den förra Hammar-</w:t>
        <w:br/>
        <w:br/>
        <w:t>skjöldska regeringen upplöst riksdagen och sålunda i sitt uppträdande visat sig erkänna de parlamentariska synpunkterna. Ja, det gjordes ofantligt mycket väsen av att denna regering vann vissa platser vid valen för högern och att högern ryckte fram och genom medel, vilkas beskaffenhet vi icke skola förgifta våra sinnen med att tala om, ryckte med sig en del av de valmän, som förut stått som moderatliberala eller i varje fall velat gå med vänstern. Men den ryckte ingalunda med sig, som herr Hildebrand och vi alla känna, så många, att det på minsta sätt kan bli tal om att den blev majoritet i andra kammaren, utan högern var fortfarande minoritetsparti; valens verkliga utgång var, att de båda vänsterpartierna tillsammans även 1914 förfogade över en stor majoritet här i kammaren. Och jag kan icke finna annat, än att, då vänsterpartierna här i landet stått emot de påfrestningar av sammanblandad patriotism och förtal i så ohygglig utsträckning som vi då hade, så visade detta verkligen tillvaron i vårt land av »en djup och stark folkmening av beståndande art». Men man vet lika fullt, att vi haft högerstyre, och lika fullt ha vi alltjämt sådant styre. Det kan alltid sägas, att det yppat sig vissa svårigheter inom vänsterpartierna, att det icke är 'ett enda parti, som det består av, 0. S. v. — det skulle bli för långt att föra oss in på detta kapitel — men det är inte värt, att högern spelar upp sig på det sättet, som om den verkligen hittills erkänt den fasta bestämda folkmeningen såsom utslagsgivande. I den mån den nu vill intaga en annan hållning, i samma mån skola vi kunna betrakta denna dag som en vändpunkt i vår historia, när det gäller att komma fram till en folkets självstyrelse här i landet.</w:t>
        <w:br/>
        <w:br/>
        <w:t>Därmed skall jag för min del sluta. Ty jag har icke lust att taga upp alla de försök, som gjorts från ett visst håll av en talare på Stockholmsbänken att spela ut den relativa undfallenhet — såsom man nu syntes betrakta det — som jag hade visat inför regeringens förklaring gentemot den ståndpunkt, som fullständigt ignorerade allt, som däri innehålles, varmed han själv ville demonstrera sin radikalism. Det förstår var och en, att detta innebär en liten början på valstriden, som vi icke behöva fortsätta här i kammaren. Men jag vill tillägga, att jag tror, att, om verkligen den tanke, som herr Lindhagen förde fram om en enig vänsterfront mot högerväldet, kan förverkligas på ett gott sätt under den valrörelse, som börjar nu snart och når sin kulmen i valen i höst — ja, då kommer också resultatet att bli sådant, att det icke kan av någon och icke genom några konstgrepp och finter bringas ur verklighetens värld, det resultatet, att omsider, sent omsider, svenska folket säger ifrån, att nu vilja vi ha en författningsrevision, nu vilja vi ha dessa frågor lösta i överensstämmelse med demokratiens krav! Vi vilja ha en rösträtt, lika och allmän, och på den grundvalen skola SE ett lyckligare Sverige än det, som suckat under högerväldet.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1362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