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1459</w:t>
      </w:r>
    </w:p>
    <w:p>
      <w:r>
        <w:rPr>
          <w:b/>
        </w:rPr>
        <w:t xml:space="preserve">Datum: </w:t>
      </w:r>
      <w:r>
        <w:t>1920-03-22</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Hage (Socialdemokraterna, man)</w:t>
      </w:r>
    </w:p>
    <w:p>
      <w:r>
        <w:rPr>
          <w:b w:val="0"/>
        </w:rPr>
        <w:t>Herr talman, mina herrar! Jag kan inte underlåta att beledsaga denna proposition med några korta reflexioner. Det är ju en mycket betydelsefull proposition, som här föreligger, och man kan alltså ha all anledning att säga några ord angående regeringens hållning till denna fråga, den stora bostadsfrågan, som ju är så synnerligen brännande i detta land.</w:t>
        <w:br/>
        <w:br/>
        <w:t>Jag vände mig för en tid sedan i en interpellation till den då sittande regeringen och framställde därvid bland annat den frågan, huruvida regeringen ansåge, att det vore ett större allmänt intresse eller ett intresse av högre rang att bibehålla innehavare av större lägenheter vid deras fortsatta innehav av dessa lägenheter än att tillgodose de bostadslösas, i allmänhet arbetarnes och små folkets, intressen i den mån dessa intressen äro trädda för nära på grund av bostadsbristen. Jag har ännu icke fått något formellt svar på min fråga, men i viss mån har jag ju ändå fått svar så till vida, som det i den nu avgivna propositionens motivering på ett ställe bestämt och fullständigt tages avstånd från det krav, som jag framfört, nämligen kravet på bostadsransonering. Man låter visserligen förstå, att man under vissa situationer kan tänka sig en sådan bostadsransonering, men man betrak-</w:t>
        <w:br/>
        <w:br/>
        <w:t>Vid remiss avtar den dock endast som en yttersta åtgärd under synnerligen svåra Proporsnen förhållanden och avvisar i samband härmed f. n. helt och hållet tan-</w:t>
        <w:br/>
        <w:br/>
        <w:t>För min del måste jag säga, att ett sådant avvisande på sätt och vis måste innebära en antydan från regeringen, att regeringen håller mera på de intressen, som gå ut på att tillförsäkra de stora bostadsinnehavarna rätt att sitta i orubbat bo, än på intresset att tillgodose småfolkets krav på en bostadsransonering, så att de kunna komma till en skälig bostadsnivå. Jag kan icke tolka propositionen på annat sätt. Jag har också all anledning att betona detta förhållande, då jag jämför regeringens hållning i denna fråga här i Sverige med den ståndpunkt, som intagits av den norska regeringen.</w:t>
        <w:br/>
        <w:br/>
        <w:t>I Norge har det, som jag förut omnämnt i en interpellation, framlagts en proposition om bostadsransonering — jag har den här i min hand. Denna proposition har framlagts av en regering, i vilken det icke sitter en enda socialdemokrat, alltså en borgerlig regering. I Sverige däremot ha vi en socialdemokratisk regering, en regering, där varje man är socialdemokrat. Men den svenska regeringen tager avstånd från bostadsransoneringen, den anser synbarligen en dylik åtgärd till förmån för arbetareklassen vara alltför radikal för att man skulle framlägga ett sådant förslag. Man har anledning göra sina reflexioner inför konstaterandet av ett sådant faktum, och man har anledning att från denna talarstol ut över hela landet påvisa ett sådant förhållande för Sveriges arbetare.</w:t>
        <w:br/>
        <w:br/>
        <w:t>Jag vet visserligen, att vissa synpunkter och skäl ha anförts mot denna bostadsransonering. Sålunda brukar t. ex. framhållas, att en sådan bostadsransonering i hög grad ingriper på hemlivets område. Den kan ju åstadkomma, för all del, vissa förhållanden som inte äro så trevliga. Jag samtalade för en tid sedan med en socialdemokrat om denna sak, och han sade, att han hade fem rum och kök, vilket han ansåg vara en bostadsstandard, som, efter hans sätt act se, icke vore för högt tilltagen. Jag sade honom då, att frågan icke låg till på det sättet, att det var fråga om att avgöra om hans rumsinnehav var för mycket tilltaget under normala tider. Jag ställde till honom följande fråga: Vad är från statsnyttans synpunkt och från de sociala utgångspunkterna det viktigaste, å ena sidan att du får behålla dina fem rum och kök eller å andra sidan att åstadkomma möjligheter för dem, vilkas bostadsförhållanden äro ordnade så, att t. ex. trettio familjer äro inlogerade i en gymnastiksal, att få sig ett rum och kök? Ja, han blev mig svaret skyldig, men så vitt jag kunde se, hade han den uppfattningen, atc detta senare intresse måste vara ofantligt mycket viktigare än hans intresse av att få behålla sina fem rum och kök. Så har man också resonerat i Norge, då man framlagt det förslag, man där utarbetat, inför stortinget. Där säger den kommitté, boligrådet, som yttrat sig i saken, följande, vilket verkligen bör inpräntas i vederbörande även här: »Kommunale myndigheter vilde efter vår mening ha liten forståelse av samhorigheten mellem byens borgere, om de tillot, at en rikmann satt med kanskje både 3, 4, 5 og 6 ganske overflodige rum, när sundhets-</w:t>
        <w:br/>
        <w:br/>
        <w:t>kommisjonen kan peke på familje efter familje av bra og aktverdige Vid remiss av</w:t>
        <w:br/>
        <w:br/>
        <w:t>Tolk, hvor vore eldre og barn lider det verste, som kan lides, ved å mät- Proporsponen te tillbringe livet under forhold, som er uverdige for mennesker, og (Forts ;</w:t>
        <w:br/>
        <w:br/>
        <w:t>som socialt og etisk skaper odeleggelse av verdier, som er uerstattelige, men som vilde reddes, om disse familjer fik disponere over de mange overflodige rum.»</w:t>
        <w:br/>
        <w:br/>
        <w:t>Denna tankegång är sannerligen ofantligt mycket sundare än don, som man möter i den här föreliggande kungl. propositionen. Från denna bostadskommitté — den norska — där det, så vitt jag vet, icke sitcer någon socialdemokrat, gör man gällande, att det är socialt ofantligt mycket nödvändigare, att tillse, att dessa människor, som tvingas in i en undermålig bostadsnivå, vilken på alla möjliga sätt medför nackdelar för dem, få sina krav tillgodosedda, . än att ovillkorligen skvdda de bättre situerade i deras innehav av större lägenheter.</w:t>
        <w:br/>
        <w:br/>
        <w:t xml:space="preserve">För min del måste jag för övrigt säga, att det är oerhört betryckande att konstatera, hurusom medelklassen och överklassen icke vilja offra någonting av sina egna fördelar för att avhjälpa ett sådant socialt ont, som det verkligen här är fråga om, nämligen bostadsbristen. Detta visar, en oerhörd brist på kärlek till nästan. Jag läste i en redogörelse för förhandlingarna vid det kyrkliga mötet, som för närvarande pågår. Där hade min partivän, herr Fabian Månsson uttalat några ord, som jag tycker synnerligen väl kunna tillämpas just på det här förhållandet. Han sade: »Vi ha knappast sådana människor någonstädes, som i godo </w:t>
      </w:r>
      <w:r>
        <w:rPr>
          <w:b/>
        </w:rPr>
        <w:t>maka³</w:t>
      </w:r>
      <w:r>
        <w:rPr>
          <w:b w:val="0"/>
        </w:rPr>
        <w:t xml:space="preserve"> åt sig för att ge andra plats. Hos sådana människor förutsättes det en hög grad av mognad.» Ja, det är mycket sant! Då man för en person som har en rymlig bostad framhåller, att tusenden och åter tusenden, i detta land leva på en bostadsnivå, som är så låg, att det är en ren skandal, att den tillåtes, och att det borde vara deras skyldighet att avstå en del av sin lyx och sitt överflöd så säga de ungefärligen så här: Ja, visst vore det bra, om man kunde ordna deras bostadsfråga, men vi ha ju också krav på att vi få behålla våra 4, 5, 6, eller 7 rum. Det är ett samhällskrav, det också, och det är synnerligen viktigt, att det blir uppfyllt, även det.</w:t>
        <w:br/>
        <w:br/>
        <w:t>Då förhållandena äro sådana, då man icke på den frivilliga överenskommelsens väg — man har på sina håll försökt sig på den vägen genom utdelande av premier till personer, som avstå någon del av sin våning — kan åstadkomma, att några av dessa, som ha överflöd på rum, avstå en del, då måste man, så vitt jag kan se, gå den väg, man gålt i Norge. Då måste man ovilkorligen lägga fram ett förslag till bostadsransonering för att åstadkomma någonting i denna väg. Nu vet jag ju mycket väl, att det förslag, från regeringen som här föreligger, avser att åstadkomma mycket stora anslag för bostadsbyggande, och samtidigt påvisar man ju. att, om man nu kan åstadkomma sådant bostadsbyggande, kommer bristen att upphöra, och därmed kommer bostadsransonering att bli överflödig. Och samtidigt uttalar man den förmodan, att detta bostadsbyggande skall kunna</w:t>
        <w:br/>
        <w:br/>
        <w:t>Vid remiss av effektueras så hastigt, att det icke blir nödvändigt att tillgripa en propositionen sådan lagstiftning, som jag för min del har förutsatt.</w:t>
        <w:br/>
        <w:br/>
        <w:t>Ja, om det verkligen vore så väl, om det verkligen vore så, att man har anledning tro, att detta bostadsbyggande kommer att hastigt avhjälpa bostadsbristen! Jag tror för min del tvärtom att detta bostadsbyggande kommer att pågå mycket lång tid, innan det lämnar verklig effekt. Det har talats om ett fortlöpande anslag under fem års tid. Jag har också hört den uppfattningen uttalas, att vad man kanske med detta bostadsbyggande torde åstadkomma är, att en ökning av bostadsbristbalansen undvikes och att möjligen i någon mån en minskning av denna balans vinnes. Men jag tror ej, att det skall bli möjligt för regeringen att fullständigt få bort denna bostadsbristbalans. .</w:t>
        <w:br/>
        <w:br/>
        <w:t>Jag vill särskilt peka på det förhållandet, att »Socialdemokraten» just idag pålyst hur förhållandena här i Stockholm äro. Tidningen nämner, att det just nu finnes 9 lediga bostäder mot 1,140 efterfrågade. Då förstå herrarna, vilken oerhört stor bostadsbristbalans man har att boitarbeta, och då förstå herrarna också, att utsikterna till att fort komma fram till ett avhjälpande av denna bostadsbristbalans äro synnerligen små. Det är min mening, och jag tror att många dela den.</w:t>
        <w:br/>
        <w:br/>
        <w:t>För min del tycker jag, att när nu regeringen lägger fram ett förslag om att åstadkomma en stimulering av bostadsbyggandet, samtidigt med det man kan konstatera det förhållandet, att bostadsbristen troligen ej kommer att avhjälpas på lång tid framåt, det vore riktigast, om regeringen deklarerade sin uppfattning på följande sätt: Vi skola utarbeta ett förslag om bostadsransonering och framlägga det. Ransoneringen skall gälla under den tid husen byggas. När vi sedan komma fram till den tidpunkt, då bostadsbristen börjar bli mindre, skola vi upphäva bostadsransoneringen, ty denna måste i alla fall anses som någonting synnerligen obehagligt och långt ifrån tillfredsställande.</w:t>
        <w:br/>
        <w:br/>
        <w:t>Om regeringen framlagt ett sådant förslag, tror jag, att detsamma skulle ha mottagits med mycket stort erkännande och mycket stor förståelse av det bostadslösa småfolket och arbetarklassen runt om uti i landet. |</w:t>
        <w:br/>
        <w:br/>
        <w:t>Nu har emellertid regeringen gått andra vägar. Regeringen har i stället samtidigt framlagt ett förslag om s. k. hyresstegringsskatt. Det förslaget innefattas ju i en annan proposition, som i dag skall remitteras, men jag har fått herr talmannens tillåtelse att även nu något beröra den saken, då ju båda två frågorna äro bostadsspörsmål och hava sammanhang med varandra. Denna hyresstegringsskattelag utgår från den förutsättningen, att man skall så småningom borttaga hyresstegringslagen. Vi veta alla hurusom i vårt land prisstegringen har fortgått på ett oerhört sätt. Samtidigt hava vi konstaterat, att de sittande regeringarna vidtagit mycket små åtgärder med avseende å denna prisstegring. I Norge däremot har man utarbetat ett förslag till prislag, som skulle vara ett slags försök att råda bot på just dessa förhållanden, på den pågående prisstegringen. Ett enda</w:t>
        <w:br/>
        <w:br/>
        <w:t>försök har emellertid gjorts av de sittande regeringarna i Sverige, Vid remiss ur som i någon mån åtminstone resulterat i något, och det har varit just proposisfonen denna hyresstegringslag, lagen mot oskälig hyresstegring. Den- Noris ) na lag har ju varit ilångt ifrån tillfredsställande i alla avseen- ” den, men den har dock i någon mån medverkat till att prisför-</w:t>
        <w:br/>
        <w:br/>
        <w:t>dyringen på hyrorna kunnat hällas inom nagorlunda måttliga grän-</w:t>
        <w:br/>
        <w:br/>
        <w:t>ser. Regeringens ståndpunkt måste naturligtvis, såvitt jag kan lör-</w:t>
        <w:br/>
        <w:br/>
        <w:t>stå, nu vara den, att denna hyresstegringslag stegvis med en ganska</w:t>
        <w:br/>
        <w:br/>
        <w:t>kort övergångstid skall upphävas. Man tänker alltså taga bort det</w:t>
        <w:br/>
        <w:br/>
        <w:t>sista skyddet mot prisstegring i detta land — jag förbiser ej, att</w:t>
        <w:br/>
        <w:br/>
        <w:t>vi fortfarande ha kvar en kristidslagstiftning mot jobbarepriser m. m.</w:t>
        <w:br/>
        <w:br/>
        <w:t>men den lagstiftningen är ju sådan, att den har mycket ringa be-</w:t>
        <w:br/>
        <w:br/>
        <w:t>tydelse. Samtidigt därmed tänker man beskatta prisstegringen på</w:t>
        <w:br/>
        <w:br/>
        <w:t>hyrorna, eller, rättare sagt, man tänker till statskassan indraga en</w:t>
        <w:br/>
        <w:br/>
        <w:t>del av den vinst, som kommer att uppstå för husägarna. Det är,</w:t>
        <w:br/>
        <w:br/>
        <w:t>som bekant innebörden i det förslag till hyresstegringsskatt, som man</w:t>
        <w:br/>
        <w:br/>
        <w:t>nu ämnar införa.</w:t>
        <w:br/>
        <w:br/>
        <w:t xml:space="preserve">Jag vill för min del säga, att en sådan hyresstegringsskatt kan icke betraktas på annat sätt än som en indirekt skatt på hyran, en skatt som kommer att falla på hyresgästerna, som kommer att få betalas även av den allra fattigaste i detta land, en skatt som kommer att få erläggas även av den fattiga </w:t>
      </w:r>
      <w:r>
        <w:rPr>
          <w:b/>
        </w:rPr>
        <w:t>änkan²</w:t>
      </w:r>
      <w:r>
        <w:rPr>
          <w:b w:val="0"/>
        </w:rPr>
        <w:t xml:space="preserve"> uppe i vindsvåningen. En sådan skatteprincip har man här alltså slagit in på, en indirekt kyresstegringsskatt, som alltså är en återgång till gamla skattesvstem, som man trodde, att man hade kommit ifrån här i Sverige efter alla de många »genombrotten».</w:t>
        <w:br/>
        <w:br/>
        <w:t>Jag kan icke neka mig nöjet att jämföra, huru man ser på denna fråga i Sverige å ena sidan och i Norge och Danmark å den andra. I Norge och Danmark ha utarbetats alternativa förslag — de ha för övrigt blivit mycket noggrant belysta i en ledare i en daglig tidning, Dagens Nyheter, där man även uttalat vissa sympatier för förslagen — som gå ut på, att man skulle åstadkomma skatt på överflödiga rum, överloppsrum, alltså en beskattning av lyxvåningar, eller våningar med rum utöver en viss normalstandaid, som man anser böra tilldömas vederbörande familj. En sådan skatt är natu ligtvis också på sätt och vis en indirekt beskattning, men den är ofantligt skiljaktig från det slag av indirekt beskattning, som regeringen bär kommit fram till, därför att den skatten skulle ju komma att falla endast på mera burgna personer, mera fö: mögna personer, personer som hade råd att hålla en synnerligen hög levnadsstandard med avseende å innehavet av bostadsrum. Den andra beskattningen — den socialdemokratiska regeringens i Sverige — däremot blir en beskattning av även de allra minsta och fattigaste arbetare. Jag måste säga, att en sådan skatteväg, som man här har slagit in på. kunna vi vänstersocialdemokrater icke vara med om att godkänna och gilla. Vi hava den uppfattning — åtminstone har jag den — att man har anledning ätt mycket starkt reagera mot dessa principer, mot den bostadspolitik både i skattehänseende och andra hänseenden, rå vilken regeringen har slagit in.</w:t>
        <w:br/>
        <w:br/>
        <w:t>Jag har velat påvisa detta förhållande vid remissen av denna fråga, och jag anser, att det är nödvändigt, att landets och arbetarklassens uppmärksamhet fästes på dessa förhållanden, så att folket verkligen får se vad saken här gäller och att det göres klart för detsamma, vilka skatteprinciper och vilka vägar den nu sittande regeringen slår in på, när den skall gå att lösa den stora bostadsfrågan.</w:t>
      </w:r>
    </w:p>
    <w:p>
      <w:pPr>
        <w:pStyle w:val="Heading2"/>
      </w:pPr>
      <w:r>
        <w:t>2. Bernhard Eriksson (Socialdemokraterna, man)</w:t>
      </w:r>
    </w:p>
    <w:p>
      <w:r>
        <w:rPr>
          <w:b w:val="0"/>
        </w:rPr>
        <w:t>Herr talman! Den ledamot av regeringen, som närmast bär ansvaret för detta ärende är icke närvarande här i kammaren, och då må det tillåtas mig att i stället säga några ord.</w:t>
        <w:br/>
        <w:br/>
        <w:t>Vad nu den första anmärkningen angår, som den ärade talaren gjorde, beträffande att regeringen icke föreslagit bostadsransonering, så förefaller det mig att den ej är så bärande. Jag vill naturligtvis gärna och villigt medgiva, att i själva tanken på bostadsransonering, i själva kravet därpå ligger någonting sympatiskt. I en tid med brist på bostäder måste man säga, att det ligger något motbjudande och i högsta grad ur samhällssynpunkt oriktigt i att vissa samhällsmedlemmar skola hava rätt att disponera stora våningar, under det att andra lida brist på bostad. Men när man sedan skall i FaR gärning omvandla denna riktiga tanke, lär det ej vara så lätt.</w:t>
        <w:br/>
        <w:br/>
        <w:t xml:space="preserve">Den ärade talaren talade om Kristiania och påpekade, att i Norge en borgerlig regering föreslagit bostadsransonering. Jag har mig icke bekant hur resultatet av denna åtgärd utfallit, men det har sagts mig, att det har varit ett bristfälligt resultat, det har icke varit någon större verksamhet i det avseendet. Man förstår ju, vilka svårigheter det möter, när man skall ransonera bostäder. Det går naturligtvis inte så lätt som att bara säga, att grosshandlaren den och den med </w:t>
      </w:r>
      <w:r>
        <w:rPr>
          <w:b/>
        </w:rPr>
        <w:t>hustru²</w:t>
      </w:r>
      <w:r>
        <w:rPr>
          <w:b w:val="0"/>
        </w:rPr>
        <w:t xml:space="preserve"> och ett eller två barn samt en tjänare behöver ej mer än fem rum eller kanske bara fyra, men nu har han 5—10 rum, följaktligen skall hans våning delas upp till två å tre familjer. Det är synnerligen lätt att säga det. Men nu är det så, att grosshandlarens våning är byggd för att bebos i ett sammanhang av en familj, som gemensamt använder dessa tio rum. Skall nu våningen delas upp för användning av flera familjer, skall det inredas nya kök, delas av med nya väggar och göras nya ingångar så det kan bli en ombyggnad av denna våning, som, om den ej blir lika dyr som ny våning, dock blir så pass dyr, att hyran för dessa nya lägenheter blir lika hög som hyran för lägenhet i nybyggt hus.</w:t>
        <w:br/>
        <w:br/>
        <w:t>Då får man väl ändå verkligen göra sig den frågan, när man nu skall försöka åstadkomma bostäder: Är det då icke bättre, att de medel staten kan offra för detta ändamål användas för verklig produktion av nya bostäder? Man kan väl icke säga, att det i vårt tid är möjligt att flera familjer skola bo tillsammans i en stor våning. Det vill välinte ens den ärade talaren själv</w:t>
        <w:br/>
        <w:br/>
        <w:t>vara med om, utan man måste naturligtvis göra om den stora våningen till flera mindre lägenheter men med mindre antal rum och mindre rum. Den ökade hyra, som blir följden av förändringen, vem skall betala den? Den ökade kostnaden kommer naturligtvis att falla på hyresgästen eller om den icke faller på hyresgästen, på staten. Då ha vi inom regeringen resonerat på det sättet, att det är bättre, att de medel staten kan använda för detta ändamål, användas för produktion av nya bostäder Om man tänker igenom problemet, kan jag ej finna annat än att det skall vara synnerligen allvarliga skäl för bostadsransonering innan den tillgripes, skäl, vilka man är fullständigt övertygad om att de leda till praktiska resultat.</w:t>
        <w:br/>
        <w:br/>
        <w:t>Nu är icke i den kungl. propositionen bestämt frånsagt, att icke sådana förhållanden kunna inträffa. Det kan bli så, fastän man nu icke ansett skäl föreligga för förslag i den riktningen</w:t>
        <w:br/>
        <w:br/>
        <w:t>Beträffande den sista frågan, om hyresstegringsskatten, vill jag säga, att den naturligtvis är omdiskuterad. Den har varit olika bedömd inom de lokala hyresnämnderna, den har varit diskuterad bland de myndigheter, som förberett ärendet, och är naturligtvis diskutabel; men mig förefaller det vara någonting osympatiskt i ett sådant förhållande som att en hyresvärd skall få höja hyran och ta hela vinsten själv. Då säges: Man skall inte tillåta att värden får höja hyran, hyran skall stå kvar på den gamla ståndpunkten. — Men vad blir resultatet därav? Jo, att den som skall flytta in i en ny bostad, i ett hus som är byggt efter en kostnad kanske mer än tre gånger så hög som den för ett gammalt hus, får betala mer än dubbelt, kanske tredubbelt så hög hyra som den, som bebor lägenhet i gammalt hus, och ändå hava kanske båda lägenhetsinnehavarna samma avlöningsförmåner och ekonomiska villkor i övrigt. Finns det motiv för, kan man försvara, att den ena samhällsmedlemmen betalar väsentligt högre hyra än den andra, därför att han tvingas därtill? Är det då inte rimligare att försöka åstadkomma nya bostäder genom att låta hyran gå något upp, men låta den hyresstegring, som inträder, i väsentlig del gå till det allmänna för att i sin tur medverka till åstadkommande av nya bostäder? På det sättet borde det kunna bli ett jämviktsläge, förefaller det mig. Jag kan inte förstå annat än att den synpunkten bör kunna vara riktig. Skall det nu över huvud taget bli möjligt att få någon bostadsproduktion till stånd av den omfattning, som är nödvändig för att alla skola få bostäder, så lär man ändå inte kunna vidhålla den principen, att hyrorna för de gamla bostäderna skola hållas nere i den nivå, de varit i, under det att hyrorna för de nya lägenheterna skola få tagas till hur högt och rundligt som helst, utan det måste så småningom bli en ut- Jämning på ett eller annat sätt.</w:t>
        <w:br/>
        <w:br/>
        <w:t>Ja, det är de synpunkter, varpå propositionen är byggd och för vilka, så vitt jag kan förstå, det ändå finns goda skäl.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1459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