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405</w:t>
      </w:r>
    </w:p>
    <w:p>
      <w:r>
        <w:rPr>
          <w:b/>
        </w:rPr>
        <w:t xml:space="preserve">Datum: </w:t>
      </w:r>
      <w:r>
        <w:t>1921-04-23</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Bergqvist (Högerns riksdagsgrupp, man)</w:t>
      </w:r>
    </w:p>
    <w:p>
      <w:r>
        <w:rPr>
          <w:b w:val="0"/>
        </w:rPr>
        <w:t xml:space="preserve">Herr talman, mina herrar! I den kungl. propositionen, som avses i detta statsutskottets utlåtande, gäller frågan bidrag till avlöning m. m. åt en </w:t>
      </w:r>
      <w:r>
        <w:rPr>
          <w:b/>
        </w:rPr>
        <w:t>lärarinna³</w:t>
      </w:r>
      <w:r>
        <w:rPr>
          <w:b w:val="0"/>
        </w:rPr>
        <w:t xml:space="preserve">, som tillika är biträdande föreståndarinna vid den Brummerska skolan i Stockholm. Den Brummerska skolan är, som vi veta, ett elementarläroverk för </w:t>
      </w:r>
      <w:r>
        <w:rPr>
          <w:b/>
        </w:rPr>
        <w:t>flickor²</w:t>
      </w:r>
      <w:r>
        <w:rPr>
          <w:b w:val="0"/>
        </w:rPr>
        <w:t xml:space="preserve">. Vid dylika skolor finns det i regel en förberedande avdelning, motsvarande småskolan och den första klassen i folkskolan. Till denna förberedande avdelning utgår intet statsbidrag för </w:t>
      </w:r>
      <w:r>
        <w:rPr>
          <w:b/>
        </w:rPr>
        <w:t>lärarinnornas³</w:t>
      </w:r>
      <w:r>
        <w:rPr>
          <w:b w:val="0"/>
        </w:rPr>
        <w:t xml:space="preserve"> avlöningar, under det sådant bidrag utgår för </w:t>
      </w:r>
      <w:r>
        <w:rPr>
          <w:b/>
        </w:rPr>
        <w:t>lärarinnorna³</w:t>
      </w:r>
      <w:r>
        <w:rPr>
          <w:b w:val="0"/>
        </w:rPr>
        <w:t xml:space="preserve"> i den egentliga elementarskolan. Dock är det medgivet, att om en </w:t>
      </w:r>
      <w:r>
        <w:rPr>
          <w:b/>
        </w:rPr>
        <w:t>lärarinna³</w:t>
      </w:r>
      <w:r>
        <w:rPr>
          <w:b w:val="0"/>
        </w:rPr>
        <w:t xml:space="preserve"> icke tjänstgör mera än en tredjedel av sin totala tjänstgöringstid på det förberedande stadiet, </w:t>
      </w:r>
      <w:r>
        <w:rPr>
          <w:b/>
        </w:rPr>
        <w:t>hon²</w:t>
      </w:r>
      <w:r>
        <w:rPr>
          <w:b w:val="0"/>
        </w:rPr>
        <w:t xml:space="preserve"> äger rätt att utbekomma statsbidrag till sin lön. Vad nu här ifrågavarande </w:t>
      </w:r>
      <w:r>
        <w:rPr>
          <w:b/>
        </w:rPr>
        <w:t>lärarinna³</w:t>
      </w:r>
      <w:r>
        <w:rPr>
          <w:b w:val="0"/>
        </w:rPr>
        <w:t xml:space="preserve">, Anna Kruse, beträffar, uppfyller </w:t>
      </w:r>
      <w:r>
        <w:rPr>
          <w:b/>
        </w:rPr>
        <w:t>hon²</w:t>
      </w:r>
      <w:r>
        <w:rPr>
          <w:b w:val="0"/>
        </w:rPr>
        <w:t xml:space="preserve"> icke detta villkor, enär </w:t>
      </w:r>
      <w:r>
        <w:rPr>
          <w:b/>
        </w:rPr>
        <w:t>hon²</w:t>
      </w:r>
      <w:r>
        <w:rPr>
          <w:b w:val="0"/>
        </w:rPr>
        <w:t xml:space="preserve"> tjänstgör mera än en tredjedel av sin totala tjänstgöringstid på det förberedande stadiet. Orsaken härtill är den, att </w:t>
      </w:r>
      <w:r>
        <w:rPr>
          <w:b/>
        </w:rPr>
        <w:t>hon²</w:t>
      </w:r>
      <w:r>
        <w:rPr>
          <w:b w:val="0"/>
        </w:rPr>
        <w:t xml:space="preserve">, som under utrikes resor för pedagogiska studier, bl. a. i Amerika, gjort viktiga rön med avseende på principerna för den första undervisningen, velat i den förberedande skolan vid det läroverk, där </w:t>
      </w:r>
      <w:r>
        <w:rPr>
          <w:b/>
        </w:rPr>
        <w:t>hon²</w:t>
      </w:r>
      <w:r>
        <w:rPr>
          <w:b w:val="0"/>
        </w:rPr>
        <w:t xml:space="preserve"> är anställd, söka utexperimentera dessa rön. Det gäller, har man sagt mig, särskilt undervisningen i räkning, och framför allt går ut på att skärpa barnens iaktagelseförmåga och göra dem mera aktiva än vad fallet är genom de traditionella undervisningsformerna. </w:t>
      </w:r>
      <w:r>
        <w:rPr>
          <w:b/>
        </w:rPr>
        <w:t>Hon²</w:t>
      </w:r>
      <w:r>
        <w:rPr>
          <w:b w:val="0"/>
        </w:rPr>
        <w:t xml:space="preserve"> har, såsom framgår av propositionen, ådagalagt ett synnerligen varmt intresse för sin läraregärning. Under vissa år har </w:t>
      </w:r>
      <w:r>
        <w:rPr>
          <w:b/>
        </w:rPr>
        <w:t>hon²</w:t>
      </w:r>
      <w:r>
        <w:rPr>
          <w:b w:val="0"/>
        </w:rPr>
        <w:t xml:space="preserve"> helt och hållet ägnat sig åt undervisningen på det förberedande stadiet på skolans egen bekostnad, under andra år har </w:t>
      </w:r>
      <w:r>
        <w:rPr>
          <w:b/>
        </w:rPr>
        <w:t>hon²</w:t>
      </w:r>
      <w:r>
        <w:rPr>
          <w:b w:val="0"/>
        </w:rPr>
        <w:t xml:space="preserve"> tjänstgjort ungefär två tredjedelar på elementarstadiet och en tredjedel på det förberedande stadiet, men dessutom frivilligt tagit på sig ett stort antal timmar, så att hela </w:t>
      </w:r>
      <w:r>
        <w:rPr>
          <w:b/>
        </w:rPr>
        <w:t>hennes²</w:t>
      </w:r>
      <w:r>
        <w:rPr>
          <w:b w:val="0"/>
        </w:rPr>
        <w:t xml:space="preserve"> undervisningstid uppgått till omkring 30 timmar i veckan.</w:t>
        <w:br/>
        <w:br/>
        <w:t xml:space="preserve">Nu hemställes i den kungl. propositionen, att denna </w:t>
      </w:r>
      <w:r>
        <w:rPr>
          <w:b/>
        </w:rPr>
        <w:t>lärarinna³</w:t>
      </w:r>
      <w:r>
        <w:rPr>
          <w:b w:val="0"/>
        </w:rPr>
        <w:t xml:space="preserve">, Anna Ang. Anna Kruse, med hänsyn till de särskilda förhållanden, som i detta fall göra Kruses löne- E - o os Seve a . - förmåner sig gällande, måtte förklaras berättigad att utan hinder av den omstän- Ni. digheten, att mer än en tredjedel av </w:t>
      </w:r>
      <w:r>
        <w:rPr>
          <w:b/>
        </w:rPr>
        <w:t>hennes²</w:t>
      </w:r>
      <w:r>
        <w:rPr>
          <w:b w:val="0"/>
        </w:rPr>
        <w:t xml:space="preserve"> tjänstgöring fullgöres i de (Forts.) förberedande klasserna, fr. o. m. höstterminen 1920 tillsvidare åtnjuta dels statsbidrag till </w:t>
      </w:r>
      <w:r>
        <w:rPr>
          <w:b/>
        </w:rPr>
        <w:t>hennes²</w:t>
      </w:r>
      <w:r>
        <w:rPr>
          <w:b w:val="0"/>
        </w:rPr>
        <w:t xml:space="preserve"> avlöning i enlighet med bestämmelserna i kungörelsen av den 21 febr. 1914, dels statsbidrag till de för </w:t>
      </w:r>
      <w:r>
        <w:rPr>
          <w:b/>
        </w:rPr>
        <w:t>henne²</w:t>
      </w:r>
      <w:r>
        <w:rPr>
          <w:b w:val="0"/>
        </w:rPr>
        <w:t xml:space="preserve"> utgående pensionsavgifterna i enlighet med bestämmelserna i kungörelsen den 23 dec. 1910 angående pensionering av den </w:t>
      </w:r>
      <w:r>
        <w:rPr>
          <w:b/>
        </w:rPr>
        <w:t>kvinnliga¹</w:t>
      </w:r>
      <w:r>
        <w:rPr>
          <w:b w:val="0"/>
        </w:rPr>
        <w:t xml:space="preserve"> lärarepersonalen vid enskilda läroanstalter, dels ock tillfällig löneförbättring och dyrtidstillägg. Om det vore fråga om att rubba de principer, som gälla och som riksdagen har fastställt, nämligen att statsbidrag icke skall utgå till </w:t>
      </w:r>
      <w:r>
        <w:rPr>
          <w:b/>
        </w:rPr>
        <w:t>lärarinnor³</w:t>
      </w:r>
      <w:r>
        <w:rPr>
          <w:b w:val="0"/>
        </w:rPr>
        <w:t xml:space="preserve"> i allmänhet på det förberedande stadiet vid våra </w:t>
      </w:r>
      <w:r>
        <w:rPr>
          <w:b/>
        </w:rPr>
        <w:t>flickskolor²</w:t>
      </w:r>
      <w:r>
        <w:rPr>
          <w:b w:val="0"/>
        </w:rPr>
        <w:t xml:space="preserve">, skulle jag vara den första att avstyrka den kungl. propositionen, ty om jag än anser att det kan vara nyttigt, att vid sidan av småskolan och folkskolan finnas vissa skolor med friare undervisningsformer, anser jag likväl, att dessa icke skola vara berättigade att åtnjuta statsbidrag. Men här är icke alls frågan om själva Principen, utan det gäller ett särskilt undantagsfall, som knappast torde ha några paralleller, och jag föreställer mig, att det torde ligga i den svenska riksdagens intresse att så mycket kunna avvika från uniformiteten i vårt undervisningsväsende, att man även med statsunderstöd må kunna anställa experiment, som bliva av vikt för undervisningen. Det har också vitsordats från flera håll, att </w:t>
      </w:r>
      <w:r>
        <w:rPr>
          <w:b/>
        </w:rPr>
        <w:t>fröken²</w:t>
      </w:r>
      <w:r>
        <w:rPr>
          <w:b w:val="0"/>
        </w:rPr>
        <w:t xml:space="preserve"> Anna Kruses insats för den första undervisningen har haft betydelse icke blott för det läroverk, där </w:t>
      </w:r>
      <w:r>
        <w:rPr>
          <w:b/>
        </w:rPr>
        <w:t>hon²</w:t>
      </w:r>
      <w:r>
        <w:rPr>
          <w:b w:val="0"/>
        </w:rPr>
        <w:t xml:space="preserve"> är anställd, utan jämväl för andra läroanstalter och för våra småskolor och folkskolor. Under sådana förhållanden förefaller det mig, som om riksdagen skulle kunna ha anledning att bifalla denna av Kungl. Maj:t framlagda proposition.</w:t>
        <w:br/>
        <w:br/>
        <w:t>Jag ber därför att med hänvisning till vad reservanterna sagt, att det här är fråga om att i svensk undervisning omsätta i utlandet gjorda rön beträffande principerna för den första undervisningen, och att ett bifall till framställningen icke synes kunna medföra några vittgående konsekvenser, få hemställa om bifall till den av herr Kvarnzelius m. fl.</w:t>
      </w:r>
    </w:p>
    <w:p>
      <w:pPr>
        <w:pStyle w:val="Heading2"/>
      </w:pPr>
      <w:r>
        <w:t>2. Ollas Anders Ericsson (Bondeförbundet, man)</w:t>
      </w:r>
    </w:p>
    <w:p>
      <w:r>
        <w:rPr>
          <w:b w:val="0"/>
        </w:rPr>
        <w:t>Herr vice talman, mina herrar! Jag vill endast påvisa den inkonsekvens, som den föregående talaren gjorde sig skyldig till. Han sade nämligen, att om det här vore frågan om att rubba de principer, som gälla och som riksdagen fastställt på förevarande område, så skulle han varit den första att avstyrka den kungl. propositionen. Det var i det ena andetaget. I nästa säger han, att det kungl. förslaget är ett undantagsfall och därför yrkade han bifall därtill. Detta är väl en motsägelse så god som någon. Ty har man en gång gått med på undantagen, så är steget till brytandet av principen icke långt, man har rubbat den i alla fall. Jag tror därför icke, att det</w:t>
        <w:br/>
        <w:br/>
        <w:t>och därför yrkar jag bifall till utskottets hemställan.</w:t>
      </w:r>
    </w:p>
    <w:p>
      <w:pPr>
        <w:pStyle w:val="Heading2"/>
      </w:pPr>
      <w:r>
        <w:t>3. Bengt Json Bergqvist (–, man)</w:t>
      </w:r>
    </w:p>
    <w:p>
      <w:r>
        <w:rPr>
          <w:b w:val="0"/>
        </w:rPr>
        <w:t xml:space="preserve">Herr talman, mina herrar! Frågan gäller här en gammal förtjänt </w:t>
      </w:r>
      <w:r>
        <w:rPr>
          <w:b/>
        </w:rPr>
        <w:t>flickskollärarinna²</w:t>
      </w:r>
      <w:r>
        <w:rPr>
          <w:b w:val="0"/>
        </w:rPr>
        <w:t xml:space="preserve">, som under många år med sällsport intresse och framstående skicklighet försökt utarbeta och tillämpa nya, praktiska undervisningsmetoder för småskolestadiet. Det heter visserligen, att </w:t>
      </w:r>
      <w:r>
        <w:rPr>
          <w:b/>
        </w:rPr>
        <w:t>hon²</w:t>
      </w:r>
      <w:r>
        <w:rPr>
          <w:b w:val="0"/>
        </w:rPr>
        <w:t xml:space="preserve"> hämtat idén från Amerika, men jag kan försäkra er, mina herrar, att det i </w:t>
      </w:r>
      <w:r>
        <w:rPr>
          <w:b/>
        </w:rPr>
        <w:t>hennes²</w:t>
      </w:r>
      <w:r>
        <w:rPr>
          <w:b w:val="0"/>
        </w:rPr>
        <w:t xml:space="preserve"> metoder finnes icke så litet äkta svenskt, svensk grundlighet och svenskt skarpsinne och en svensk praktisk hand. Nu förhåller det sig så, att </w:t>
      </w:r>
      <w:r>
        <w:rPr>
          <w:b/>
        </w:rPr>
        <w:t>hon²</w:t>
      </w:r>
      <w:r>
        <w:rPr>
          <w:b w:val="0"/>
        </w:rPr>
        <w:t xml:space="preserve"> börjar bli gammal och endast har två år kvar att tjänstgöra. </w:t>
      </w:r>
      <w:r>
        <w:rPr>
          <w:b/>
        </w:rPr>
        <w:t>Hon²</w:t>
      </w:r>
      <w:r>
        <w:rPr>
          <w:b w:val="0"/>
        </w:rPr>
        <w:t xml:space="preserve"> har då en ivrig önskan att få begagna dessa år att helt utarbeta de metoder, som </w:t>
      </w:r>
      <w:r>
        <w:rPr>
          <w:b/>
        </w:rPr>
        <w:t>hon²</w:t>
      </w:r>
      <w:r>
        <w:rPr>
          <w:b w:val="0"/>
        </w:rPr>
        <w:t xml:space="preserve"> begynt, och söka föra det verk till slut, som </w:t>
      </w:r>
      <w:r>
        <w:rPr>
          <w:b/>
        </w:rPr>
        <w:t>hon²</w:t>
      </w:r>
      <w:r>
        <w:rPr>
          <w:b w:val="0"/>
        </w:rPr>
        <w:t xml:space="preserve"> betraktat som sin förnämsta uppgift i livet. Vad </w:t>
      </w:r>
      <w:r>
        <w:rPr>
          <w:b/>
        </w:rPr>
        <w:t>hon²</w:t>
      </w:r>
      <w:r>
        <w:rPr>
          <w:b w:val="0"/>
        </w:rPr>
        <w:t xml:space="preserve"> gjort inom </w:t>
      </w:r>
      <w:r>
        <w:rPr>
          <w:b/>
        </w:rPr>
        <w:t>flickskolans²</w:t>
      </w:r>
      <w:r>
        <w:rPr>
          <w:b w:val="0"/>
        </w:rPr>
        <w:t xml:space="preserve"> murar är av den betydelse, att det kan komma samtliga småskolor i vårt land till godo. |</w:t>
        <w:br/>
        <w:br/>
        <w:t xml:space="preserve">Nu lägga, som här redan är sagt, gällande bestämmelser hinder i vägen för att statsbidrag utgår till skolan för </w:t>
      </w:r>
      <w:r>
        <w:rPr>
          <w:b/>
        </w:rPr>
        <w:t>hennes²</w:t>
      </w:r>
      <w:r>
        <w:rPr>
          <w:b w:val="0"/>
        </w:rPr>
        <w:t xml:space="preserve"> räkning, såvida </w:t>
      </w:r>
      <w:r>
        <w:rPr>
          <w:b/>
        </w:rPr>
        <w:t>hennes²</w:t>
      </w:r>
      <w:r>
        <w:rPr>
          <w:b w:val="0"/>
        </w:rPr>
        <w:t xml:space="preserve"> undervisning inskränkes endast till småskoleklasserna. Det har emellertid ifrågasatts, att i detta fall skulle göras ett undantag, så att, ehuru </w:t>
      </w:r>
      <w:r>
        <w:rPr>
          <w:b/>
        </w:rPr>
        <w:t>hennes²</w:t>
      </w:r>
      <w:r>
        <w:rPr>
          <w:b w:val="0"/>
        </w:rPr>
        <w:t xml:space="preserve"> undervisning blott sker i de första klasserna, fullt statsbidrag likväl skulle kunna utgå. Statsutskottets majoritet, mot vilken stå sju reservanter från denna kammare, har uttalat den farhågan, att ett bifall till propositionen skulle kunna medföra följder, som vore betänkliga, därför att de kunde komma att rubba den hittills följda grundsatsen, att staten icke må understödja enskilda skolor med avseende å de klasser, som äro parallella med folkskolan. Jag är själv den förste att hysa den största respekt för den grundsatsen och jag skulle djupt beklaga, om man nu sloge in på en väg, som ledde till rubbning av densamma. Men jag har samvetsgrant övervägt frågan, innan jag lade fram den, och kommit till den bestämda övertygelsen, att inga konsekvenser äro att befara. Jag känner de svenska </w:t>
      </w:r>
      <w:r>
        <w:rPr>
          <w:b/>
        </w:rPr>
        <w:t>flickskolorna²</w:t>
      </w:r>
      <w:r>
        <w:rPr>
          <w:b w:val="0"/>
        </w:rPr>
        <w:t xml:space="preserve"> ganska väl, och</w:t>
        <w:br/>
        <w:br/>
        <w:t xml:space="preserve">de </w:t>
      </w:r>
      <w:r>
        <w:rPr>
          <w:b/>
        </w:rPr>
        <w:t>lärarinnor³</w:t>
      </w:r>
      <w:r>
        <w:rPr>
          <w:b w:val="0"/>
        </w:rPr>
        <w:t xml:space="preserve">, som arbeta där, och jag tror mig kunna försäkra er, mina Ang. Anna herrar, att det finns ingen </w:t>
      </w:r>
      <w:r>
        <w:rPr>
          <w:b/>
        </w:rPr>
        <w:t>lärarinna³</w:t>
      </w:r>
      <w:r>
        <w:rPr>
          <w:b w:val="0"/>
        </w:rPr>
        <w:t xml:space="preserve">, som är jämförlig med den det nu är K7uses lönefråga om i avseende å arten av </w:t>
      </w:r>
      <w:r>
        <w:rPr>
          <w:b/>
        </w:rPr>
        <w:t>hennes²</w:t>
      </w:r>
      <w:r>
        <w:rPr>
          <w:b w:val="0"/>
        </w:rPr>
        <w:t xml:space="preserve"> föregående verksamhet. Härtill Perm er kommer att de klasser </w:t>
      </w:r>
      <w:r>
        <w:rPr>
          <w:b/>
        </w:rPr>
        <w:t>hon²</w:t>
      </w:r>
      <w:r>
        <w:rPr>
          <w:b w:val="0"/>
        </w:rPr>
        <w:t xml:space="preserve"> nu önskar helt ägna sig åt efter all sannolik- (Forts.) het ha såsom ingående i våra </w:t>
      </w:r>
      <w:r>
        <w:rPr>
          <w:b/>
        </w:rPr>
        <w:t>flickskolor²</w:t>
      </w:r>
      <w:r>
        <w:rPr>
          <w:b w:val="0"/>
        </w:rPr>
        <w:t xml:space="preserve"> ett mycket kort liv framför sig — om några år är det sannolikt slut med dem.</w:t>
        <w:br/>
        <w:br/>
        <w:t xml:space="preserve">Mina herrar! Goda grundsatser och goda principer äro bra, men det är farligt att låta dem bli doktriner, som slå ihjäl det levande livets värden. Det kan lätt nog ske i detta fall. Jag vågar därför vördsamt vädja till kammaren att bifalla propositionen och därigenom ge en erkännsam handräckning åt en </w:t>
      </w:r>
      <w:r>
        <w:rPr>
          <w:b/>
        </w:rPr>
        <w:t>lärarinna³</w:t>
      </w:r>
      <w:r>
        <w:rPr>
          <w:b w:val="0"/>
        </w:rPr>
        <w:t>, som icke nöjt sig med att plöja i den dagliga läxans fåror, utan sökt gjuta nytt liv i skolans verksamhet och ge denna praktiskt värde för livet.</w:t>
      </w:r>
    </w:p>
    <w:p>
      <w:pPr>
        <w:pStyle w:val="Heading2"/>
      </w:pPr>
      <w:r>
        <w:t>4. Karl Ekman (Första kammarens nationella parti, man)</w:t>
      </w:r>
    </w:p>
    <w:p>
      <w:r>
        <w:rPr>
          <w:b w:val="0"/>
        </w:rPr>
        <w:t>Jag måste bekänna, att det är med en viss förvåning jag hör avdelningens ärade ordförande samt herr statsrådet gå in med en sådan entusiasm för att första kammaren skulle följa reservanterna, då, såvitt jag kan se, frågan möjligen blivit de facto avgjord genom andra kammarens fattade beslut. Mig förefaller det nämligen, som om här icke vore fråga om att anslå ett penningebelopp, utan att medge ett undantag från ett villkor rörande statsbidrag, om vilket fall gemensam votering icke synes böra äga rum. Då andra kammaren enligt uppgift med 104 röster mot 74 följt utskottet, skulle frågan därmed, enligt mitt förmenande, vara avgjord.</w:t>
        <w:br/>
        <w:br/>
        <w:t>I själva sakspörsmålet vill jag säga, att det visst icke är med någon entusiasm jag för min del ställt mig på utskottets ståndpunkt. Jag medger att det här gäller att emot en av riksdagen eljest undantagslöst uppehållen och hävdad princip ställa en förtjänstfull enskild gärning. Men då det gäller en så viktig princip som att statsbidrag icke må utgå till läroanstalter, som verka jämsides med folkskolan, har jag, trots mina sympatier för det enskilda fallet, icke kunnat följa reservanterna. Även andra kammarens representation i utskottet står ju så: gott som enhälligt på den sidan. Det förekommer dock fall, där man finner sig förhindrad att följa ett förslag, även om man har starka sympatier därför, och detta är för mig personligen ett sådant fall.</w:t>
        <w:br/>
        <w:br/>
        <w:t>Här säges det, att man känner och tror och utgår ifrån, att detta är ett sådant undantagsfall, att det icke kan följas av andra. Ja, i regel är det ju så, att man bryter en princip med hänsyn till särskilda omständigheter i ett undantagsfall. Sedan principen väl blivit bruten, går man nästa gång ett steg längre och därpå ännu ett steg, och så är man ute på den väg, på vilken man icke kan se något slut. Jag för min del hemställer, att riksdagen i detta fall behagade följa utskottet, och yrkar</w:t>
        <w:br/>
        <w:br/>
        <w:t>' därför bifall till dess hemställan.</w:t>
      </w:r>
    </w:p>
    <w:p>
      <w:pPr>
        <w:pStyle w:val="Heading2"/>
      </w:pPr>
      <w:r>
        <w:t>5. Olof Bergqvist (Högerns riksdagsgrupp, man)</w:t>
      </w:r>
    </w:p>
    <w:p>
      <w:r>
        <w:rPr>
          <w:b w:val="0"/>
        </w:rPr>
        <w:t>Herr talman! I själva sakfrågan torde det vara överflödigt att yttra något vidare efter det belysande anförande, som</w:t>
        <w:br/>
        <w:br/>
        <w:t xml:space="preserve">inlagt en viss energi för att driva reservationen, oaktat andra kammaren avslagit propositionen, vill jag säga, att min uppfattning verkligen varit och är, att denha fråga bör bli föremål för gemensam votering. Det kan icke förnekas, att här är en anslagsfråga, en fråga om anslag till statsbidrag åt ifrågavaratrrde </w:t>
      </w:r>
      <w:r>
        <w:rPr>
          <w:b/>
        </w:rPr>
        <w:t>lärarinna³</w:t>
      </w:r>
      <w:r>
        <w:rPr>
          <w:b w:val="0"/>
        </w:rPr>
        <w:t xml:space="preserve"> och om bidrag till </w:t>
      </w:r>
      <w:r>
        <w:rPr>
          <w:b/>
        </w:rPr>
        <w:t>hennes²</w:t>
      </w:r>
      <w:r>
        <w:rPr>
          <w:b w:val="0"/>
        </w:rPr>
        <w:t xml:space="preserve"> pensioneringsavgifter samt om tillfällig löneförbättring för </w:t>
      </w:r>
      <w:r>
        <w:rPr>
          <w:b/>
        </w:rPr>
        <w:t>henne²</w:t>
      </w:r>
      <w:r>
        <w:rPr>
          <w:b w:val="0"/>
        </w:rPr>
        <w:t>. Såvitt jag fattat saken, måste detta ovillkorligen betraktas som en anslagsfråga, och därför anser jag det inte alls ur vägen, att man här i denna kammare söker kämpa för saken, även fastän medkammaren avslagit Kungl. Maj :ts proposition. Majoriteten i andra kammaren var icke heller så förkrossande, att det icke vid en gemensam votering skulle finnas vissa utsikter att få rättelse i det misstag, som utan tvivel andra kammaren gjort.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