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423</w:t>
      </w:r>
    </w:p>
    <w:p>
      <w:r>
        <w:rPr>
          <w:b/>
        </w:rPr>
        <w:t xml:space="preserve">Datum: </w:t>
      </w:r>
      <w:r>
        <w:t>1922-01-09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Hamilton (–, man)</w:t>
      </w:r>
    </w:p>
    <w:p>
      <w:r>
        <w:rPr>
          <w:b w:val="0"/>
        </w:rPr>
        <w:t>Vördsamt ber jag såväl å egna som å vice talmännens vägnar att få tacka för det förnyade bevis på förtroende som kommit oss till del, då vi nu åter utsetts att leda denna kammares förhandlingar. Jag ber även att för egen del få rikta en hjärtlig tacksägelse till kammarens ålderspresident för de så vänliga och smickrande ord, med vilka han nyss hälsade mig välkommen på denna plats.</w:t>
        <w:br/>
        <w:br/>
        <w:t>Sedan vi sist råkades, har kammaren ju undergått allmänna val. Många nya ansikten ser jag ock framför mig. Viss om att ej så få av dessa nyvalda kamrater skola bliva kammaren till heder och fosterlandet till gagn, blickar jag dock i dag med stort vemod ut över bänkraderna.</w:t>
        <w:br/>
        <w:br/>
        <w:t>Allt för många skickliga och erfarna riksdagsmän, gamla goda vänner, hava lämnat oss.</w:t>
        <w:br/>
        <w:br/>
        <w:t>Den hastiga omsättning, som ägt rum inom första kammarens led icke blott nu utan även de närmast föregående åren, är enligt mitt förmenande icke till båtnad för vare sig kammarens arbetskraft eller — ja, jag vågar utsäga det — dess auktoritet, såvida nämligen första kammaren fortfarande anser sig hava en särskild uppgift inom representationen. Om så är — varom jag förvisso icke skall yttra mig — ställer otvivelaktigt den nuvarande situationen mycket stora krav både på kammarens arbetsduglighet och på dess ansvarskänsla.</w:t>
        <w:br/>
        <w:br/>
        <w:t xml:space="preserve">Denna riksdag är ju i det hänseendet anmärkningsvärd, att nu för första gången en </w:t>
      </w:r>
      <w:r>
        <w:rPr>
          <w:b/>
        </w:rPr>
        <w:t>kvinna¹</w:t>
      </w:r>
      <w:r>
        <w:rPr>
          <w:b w:val="0"/>
        </w:rPr>
        <w:t xml:space="preserve"> tagit plats ibland oss. Jag ber att få hälsa </w:t>
      </w:r>
      <w:r>
        <w:rPr>
          <w:b/>
        </w:rPr>
        <w:t>henne²</w:t>
      </w:r>
      <w:r>
        <w:rPr>
          <w:b w:val="0"/>
        </w:rPr>
        <w:t xml:space="preserve"> välkommen och uttala den livliga förhoppningen, att </w:t>
      </w:r>
      <w:r>
        <w:rPr>
          <w:b/>
        </w:rPr>
        <w:t>hennes²</w:t>
      </w:r>
      <w:r>
        <w:rPr>
          <w:b w:val="0"/>
        </w:rPr>
        <w:t xml:space="preserve"> arbete här må bliva </w:t>
      </w:r>
      <w:r>
        <w:rPr>
          <w:b/>
        </w:rPr>
        <w:t>henne²</w:t>
      </w:r>
      <w:r>
        <w:rPr>
          <w:b w:val="0"/>
        </w:rPr>
        <w:t xml:space="preserve"> till tillfredsställelse och oss till gagn. Jag hoppas, att </w:t>
      </w:r>
      <w:r>
        <w:rPr>
          <w:b/>
        </w:rPr>
        <w:t>hon²</w:t>
      </w:r>
      <w:r>
        <w:rPr>
          <w:b w:val="0"/>
        </w:rPr>
        <w:t xml:space="preserve"> icke tager illa upp, om jag, åtminstone så länge </w:t>
      </w:r>
      <w:r>
        <w:rPr>
          <w:b/>
        </w:rPr>
        <w:t>hon²</w:t>
      </w:r>
      <w:r>
        <w:rPr>
          <w:b w:val="0"/>
        </w:rPr>
        <w:t xml:space="preserve"> är ensam i sitt slag i kammaren, fortfarande gentemot kammaren begagnar mig av den gamla titulaturen.</w:t>
        <w:br/>
        <w:br/>
        <w:t>Mina herrar! Jag ber att få tillönska Eder alla ett gott nytt år, goda arbetskrafter och ett gott arbetsresultat.</w:t>
      </w:r>
    </w:p>
    <w:p>
      <w:pPr>
        <w:pStyle w:val="Heading2"/>
      </w:pPr>
      <w:r>
        <w:t>2. Herman Lamm (–, man)</w:t>
      </w:r>
    </w:p>
    <w:p>
      <w:r>
        <w:rPr>
          <w:b w:val="0"/>
        </w:rPr>
        <w:t>Herr talman! Jag får hemställa, att första kammaren måtte besluta, att antalet suppleanter från denna kammare i de ordinarie utskotten skall utgöra: i konstitutionsutskottet 13, i statsutskottet 15, i bevillningsutskottet 13, i bankoutskottet 8, i första lagutskottet 8, i andra lagutskottet 11 och i jordbruksutskottet 8.</w:t>
      </w:r>
    </w:p>
    <w:p>
      <w:pPr>
        <w:pStyle w:val="Heading2"/>
      </w:pPr>
      <w:r>
        <w:t>3. Hugo Hamilton (–, man)</w:t>
      </w:r>
    </w:p>
    <w:p>
      <w:r>
        <w:rPr>
          <w:b w:val="0"/>
        </w:rPr>
        <w:t>Riksdagens första kammare anhåller att till Eders Maj:t få frambära uttrycken av sin undersåtliga vördnad.</w:t>
        <w:br/>
        <w:br/>
        <w:t xml:space="preserve">Sedan kammaren sist var samlad inför Eders Maj:ts tron, ha allmänna val till riksdagen i dess helhet ägt rum. Vid dessa val ha för första gången tillämpats de genomgripande grundlagsändringar i avseende å såväl rösträtt som valbarhet, vilka under de senaste åren av Eders Maj:t fastställts, och genom vilka allt Sveriges folk, både </w:t>
      </w:r>
      <w:r>
        <w:rPr>
          <w:b/>
        </w:rPr>
        <w:t>kvinnor¹</w:t>
      </w:r>
      <w:r>
        <w:rPr>
          <w:b w:val="0"/>
        </w:rPr>
        <w:t xml:space="preserve"> och män, inbjudits att, var i sin mån, söka utöva inflytande på riksdagens sammansättning och skaplynne.</w:t>
        <w:br/>
        <w:br/>
        <w:t>Denna djupgående omläggning av representationen har genomförts under ett tidsskede, som utan tvivel kommer att ställa densamma inför ett nog så hårt prov. Landet tryckes av den svåraste och mest förödande ekonomiska kris. Produktionen har förlamats, omsättningen hämmats, obestånd och arbetslöshet, missnöje och missmod gripa allt mer och mer ikring sig.</w:t>
        <w:br/>
        <w:br/>
        <w:t>För Eders Maj:t har det utan tvivel varit icke minst bekymmersamt, att de verkande orsakerna till folkets betryck så helt och hållet falla utom området för vår domvärjo. Sverige lär icke förmå att i någon nämnvärd mån påverka vare sig världsmarknadens läge eller de maktägandes rådslag.</w:t>
        <w:br/>
        <w:br/>
        <w:t>Eders Maj:ts omsorger ha på grund härav också måst i främsta rummet inriktas på provisoriska åtgärder, avsedda att för stunden söka motverka och minska nödlägets förkrossande tyngd. Det har varit och kommer nog fortfarande att bliva ett svårt och mödosamt, och dock alltför ofta, föga tacknämligt arbete. Något tvivel borde emellertid icke råda därom, att Eders Maj:t i dessa bemödanden fortfarande som hittills skall hava att påräkna riksdagens villiga medverkan, om ock törhända i vissa fall olika meningar skola yppa sig ifråga om så väl grundsatser som enskildheter.</w:t>
        <w:br/>
        <w:br/>
        <w:t>Men över stundens bekymmer står framtiden. Huru och i vilket skick Sverige en gång skall utgå ur denna våldsamma kris, det beror uteslutande på landets egen kraft och den anda, som besjälar dess folk. I det stycket lär ej någon utomstående komma oss till hjälp.</w:t>
        <w:br/>
        <w:br/>
        <w:t>Skola vi, månne, bestå provet?</w:t>
        <w:br/>
        <w:br/>
        <w:t>Ännu finnes, Gud vare lovad, mycket levnadsmod, mycken arbetslust och många starka unga armar i detta land. Stora värden hava visserligen under denna fruktansvärda tid förspillts och förintats. Men det svenska folket skall nog, om blott dess arbete ej störes, veta att skapa nya sådana. Svenskarna äro i botten ett segt släkte. Deras bästa egenskaper göra sig icke minst gällande under motgångens dagar.</w:t>
        <w:br/>
        <w:br/>
        <w:t>Men framför allt hänger det däruppå, huruvida den radikala utsträckning av de politiska rättigheterna, som ju av mången, kanske icke utan allt fog, mottagits med så stor betänksamhet, dock i längden skall visa sig mäktig att frammana en allmännare, starkare och varmare förnimmelse jämväl av förpliktelserna mot fosterlandet. Ett folk, som intill grunden är genomträngt av den pliktkänslan, det väjer ej för några svårigheter. Det folket hör framtiden till.</w:t>
        <w:br/>
        <w:br/>
        <w:t>Måtte det nya året för Eders Maj:t bliva ljust och lyckosamt. Med denna uppriktiga önskan och med uttalande av sin fasta tillit och oföränderliga trohet utbeder sig riksdagens första kammare att fortfarande få vara i Eders Maj:ts ynnest innesluten.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