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1579</w:t>
      </w:r>
    </w:p>
    <w:p>
      <w:r>
        <w:rPr>
          <w:b/>
        </w:rPr>
        <w:t xml:space="preserve">Datum: </w:t>
      </w:r>
      <w:r>
        <w:t>1922-05-20</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Då debatten nu i dag präglats av lugn och saklighet, som är mycket glädjande, skall jag för min del icke säga något som. kan bidraga att föra debatten ur dessa gängor. Jag har den personliga uppfattningen, att det skulle vara för hela vår skola och för de kanske vid åtskilliga tillfällen berättigade önskemål, som kunna framföras ifrån bygderna, en stor fördel, om vi finge lov att bibehålla en sådan prägel i våra skoldebatter, och att vi finge framför allt röra oss, med fullständigt sanna och riktiga uppgifter. Det har icke alltid varit fallet. Det har lämnats i kammarens debatter här vid andra tillfällen skildringar och uppgifter. som vid en undersökning, som sedermera verkställts, visat sig hava varit till den grad osanna och förvrängda, att det är alldeles häpnadsväckande, och därför gläder det mig, att debatten i dag icke kommit att röra sig med sådana uppgifter.</w:t>
        <w:br/>
        <w:br/>
        <w:t>Jag skulle vilja säga ett par ord i anledning av vad doktor Uddenberg anförde. Läkarna göra alltid anspråk på att få en alldeles särskild vikt fästad vid sina uttalanden och omdömen. Jag vill emellertid säga, att det händer icke så sällan, att även läkarna, när det gäller att bedöma vad barnen tåla vid, överdriva sina betänkligheter. Jag har haft tillfälle att konstatera detta vid överläggningar angående andra skolangelägenheter än de som här äro före. Det finnes läkare, som se mycket olika på dessa saker. Man kan få höra beträffande samma hygieniska fråga eller frågan om vad barn tåla vid utan att överansträngas två framstående läkare ge mycket olika omdömen och uppgifter, och det tycker man är märkvärdigt, men det är ganska naturligt, därför att var och en bedömer detta individuellt och kanske närmast efter den trängre krets av erfarenhet, som har kommit inom hans praktik och verksamhet. Jag är själv född på landet i en skogssocken, där skolvägarna voro långa, så att det var visst icke tal om för många av oss varken två eller tre kilometers skolväg, som vi hade att gå till skolan. Visserligen hade vi icke heltidsläsning i folkskolan där. men vi hade ordnat med periodisk läsning, så att de stora barnen gingo halva året, den ena terminen, och de andra barnen den andra terminen och då i ett sammanhang. Jag vet bestämt. att ibland oss allesammans, fastän det var barn, som hade mycket, mycket långa skolvägar, hörde jag aldrig talas om fruktan för att barnens hälsa skulle lida av detta, jag har aldrig hört det i hela min barndom uttalas någon farhåga, att barnens hälsa led skada av detta. Att de hade halvtidslösning där var därför, att det var en fattig socken, och på den tiden var man kanske icke så långt kommen</w:t>
        <w:br/>
        <w:br/>
        <w:t>ifråga om att inse vikten av heltidsläsning, sorn det sedermera blivit. Jag tror därför, att man nog icke får fästa alldeles avgörande vikt vid det omdöme, som uttalats, att det skulle vara farligt att anordna heltidsläsning, när det är fråga om skolvägar på 3 kilometer eller däröver, det är alldeles säkert.</w:t>
        <w:br/>
        <w:br/>
        <w:t>I stora delar av vårt land och icke minst de delar av vårt land, där man har stora avstånd, har man haft heltidsläsning 1 mansåldrar, utan att man hört ett enda klagomål anföras. Emellertid vill jag säga, att såvitt jag vet, så har det i de orter, där det funnits en särskild stämning emot heltidsläsningen på grund av dessa hygieniska skäl, nog i allmänhet medgivits jämkningar ifråga om barnens skolgång, antingen så — vilket jag sett 1 många många skolreglementen. som jag gått igenom, emedan de varit bifogade besvär underställda Kungl. Maj:ts prövning under den tid jag hade ansvaret för dessa ärenden — att dessa barn, som hade långa avstånd, hade fritt en dag mitt i veckan eller också så, att de fingo komma till skolan något senare någon dag i veckan. Jag tror, det är en mycket allmän företeelse, att just i de bygder, där man har framfört betänkligheter mot detta, göras i regel jämkningar med hänsyn till de barn, som hava de längsta avstånden till skolan. Jag har sett tjogtals fall inom Skara stift, där man i skolreglementet haft bestämmelser, som avsett att ge lindring beträffande barn med långa skolvägar.</w:t>
        <w:br/>
        <w:br/>
        <w:t>Jag skulle vilja säga som en komplettering av mitt anförande i onsdags, att jag fortfarande mycket varmt önskar, att vi måtte kunna komma till en lösning av skolreformerna i våra socknar i frid och samförstånd; så långt det är möjligt. Och jag vill säga, att om jag vore folkskolinspektör, skulle jag försöka en metod, som jag vet användes av många av de inspektörer, som äro mest skickliga i sitt ämbete. Då skulle jag nämligen försöka den metoden, att när jag lärt känna ett skoldistrikts förhållanden. så skulle jag utarbeta en plan för, huru skolväsendet där efter min uppfattning lämpligen skulle anordnas. Och den planen skulle jag lämna till de lokala skolmyndigheterna och säga till dem ungefär så här: det är icke meningen, att jag skall komma och tvinga på er något här, utan jag lägger endast fram, huru jag tycker, det borde vara. Tag nu och resonera om detta i skolrådet och tag upp dat ibland de ledande personerna i skoldistriktet och resonera igenom detta. Kunna ni komma med något bättre, skall jag vara mycket tacksam att få lov att mottaga uppslag på detta sätt. Jag är övertygad om, att i en ofantlig mängd fall skulle det visa sig gå ganska smärtfritt att få till stånd skolreformer, när befolkningen fick lov att på detta sätt tala och resonera om saken i frid och ro utan att känna, att den hade över sig något, som den uppfattade som hot, men vilket är en missuppfattning 1 nittio fall av hundra. Om de på detta sätt få resonera om det och smälta saken,</w:t>
        <w:br/>
        <w:br/>
        <w:t>om jag så får säga, så kommer det — annorlunda är icke den stora massan av befolkningen — att framstå för dem som någonting, som</w:t>
        <w:br/>
        <w:br/>
        <w:t>de liksom själva varit med om att få fram, sedan de fått pröva det och verkligen tänka igenom det hela. Nu vet jag — det säger jag</w:t>
        <w:br/>
        <w:br/>
        <w:t>här inför kammaren — att det är många av våra inspektörer, som</w:t>
        <w:br/>
        <w:br/>
        <w:t>statsbidrag till gå till väga på detta sätt. Och jag tror, det är en god väg att utekolväsendet. Jämna motsättningar, om man går till väga på det sättet.</w:t>
        <w:br/>
        <w:br/>
        <w:t xml:space="preserve">Men å andra sidan måste jag säga — och jag har visst sett flera hundra sådana här skolmål från olika tider — att jag också sett exempel på, huru befolkningen på en viss ort kan vara till den grad ondsinnad mot skolan, att de mest upprörande förhållanden kunna. uppstå. Jag har här tillgängliga hundratals prejudikat ur skolmål från olika tider. Jag skulle kunna ur dessa draga fram exempel, som visa en fullständigt upprörande likgiltighet och fientlighet här och var mot skolan. Jag skall ta ett ur högen. Här är t. ex. en skildring, grundad på regeringsrättens utslag den 27 mars 1912, då regeringsrätten till slut stadfäste ett ingripande mot ett skoldistrikt. Socknen hette Alsen. Där förekom följande förhållande beträffande en </w:t>
      </w:r>
      <w:r>
        <w:rPr>
          <w:b/>
        </w:rPr>
        <w:t>lärarinna³</w:t>
      </w:r>
      <w:r>
        <w:rPr>
          <w:b w:val="0"/>
        </w:rPr>
        <w:t xml:space="preserve">. Det anmärktes, att det var otjänlig bostad. Köket hade en golvyta av 2,93 X 3.29 meter och en höjd av 2,6 meter. ”Tapeterna voro klistrade direkt på bräderna och spruckna i varje brädfog. Därav uppstod starkt drag i köket. Och så rummet. Det hade en golvyta av 2,84 X 2.80 meter, alltså icke på något håll 3 meter. Väggarna voro ohyvlade och ospåntade bräder med väggfyllnad av grovriven massa. Ingen eldstad fanns. Där sätter ett skoldistrikt sin </w:t>
      </w:r>
      <w:r>
        <w:rPr>
          <w:b/>
        </w:rPr>
        <w:t>lärarinna³</w:t>
      </w:r>
      <w:r>
        <w:rPr>
          <w:b w:val="0"/>
        </w:rPr>
        <w:t xml:space="preserve">. Då begär denna </w:t>
      </w:r>
      <w:r>
        <w:rPr>
          <w:b/>
        </w:rPr>
        <w:t>lärarinna³</w:t>
      </w:r>
      <w:r>
        <w:rPr>
          <w:b w:val="0"/>
        </w:rPr>
        <w:t xml:space="preserve"> antingen att få annan tjänlig bostad med vedbrand eller också att få ersättning för detta med 100 kronor per år. Kyrkostämman i Alsen avslog framställningen. Klaganden anförde besvär hos Konungens bhefallningshavande i vederbörligt län, och då K. B. icke fäste avseende vid detta, gingo besvären till regeringsrätten. Regeringsrätten fann då skäligt att ålägga församlingen, att där så kunde ske, förse klaganden med författningsenlig bostad samt att för tiden från och med den 1 oktober 1910 intill dess dylik bostad i behörig ordning åt </w:t>
      </w:r>
      <w:r>
        <w:rPr>
          <w:b/>
        </w:rPr>
        <w:t>henne²</w:t>
      </w:r>
      <w:r>
        <w:rPr>
          <w:b w:val="0"/>
        </w:rPr>
        <w:t xml:space="preserve"> upplätes utgiva ersättning för saknaden därav, beräknad för år till 70 kronor för bostaden och 30 kronor för vedbranden. Detta är, som jag nyss nämnde, daterat 1912. Det kan sökas upp en mängd sådana exempel ur våra skolmål, både inför Kungl. Maj:t på den tid, då regeringen utgjorde högsta instans, och, sedan regeringsrätten kom till, hos denna. Vad skall man göra med skoldistrikt, som bära sig åt på det sättet mot sin </w:t>
      </w:r>
      <w:r>
        <w:rPr>
          <w:b/>
        </w:rPr>
        <w:t>lärarinna³</w:t>
      </w:r>
      <w:r>
        <w:rPr>
          <w:b w:val="0"/>
        </w:rPr>
        <w:t>? Och vad skolsalarna beträffar, särskilt i Västergötland, så är det känt på grund av tidigare debatter, att där finns rikliga exempel på skoldistrikt, där man har skolsalar, som äro belägna i gamla, fallfärdiga hus, där tapeterna hänga och slänga, så att skolsalen är dragig för barnen, ävensom fall, där luftkuben per barn icke är stort mer än 2 kubikmeter, och där barnen äro: sammanpackade i skolsalen, så att det får sitta tre barn i var tvåmansbänk, fall, där de packa in barnen till ett I0-tal i en skolsal, som i och för sig icke är tillräckligt stor för mer än ett 40-tal barn. Sådana exempel finnas. Det är klart, att i vissa fall kan det bero på fattigdom, att så är förhållandet. Men när man går igenom dessa skoldistrikts kommunalskatter, visar det sig, att det visst icke alltid är fallet, att det är fattigdom, som är orsaken, utan det finnes fall,</w:t>
        <w:br/>
        <w:br/>
        <w:t>som varit omnämnda här i kammaren, där de icke haft större skatt än 3 kronor per bevillningskrona. och där de ändå haft skolmål uppe på grund av att de vägrat hålla ordentliga lokaler. Detta har inträffat i Västergötland. Jag vill därför säga, att vi få lov att ställa kyrkan mitt i byn härvidlag. Jag önskar för min del, att det funnes möjlighet att på något sätt kunna medverka till att jämna ut motsättningarna, och jag vill därför icke riva upp någon debatt. Men pi får icke glömma, att det finns skoldistrikt, som visa sådan brist på vilja och förståelse i detta avseende. att det i några fall är nödvändigt, att myndigheterna ingripa. Och det hava de då gjort. Alla regeringar och på sista tiden regeringsrätten hava. där det visat sig nödvändigt, fastställt myndigheternas ingripande därvidlag.</w:t>
        <w:br/>
        <w:br/>
        <w:t>Jag har bland annat gått igenom en hel mängd av de låneansökningar, som varit underställda Kungl. Maj:ts prövning under sista tiden, för att se, i vad mån jag kunde ur dem sluta mig till. att man förfarit hårt mot skoldistrikten. Jag har här i min hand en redogörelse för en hel mängd ansökningar om lån till skolbyggnader under åren 1920, 1921 och 1922, prövade av Kungl. Maj:t. Jag har icke någonstädes kunnat finna, att där ur dessa framgått någon orimlig hårdhet mot skoldistrikten. Och i de fall, där Kungl. Maj:t ansett. att man har kunnat låta anstå med byggandet, har Kungl. Maj:t avslagit låneansökningen. Det sker numera en mycket ingående undersökning i varje fall, när ett skoldistrikt skall upptaga lån för detta ändamål. Skolöverstyrelsen skickar i allmänhet ut någon särskild person för att på ort och ställe undersöka förhållandena, för att samråda med befolkningen på platsen. med skolrådet och de ledande personerna där, för att med dem resonera igenom förhållandena och kunna bilda sig ett omdöme. Det skrivs sedan en redogörelse, som bifogas lånehandlingarna hos Kungl. Maj:t och som får lov att tjäna till underlag för det beslut, som Kungl. Maj:t skall fatta. Jag måste säga, att de anmärkningar, som här göras mot skolmyndigheterna, äro, så långt jag kan finna, i allt väsentligt överdrivna. Jag vill icke neka till, att det på detta område har kunnat förekomma missförhållanden, och att det kanske i något fall varit så. att det uppstått en motsättning mellan inspektören och skoldistriktet. där kanske icke hela skulden har legat på endera sidan, utan där skulden har legat på båda sidorna. Det vill jag icke bestrida, ty det vore säkerligen icke riktigt att bestrida. Men i stort sett råder ett gott förhållande mellan skolinspektörerna och skoldistrikten, och det är endast undantagsvis dessa slitningar och motsättningar uppkomma. Och det lär icke kunna undvikas, när det gäller en så stor tjänstemannakår som den nuvarande folkskolinspektörskåren eller ett 50-tal tjänstemän, att det på någon punkt kan komma att gnissla något. Men med litet tillmötesgående och tålamod på båda sidor utjämnas detta helt säkert.</w:t>
        <w:br/>
        <w:br/>
        <w:t>Jag skall, herr talman, till slut yttra några ord rörande det yrkande, som här föreligger. Jag har den uppfattningen — och jag tror, att våra länsstyrelser. såvitt jag vet. undantagslöst hava följt den — att naturligtvis bör vederbörande skoldistrikt hava tillfälle</w:t>
        <w:br/>
        <w:br/>
        <w:t>att yttra sig, när statsbidrag avstyrkts på grund av att skolväsendet icke är i författningsenligt skick. Och det har ännu icke kunnat framvisas ett enda fall i den offentliga diskussionen. där icke länsstyrelsen har hört vederbörande. Men, mina ärade kammarledamöter, det som begäres i herr Lindmans motion är någonting helt annat än att länsstyrelsen skall höra vederbörande skoldistrikt, när det gäller att avstyrka statsbidrag. Jag måste ansluta mig helt och fullt till den uppfattning, som utskottets ordförande gav uttryck åt, då han icke förstod, vad innebörden är i herr Lindmans motion, som formuleringen här är. Här står: »i den händelse folkskolinspektör avstyrker statsbidrag till ett skoldistrikt under fordran på införandet av sådana förändringar beträffande skolväsendet, vilka skulle i form av beskattning vålla distriktet kännbar kostnad». Vad menar egentligen motionären med detta? Det är ju nämligen så, att skolväsendets anordnande i varje skoldistrikt är reglerat i ett reglemente, och det reglementet är fastställt av domkapitlet. Och ifall vederbörande är missnöjd med domkapitlets utslag, kan det anföra klagomål hos Kungl. Maj:t. Ingen inspektör i Sveriges rike äger rätt att, när det gäller tilldelande av statsbidrag, ifrågasätta, att icke statsbidrag skall erhållas, ifall skolanordningarna äro träffade i överensstämmelse med reglementet. Och innan inspektören kan avstyrka statsbidrag på denna grund, skall reglementet i laglig ordning ändras. Det är fullständigt gripet ur luften hela detta resonemang, som har förts i motionen. Folkskolinspektörerna kunna icke stadgeenligt och författningsenligt avstyrka statsbidrag på grund av att ett skoldistrikt icke velat vidtaga de organisationsförbättringar, som tillhöra reglementet. Utan om en sådan ändring skall göras, då går inspektören så till väga, att han sätter sig i förbindelse med domkapitlet. Ärendet går icke till Konungens befallningshavande.</w:t>
        <w:br/>
        <w:br/>
        <w:t>Jag måste säga, att hela denna motion är oklart formulerad, och jag kan icke förstå, huru det är möjligt, att människor, som jag förmodar äro sakkunniga och som haft hand om tillkomsten av motionen, kunnat skriva ihop ett sådant sammelsurium, som densamma i verkligheten är.</w:t>
        <w:br/>
        <w:br/>
        <w:t>Av dessa grunder ber jag, herr talman, att få yrka avslag å motionen och bifall till utskottets hemställan.</w:t>
      </w:r>
    </w:p>
    <w:p>
      <w:pPr>
        <w:pStyle w:val="Heading2"/>
      </w:pPr>
      <w:r>
        <w:t>2. Per Pehrsson (Nationella framstegspartiet, man)</w:t>
      </w:r>
    </w:p>
    <w:p>
      <w:r>
        <w:rPr>
          <w:b w:val="0"/>
        </w:rPr>
        <w:t>Herr talman, mina damer och herrar! Den siste ärade talaren har på ett synnerligen välvilligt och försonligt sätt omnämnt det förträffliga samarbete, som i allmänhet råder och som bör råda mellan våra skolmyndigheter och våra församlingar, utan att dock komma in riktigt på själva kärnpunkten av den fråga. som det här gäller. Jag skall be att genast här få föra frågan in på denna kärnpunkt och hänvisar i fråga om motionens formella synpunkter till vad som förut andragits.</w:t>
        <w:br/>
        <w:br/>
        <w:t>Det är nämligen så -— det vet jag icke, om ni, mina herrar, ha reda på — att riksdagen 1917 begärde en utredning i skolfrågan. Det var den 15 juni som riksdagens skrivelse utgick, och det kan väl hända, att detta datum ger oss förklaringen till, att skrivelsen fått den kanske något förhastade formulering, som den har fått. Däri begäres nämligen en grundlig utredning rörande erforderliga åtgärder för en planmässig inskränkning i användningen av mindervärdiga skolformer under strävande mot fullt införande av heltidsläsning. Det är genomförandet av detta, om vilket det har sagts i ett betänkande, att statsmakterna alltså ha uttalat sig för heltidsläsningen, som är orsaken till denna strid i våra församlingar, och det är också orsaken till svårigheterna för våra inspektörer. I församlingarna har man nämligen i ganska väsentlig mån gått ut från vad som är föreskrivet i instruktionen för våra inspektörer, där det utan att talas om denna heltidsläsning säges, att man skall taga hänsyn till rådande förhållanden och söka få den möjligast bästa typen; där icke medellöshet eller avskilt läge eller gles befolkning och långa landsvägar lägga hinder i vägen, skola barnen erhålla en så lång undervisningstid, som i folkskolestadgan avses. Det är för mig alldeles avgjort. att A-skolorna och därnäst B 1-skolorna äro de allra bästa för våra städer och i allmänhet för de stora samhällena eller folkrikare bygd. Det är självklart, att något annat icke där kan komma i fråga. Det är för föräldrarna rentav en lättnad, att barnen icke få springa på gatorna under för lång fritid. Heltidsläsningens företräde där kan icke sättas i fråga.</w:t>
        <w:br/>
        <w:br/>
        <w:t>Men det kan hända, att en teoretiskt mindre ändamålsenlig typ kan för vissa landsändar i själva verket vara ändamålsenligare och bättre. Jag tror, att C 1-typen, om vilken striden står, är för vissa landsdelar pedagogiskt bättre än den heltidsläsande B 2-formen, mot vilken skolmyndigheterna nu föreskriva att den skall utbytas. Jag förstår, att det är ett oerhört djärvt uttalande. Jag vet, att jag har den siste ärade talaren alldeles bestämt emot mig liksom också skolöverstyrelsen, och vi ha i undervisningsplanen fått denna skolform stämplad som en mindervärdig sådan. Här har i dag från läkarehåll påpekats de allvarliga farhågor, som man på sina håll har mot denna skolform, B 2. Man har bagatelliserat dessa svårigheter. Jag tror dock icke, att man har rätt därtill. Jag tänker på, huru jag själv skulle känna det. om det vore mina egna barn. som skulle skickas dagligen 6, 7 kilometer på kanske dåliga vägar i ur och skur, och sitta i skolan ibland med våta kläder och skodon och leva på matsäck dag efter dag, vecka efter vecka. Det blir läkarens uppgift att säga ifrån, att detta kan icke befordra det mål, som talas om i den gamla förträffliga sentensen: »En sund själ i en sund kropp.» Jag skulle kunna anföra yttranden av herrar folkskolinspektörer i den sista berättelsen, som visa, att även på dessa håll finnes en sådan uppfattning.</w:t>
        <w:br/>
        <w:br/>
        <w:t>Men det är emellertid icke det, jag här velat tala om, utan jag vill påstå, att det är icke pedagogiskt riktigt att säga. att C 1-typen är sämre än B 2-typen. Den är tvärtom i regel bättre. Jag vet. som</w:t>
        <w:br/>
        <w:br/>
        <w:t>sagt, att påståendet är djärvt och att det kommer att ådraga mig den gamla beskyllningen att vara skolreaktionär. Men Jag skall be att få fråga er, mina damer och herrar, om ni satt er in uti, vad denna skolform B2 betyder. Skolformen B2? betyder, att läraren har 4 klasser, 2 klasser i var avdelning, att undervisa samtidigt. Den ena avdelningen har t. ex. biologi, naturlära, och den andra avdelningen har undervisning i ritning eller någon annan »tyst övning». Då skall denne lärare först sätta dessa i arbete, som ha den tysta övningen. Så börjar undervisningen i naturlära. Men han skall samtidigt övervaka, rätta och upplysa de andra. Så kommer det ena barnet efter det andra och visar sin ritning och läraren skall visa, huru den ritningen skall vara och hurudan den ritningen skall vara. På detta sätt avbrytes han gång på gång i sin undervisning. Det blir ingen ro, ingen helhet i detta. Det kan hända, att han har 25 elever i varje avdelning. Och resultatet? Det blir varken hackat eller malet!</w:t>
        <w:br/>
        <w:br/>
        <w:t>När sedan barnen komma hem, äro de trötta. Jag vill tillägga till vad jag nyss sade om vad läkare ha sagt, nämligen att det är icke ovanligt, att när barnen komma hem, orka de ibland icke att äta, även om de få något annat än den vanliga koppen kaffe. Läxläsningen uteblir nästan. Och så skall dessutom undervisningen efter den nya undervisningsplanen vara personlig! Ett förträffligt krav, där det kan genomföras, men jag frågar, huru dessa lärare med 50 elever skola under nyss skildrade omständigheter kunna åstadkomma en personlig undervisning. Jag har talat med lärare från olika håll, och de ha sagt, att det blir en bättre och mera effektiv undervisning i C 1- skolorna, där barnen komma till skolan varannan dag, ty där får läraren ägna sig åt klassen utan splittring och där få barnen tid att vila och äta upp sig och tid att läsa läxorna under mellantiden. Det är ofta så, att föräldrarna bliva medvetna om sin skyldighet att se till barnens läxläsning just på grund av denna skolform.</w:t>
        <w:br/>
        <w:br/>
        <w:t xml:space="preserve">Jag övergår sedan till det, som den senaste ärade talaren nämnde och som gör det hela ännu värre. Han sade nämligen, att i tjogtals reglementen, som han själv behandlat under sin statsrådstid — om jag minnes rätt — hade man sökt avhjälpa de svårigheter, som berodde på de långa skolvägarna, genom att giva barnen ledighet en eller två dagar, vanligen mitt i veckan. Huru ställer det sig då? Det finnes väl knappast någon med lärarerfarenhet, som icke förstår, att det för läraren blir alldeles oerhört svårt att draga med dessa barn, som under hela sin skoltid varit borta från undervisningen under en eller två dagar varje vecka. Han måste då undervisa dessa extra. samtidigt med att han sköter sina två avdelningar. Det hela blir en enda röra. De ha svårt dessa lärare eller låt oss säga </w:t>
      </w:r>
      <w:r>
        <w:rPr>
          <w:b/>
        </w:rPr>
        <w:t>lärarinnor³</w:t>
      </w:r>
      <w:r>
        <w:rPr>
          <w:b w:val="0"/>
        </w:rPr>
        <w:t xml:space="preserve">, ty oftast blir det </w:t>
      </w:r>
      <w:r>
        <w:rPr>
          <w:b/>
        </w:rPr>
        <w:t>lärarinnor³</w:t>
      </w:r>
      <w:r>
        <w:rPr>
          <w:b w:val="0"/>
        </w:rPr>
        <w:t xml:space="preserve"> och småskollärarinnor, som äro nog olyckliga att nödgas meddela undervisning i denna skolform. Är det verkligen möjligt, frågar man sig, att ett sådant utbyte av skolformer äger rum? Ja, det är det vanliga utbytet och det är denna förvandling av den mindervärdiga C 1-formen till den enligt mitt förmenande ännu sämre B 2-formen, som vållar de stora kostnaderna och det stora missnöjet. Det är ännu 37 procent av våra skolor i skogsbygderna,</w:t>
        <w:br/>
        <w:br/>
        <w:t>som ha C 1-skolor, vilka man nu vill förvandla till sådana B 2- skolor.</w:t>
        <w:br/>
        <w:br/>
        <w:t xml:space="preserve">Jag har ett exempel, som när vår motion avgavs, skickades mig av en f. d. ledamot av kammaren, vars uppgifter jag naturligtvis har all anledning att anse vara fullt tillförlitliga. Jag skall icke nämna namn å församlingen i detta samband, ty det är kanske något odiöst. men jag står för uppgifterna, sådana jag fått dem. Detta var en församling med 3 skolor, 1 folkskola och 2 småskolor. Inspektören ansåg, att de allesammans skulle förvandlas från C 1-skolor till B 2- skolor, såsom jag skildrat. Så kom en ny inspektör. Det var en vänlig, en förträfflig man. som herr Rydén helt visst också skulle ha blivit, om han fått det kallet. Och han ansåg i stället. att folkskolan skulle bli halvtidsläsande och småskolorna heltidsläsande, och så skulle varje barn, som hade över 3 !/,; kilometer få en å två lovdagar i veckan. Det anställdes referendum av skolrådet och vid detta referendum sade varenda far eller </w:t>
      </w:r>
      <w:r>
        <w:rPr>
          <w:b/>
        </w:rPr>
        <w:t>mor²</w:t>
      </w:r>
      <w:r>
        <w:rPr>
          <w:b w:val="0"/>
        </w:rPr>
        <w:t xml:space="preserve"> nej till den nya skolordningen. De ville icke ha denna förändring. I församlingen funnos i den ena skolroten '28 hem med barn födda under åren 1900—1920. Av dessa hade 9 hem mer än 3 !/, kilometers väg till skolan och några barn hade ända till 6 /,, kilometer. Beträffande den andra skolrotens 33 hem hade barn från 15 hem över 3 !/, ända upp till 77; kilometers väg.</w:t>
        <w:br/>
        <w:br/>
        <w:t>Det är små stackare, som börja vid sju års ålder, som inspektören yrkar, att de skola ha heltidsläsning och de andra äldre barnen få halvtidsläsning. Det är ju upp och nedvänt. Man får icke undra på om föräldrar känna det svårt, när de tänka på barnen och deras utveckling. Men det är nästan som om man hypnotiserats av detta uttryck heltidsläsning. Det är som den ärade talaren på statsrådsbänken så förträffligt uttryckte sig i går, då han sade, att »man icke borde låta ordet få sådan makt över tanken, att man tappade bort innehållet». Ordet heltidsläsning har fått en sådan magisk klang, att blott man fått detta på schemat är man nöjd hur bedrägligt det än sedan må vara i verkligheten.</w:t>
        <w:br/>
        <w:br/>
        <w:t>Jag vill erinra om, att inspektörerna äro till stor del nya, och att de ha nya kvastars benägenhet att sopa väl, vilket i och för sig är en förträfflig sak. Men de anse sig vara bundna av sina direktiv, och jag klagar icke över dem i detta hänseende. De följa sina instruktioner.</w:t>
        <w:br/>
        <w:br/>
        <w:t xml:space="preserve">Emellertid ber jag att få nämna även en annan omständighet, som det nog kan vara skäl att tänka på, och det är frågan om, hur det ter sig för föräldrarna. Jag skulle vilja kalla detta den sociala och den etiska sidan. Det gäller fattiga hem, ofta småbönder och småbrukare, som sitta i skogsbygder. Man har icke så lätt att utrusta kanske en fyra, fem barn för att skicka dem till skolan. Det blir då ofta dåligt med både kläder och matsäck. Och </w:t>
      </w:r>
      <w:r>
        <w:rPr>
          <w:b/>
        </w:rPr>
        <w:t>hustrun²</w:t>
      </w:r>
      <w:r>
        <w:rPr>
          <w:b w:val="0"/>
        </w:rPr>
        <w:t xml:space="preserve"> behöver dem hemma. I lantbrukarhemmen är det icke så, att man tycker, att det är förträffligt, att någon tager hand om barnen, då de börja bliva besvärliga att sysselsätta, utan de börja tidigt göra nytta för sig, man behöver dem hemma. Även den synpunkten lägges med rätta på saken i hemmen ute i församlingarna.</w:t>
        <w:br/>
        <w:br/>
        <w:t>Jag upprepar åter igen vad jag förut sagt, att just här i utbytandet av den halvtidsläsande C 1-formen mot den £. k. heltidsläsande B 2-formen, ligger själva kärnpunkten. Vi komma då till frågan om statsbidragen. om vilken det talades principiellt förra gången, då vi hade debatt i denna sak, nämligen huruvida detta skall anses vara något fastslaget, att C 1-formen skall utrotas och församlingen vid vägran hotas att förlora statsbidraget.</w:t>
        <w:br/>
        <w:br/>
        <w:t>Visst kan det ibland vara så ställt, att det verkligen är av behovet att taga itu med missförhållanden, men jag vill säga till herr Rydén, att här är icke fråga om att på något sätt försvara sådana missförhållanden, som dem han dragit fram. Det ligger, så vitt jag förstår, alldeles utanför debatten. Här är fråga om det, som nu pågår som normalt, nämligen denna förvandling av vårt skolväsendes C 1- skolor till B 2-skolor. Ingen mäniska med sunt omdöme i denna kammare och i hela landet vill, att sådana missförhållanden som herrar Sehlin och Rydén pekat på skola råda.</w:t>
        <w:br/>
        <w:br/>
        <w:t>Säger så inspektören emellanåt, att hans krav endast är en första begynnelse. må man icke undra på att församlingarna bli fundersamma och spjärna emot. Jag skall som exempel berätta vad som ägt rum i en Hallandssocken. Jag skall be att ur de papper, man har skickat mig — ty intresset ute i bygderna är mycket stort — få lämna herrarna några uppgifter därifrån. Det är en liten församling, som anför starka skäl för att få behålla halvtidsläsningen. Den ålägges av inspektören att bygga en skola med anledning av övergången från C 1-formen till B 2-formen. Det skulle kosta 40,000 kronor. 40,000 kronor äro nu icke så förfärligt mycket, men man gör en mycket egendomlig sammanställning i skrivelsen till Kungl. Maj:t. Man säger: Vad skulle följden bliva, om på inspektörens blotta hemställan Göteborgs stad ålades att mot stadsfullmäktiges och alla lokala myndigheters beslut upptaga ett lån eller uttaxera ett belopp på 53.931,150 kronor ensamt till nya skolbyggnader? Det var nämligen proportionen. Man har tretton kronors kommunalskatt per bevillningskrona. En princip som leder till sådant är farlig! När inspektören säger i sitt yttrande med anledning av församlingens besvär, att detta är »en synnerligen måttfull början till reform av distriktets skolväsende», undrar jag, om vi icke få förlåta denna socken, att den känner sig orolig inför fortsättningen på denna måttfulla början. Jag skall icke taga flera exempel, ehuru jag har en hel dossier här.</w:t>
        <w:br/>
        <w:br/>
        <w:t>Men jag skall peka på en sak till, som är av synnerlig betydelse. Riksdagen har begärt en utredning angående inskränkning av mindervärdiga skolformer. Det behöves verkligen en sådan utredning, om vad som är en mindervärdig skolform, mina damer och herrar, men en utredning, som är allsidig, så att icke det blir endast en apologi för den ensidiga skoluppfattningen, sådan den företrädes av förutvarande statsrådet Rydén, av skolöverstyrelsen och dess underlydande inspektörer. Det bör bli en opartisk utredning. Jag menar därmed icke, att icke dessa försöka att se saken på bästa sätt.</w:t>
        <w:br/>
        <w:br/>
        <w:t>men de äro på förhand bundna. Saken behöver ses i kontakt med levande livet och dess krav och icke bara efter linjer, som man dragit upp med linjal vid skrivbordet. Det är dock så, att det är skolöverstyrelsen, som tillsätter utredningsman i detta hänseende. Jag kan ju icke vara alldeles viss om, hur denna utredning kommer att ge ut. Jag är övertygad om, att herr Rydén kan lämna oss uppgift därpå liksom om vem eller vilka som fått detta uppdrag! En förutsättningslös utredning är verkligen av behovet. Den skall visa enligt min mening, att till de mindervärdiga skolformerna måste man nog räkna B 1-formen mycket mera än C 1-formen. Jag har velat lägga fram detta så utförligt för att en gång få göra klart, vad det gäller.</w:t>
        <w:br/>
        <w:br/>
        <w:t>Så räkna församlingarna — om skolöverstyrelsen gör det, vet jag inte — att B 2-skolan endast är ämnad att vara en övergångsform till B 1- eller A-former. Då få vi återigen börja bygga nya skollokaler och nya lärarbostäder, säger man i församlingarna, och så ser man framför sig fortsättningen mycket allvarlig och bekymmersam. Vi måste besinna, att skolväsendet är en stor tunga.</w:t>
        <w:br/>
        <w:br/>
        <w:t>Dock måste jag taga församlingarna och skolråden i försvar. Det kan ju vara olyckliga förhållanden. Det kan bli tredska o. s. v., det är sant, men i stort sett råder en beundransvärd offervillighet för skolundervisningen på vår landsbygd. Många ha, som jag, sett, vilken bildningstörst som finnes hos detta svenska folk, när de emigrerat till Amerika. Det synes kanske bättre på avstånd, varför jag tillåter mig erinra om detta. Skolan och församlingen där bäras nämligen upp av intresset hos dessa människor från de tusen enkla hemmen i Sveriges land på ett utomordentligt sätt. Det är det vackraste arvet, som de togo med sig hemifrån. Man känner sig upprörd, herr Rydén, av talet om ondsintheten mot skolan.</w:t>
        <w:br/>
        <w:br/>
        <w:t>Jag vill peka på ett par saker ytterligare. Det är så gott att reda upp affären, medan vi hålla på. Inspektörerna kunna ställa sådana krav på materielen, att, om det också icke kostar församlingarna så mycket, så driver det upp en bitter stämning hos dem. Ett exempel bara. Jag vet ej, om herrarna tro mig annars. Jag kanske måste läsa upp akterna. Man har som sagt sänt mig åtskilliga papper. Här är ett utdrag ur protokollet från ett skolråd. Namnet nämner jag icke. Det är gymnastikinspektören, som säger: »Jämlikt den av Kungl. Maj:t fastställda normalplanen för rikets folkskolor får jag härmed på tjänstens vägnar yrka, att ofördröjligen anskaffas följande lekmateriel:</w:t>
        <w:br/>
        <w:br/>
        <w:t>till varje småskola en mindre slungboll.&gt; Församlingen svarade nej. Barnen kunde leka ändå! Då överlämnades ärendet till folkskoleinspektören, som yttrade sig på detta sätt: »Jag har fått meddelande om, att stämman avböjt gymnastikinspektörens av mig tillstyrkta yrkande om inköp av viss lekmateriel. Då gymnastikinspektörens yrkande är i enlighet med nya undervisningsplanen och inga lekövningar gärna kunna anordas utan sagda materiel, anser</w:t>
        <w:br/>
        <w:br/>
        <w:t>I fråga om jag densamma behövlig och just vad som erfordras. Att skolorna</w:t>
        <w:br/>
        <w:br/>
        <w:t>förses med erforderlig undervisningsmateriel, är som bekant en förutsättning för erhållande av statsbidrag, varför inköp av materielen 1 fråga är en nödvändig sak.» Tänk, vad vi på vår tid kunde leka utan sådana krav! Icke kostade detta mycket, men nog blev det bitterhet i sinnet. Men församlingen böjde sig på samma sätt, som församlingarna 1 regel alltid böja sig för inspektörerna. Vårt folk är lojalt, skolan är en kär sak, och det gör, att så långt möjligt vill man ej besvära sig och trassla i sådana saker.</w:t>
        <w:br/>
        <w:br/>
        <w:t>Nu skall jag tillägga, att i »anvisningar till gymnastik, lek och idrott» står det i punkt 16 i undervisningsplanen: »I den mån så ske kan, bör den behövliga lekmaterielen förfärdigas av barnen själva.» Vi gjorde sällträna själva på min tid, och bollarna med, fast vi ingen slöjdundervisning hade. Jag undrar ej på, att det gamla släktet står oförstående inför sådant.</w:t>
        <w:br/>
        <w:br/>
        <w:t>Jag skulle kunna peka på åtskilligt i samma väg, men det kan vara nog. En sak, som också har berörts i annat sammanhang, men som hör ihop med detta, måste jag dock framdraga. Det är frågan om synerna, det sätt, varpå de tillgå. Det är förut talat mycket därom. Tänk, vilken irritation det blir i församlingarna över denna sak. Förr var det så, att representanten för skolroten eller annan person i skolrådet i all gemytlighet kom överens med läraren någon gång om året angående behövliga reparationer o. d., att det skulle bli så eller så. Nu kommer inspektören, och i de flesta fall vet skolrådet ej av. att han kommer. Han går igenom skolhuset och finner fel här och där, och så skriver han ett protokoll och förelägger församlingen, att vissa åtgärder skola vara utförda inom den och den tiden. Detta tillvägagångssätt sätter ofta skolråd och inspektörer i harnesk mot varandra och störa det goda förhållandet mellan szkolråd och lärare. Och det är det, som är så farligt. Vad som är det svåra i detta, är icke endast de ekonomiska bördor, som läggas på våra församlingar. Det farligaste är, att förtroendet mellan skolan och föräldrarna brytes, att det samarbete brytes, utan vilket vi icke kunna komma till någon verkligen lycklig lösning av skolfrågan. Denna välmenta lag, vars många brister vi påpekat. den kommer att bryta sönder detta lyckliga. äntligen tillkämpade förtroende, och man behöver icke vara mycket erfaren för att förstå, att »små grytor ha också öron», och att vad barnen höra i hemmet kommer att sätta även dem i en felaktig och oriktig ställning mot skolan — och lärarna. Därför må man besinna detta, och när lärare och inspektörer klaga över att det växer upp fiendskap mot skolan och lärarna, innebär det en allvarlig kritik mot ledningen av vår folkskola. Det är från skolans synpunkt, som vi hoppas och önska, att större klokhet och varsamhet, främst från den högsta ledningen. skall visas i denna sak, och att man kommer tillbaka till en klok skolpolitik, som står i kontakt med livets krafter runt omkring oss, så att vi få en tillförlitlig grund för den svenska folkskolans utveckling. Herr förste vice talman. jag ber att få yrka bifall till reservanternas framställning.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