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437</w:t>
      </w:r>
    </w:p>
    <w:p>
      <w:r>
        <w:rPr>
          <w:b/>
        </w:rPr>
        <w:t xml:space="preserve">Datum: </w:t>
      </w:r>
      <w:r>
        <w:t>1922-05-20</w:t>
      </w:r>
    </w:p>
    <w:p>
      <w:r>
        <w:rPr>
          <w:b/>
        </w:rPr>
        <w:t xml:space="preserve">Kammare: </w:t>
      </w:r>
      <w:r>
        <w:t>Första kammaren</w:t>
      </w:r>
    </w:p>
    <w:p>
      <w:r>
        <w:rPr>
          <w:b/>
        </w:rPr>
        <w:t xml:space="preserve">Antal yttranden: </w:t>
      </w:r>
      <w:r>
        <w:t>13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Sten Stendahl (Första kammarens nationella parti, man)</w:t>
      </w:r>
    </w:p>
    <w:p>
      <w:r>
        <w:rPr>
          <w:b w:val="0"/>
        </w:rPr>
        <w:t>Herr greve och talman, mina herrar! Denna fråga sammanhänger ju något med det ärende, som återfinnes i konstitutionsutskottets dechargebetänkande nr 9. När man säger, att detta ärende icke egentligen nu skulle behandlas, utan att man därmed skulle vänta, till dess dechargedebatten kommer upp, torde ett sådant uttalande eller en sådan åsikt knappast kunna försvaras, därför att det regeringsbeslut, som föreligger och eventuellt skulle klandras, är från den 8 oktober 1920, för vilken tidpunkt decharge av riksdagen redan beviljats.</w:t>
        <w:br/>
        <w:br/>
        <w:t>Vid förevarande tillfälle satt en tillförordnad regering, bestående av excellensen Erik Palmstierna samt statsråden Thorsson, Olsson och Linder. Det är ju svårt att attackera dessa herrar för något, för vilket decharge, som jag sade, beviljats, men det torde väl vid detta tillfälle, då man knappast i ett senare sammanhang har rätt att återkomma till denna fråga, kunna sägas, att om det är någon av dessa herrar statsråd, som man skulle vänta sig en kommersiell betänksamhet av vid ett sådant fall som det nu föreliggande, så är det finansministern, herr statsrådet Thorsson. Jag skall villigt betyga, att jag känner få politiska motståndare, för vilka jag har en sådan aktning som för finansministern, och jag känner honom som en ovanlig hedersman, men hans kommersiella insikt i detta fallet får man verkligen lov eller har man rätt att ställa sig rätt så betänksam mot. Herr statsrådet har nog i detta fallet icke haft den kommersiella blick, som torde vara den nödvändiga för-</w:t>
        <w:br/>
        <w:br/>
        <w:t>(Förts:) Jag skall be att en liten smula få belysa sakförhållandet. Det belopp, som staten här skulle ha i likvid för den till Trollhättans elektrotermiska aktiebolag försålda kraften, gick på 589,000 kronor om året under en lång följd av år, 19 år. Det är sålunda tillsammans ett belopp närmare 11 1/4 miljon kronor. När elektrotermiska aktiebolaget sedan anmälde: vi ha svårigheter att eventuellt tillgodogöra oss denna kraft, vi behöva antingen göra stora anläggningar, som draga kolossala kostnader, eller ock behöva vi bli lösta på ena eller andra sättet från kontraktet, så hade väl rent kommersiellt sett från statens sida vägen att gå varit den vanliga i dylika fall, nämligen att staten hade sagt ifrån: gott, vi skola försöka placera denna kraft på annat håll, och i den mån vi lyckas, lösa vi eder från edra förbindelser. Hade man sedan velat vara riktigt snäll, kunde man lagt till: i den mån vi, d. v. s. statsverket, skulle lyckas för den lediga kraften, d. v. s. den kraft, som ställes till statsverkets förfogande av elektrotermiska aktiebolaget, erhålla ett högre pris än det kontrakterade, skulle eventuellt ett sådant merpris efter vissa grunder uppdelas mellan staten och elektrotermiska aktiebolaget. Det hade varit en fair väg, en gentil väg från statsverket redan ett sådant erbjudande! Vad gör man i stället? Jo, man icke endast annullerar ett kontrakt, ett långvarigt kontrakt, fastän man icke vet, om man kan på något håll placera den därigenom erhållna lediga kraften, utan man förbinder sig också att under loppet av 19 år utöver det belopp, som det elektrotermiska aktiebolaget skulle betala staten, betala elektrotermiska aktiebolaget 650,000 kronor om året. Sålunda ett belopp på 12,350,000 kronor! Det är icke småsaker, som man här utan vidare utfäster sig till. Man har enligt min uppfattning varit rätt så lättsinnig i sina ekonomiska engagemang, och man har nog mycket svårt att komma ifrån, att så verkligen varit fallet.</w:t>
        <w:br/>
        <w:br/>
        <w:t>Jag skall sedan, herr greve och talman, tillåta mig, inte att göra några insinuationer, men att konstatera, att i den reservation, som åtföljer statsutskottets utlåtande, finnes ingen enda socialdemokrat antecknad såsom reservant, och i den reservation, som åtföljer konstitutionsutskottets betänkande beträffande elektrotermiska aktiebolaget, finnes utav utskottets medlemmar endast socialdemokrater antecknade såsom reservanter. Jag undrar — nej, jag undrar icke alls. Jag skall, herr greve och talman, nöja mig med att konstatera detta nakna faktum, fritt för vem som helst av herrarna att draga de konklusioner, som man anser vara lämpliga.</w:t>
        <w:br/>
        <w:br/>
        <w:t>Överläggningen ansågs härmed slutad, varefter den nu föredragna punkten lades till handlingarna.</w:t>
        <w:br/>
        <w:br/>
        <w:t xml:space="preserve">b) huruvida ej ordnandet av de </w:t>
      </w:r>
      <w:r>
        <w:rPr>
          <w:b/>
        </w:rPr>
        <w:t>kvinnliga¹</w:t>
      </w:r>
      <w:r>
        <w:rPr>
          <w:b w:val="0"/>
        </w:rPr>
        <w:t xml:space="preserve"> statstjänarnas avlöningsförhållanden borde i sina principiella delar avgöras icke genom statsregleringar utan i lag;</w:t>
        <w:br/>
        <w:br/>
        <w:t xml:space="preserve">samt att vad i 15 kap. 3 $ rättegångsbalken stadgas angående hinder för någon att vara fullmäktig på grund av skyldskap eller svågerlag med den, som i rätten domare sitter, eller på grund av att make sitter i rätten, skall äga motsvarande tillämpning jämväl när domaren är </w:t>
      </w:r>
      <w:r>
        <w:rPr>
          <w:b/>
        </w:rPr>
        <w:t>kvinna¹</w:t>
      </w:r>
      <w:r>
        <w:rPr>
          <w:b w:val="0"/>
        </w:rPr>
        <w:t>.</w:t>
        <w:br/>
        <w:br/>
        <w:t>Denna lag skall träda i kraft Denna lag skall träda i kraft den 1 januari 1923. den dag, Konungen med riksdagen bestämmer.</w:t>
        <w:br/>
        <w:br/>
        <w:t xml:space="preserve">”Ett av de mest —— ————— — — utförligt redogjort. Utskottet har vid prövning av denna fråga icke kunnat undgå att finna, att ur rättsskipningens synpunkt en något mera varsam övergång till obegränsad behörighet än den av departementschefen förordade synes vara tillrådlig. Särskilt gäller detta sådant domaruppdrag, som innesluter skyldighet att tjänstgöra såsom ordförande i underrätt. I överensstämmelse med denna uppfattning har utskottet därför såsom 1 punkt i 2 8 bland de befattningar, som icke må innehavas av </w:t>
      </w:r>
      <w:r>
        <w:rPr>
          <w:b/>
        </w:rPr>
        <w:t>kvinna¹</w:t>
      </w:r>
      <w:r>
        <w:rPr>
          <w:b w:val="0"/>
        </w:rPr>
        <w:t xml:space="preserve"> upptagit tjänster, med vilka är förenad skyldighet att föra ordet i underrätt.”</w:t>
      </w:r>
    </w:p>
    <w:p>
      <w:pPr>
        <w:pStyle w:val="Heading2"/>
      </w:pPr>
      <w:r>
        <w:t>2. Assar Åkerman (Socialdemokraterna, man)</w:t>
      </w:r>
    </w:p>
    <w:p>
      <w:r>
        <w:rPr>
          <w:b w:val="0"/>
        </w:rPr>
        <w:t xml:space="preserve">Herr talman, mina herrar! Frågan om </w:t>
      </w:r>
      <w:r>
        <w:rPr>
          <w:b/>
        </w:rPr>
        <w:t>kvinnors¹</w:t>
      </w:r>
      <w:r>
        <w:rPr>
          <w:b w:val="0"/>
        </w:rPr>
        <w:t xml:space="preserve"> tillträde till statens ämbeten och tjänster föreligger i dag åter till. riksdagens prövning. Denna fråga har, såsom kammaren nogsamt känner, en ganska lång förhistoria. Jag skall nu icke ens i huvuddragen redogöra för de olika utvecklingsstadier, frågan genomgått; därtill skulle krävas längre tid än nu står mig till buds. Jag inskränker mig till att i kammarens minne återkalla, hurusom frågan för ett par år sedan inträdde i ett nytt och väsentligt förändrat skede. Förut hade utvecklingen i långsamt tempo framgått på de partiella förändringarnas väg, steg för steg hade </w:t>
      </w:r>
      <w:r>
        <w:rPr>
          <w:b/>
        </w:rPr>
        <w:t>kvinnorna¹</w:t>
      </w:r>
      <w:r>
        <w:rPr>
          <w:b w:val="0"/>
        </w:rPr>
        <w:t xml:space="preserve"> vunnit tillträde till nya, men städse starkt begränsade verksamhetsområden, företrädesvis inom den lägre statstjänsten. Genom de grundlagsändringar, som på Kungl. Maj:ts förslag antogos vilande år 1920 och därefter slutligt godkändes under förra året, avlägsnades från grundlagarna de bestämmelser, vilka innefattade hinder för </w:t>
      </w:r>
      <w:r>
        <w:rPr>
          <w:b/>
        </w:rPr>
        <w:t>kvinnors¹</w:t>
      </w:r>
      <w:r>
        <w:rPr>
          <w:b w:val="0"/>
        </w:rPr>
        <w:t xml:space="preserve"> anställning även i de högre och högsta statstjänsterna. Frågan löstes ju, såsom wi alla veta, dock icke slutgiltigt med detta. I sin nya lydelse hänvisar $ 28 regeringsformen beträffande </w:t>
      </w:r>
      <w:r>
        <w:rPr>
          <w:b/>
        </w:rPr>
        <w:t>kvinnors¹</w:t>
      </w:r>
      <w:r>
        <w:rPr>
          <w:b w:val="0"/>
        </w:rPr>
        <w:t xml:space="preserve"> anställning i dessa statstjänster till ett avgörande i annan ordning än genom grundlagsregler: </w:t>
      </w:r>
      <w:r>
        <w:rPr>
          <w:b/>
        </w:rPr>
        <w:t>kvinnors¹</w:t>
      </w:r>
      <w:r>
        <w:rPr>
          <w:b w:val="0"/>
        </w:rPr>
        <w:t xml:space="preserve"> utnämning och befordran förutsättes skola ske enligt ”grunder, som av Konungen och riksdagen godkänts”.</w:t>
        <w:br/>
        <w:br/>
        <w:t xml:space="preserve">Naturligtvis kan det sägas, att grundlagsändringen icke innebär något annat eller mer än införandet av en ny behandlingsordning för dessa frågor. Vad dessa regler skola innehålla i ena eller andra hänseendet lämnar grundlagen osagt. Fältet står öppet för att giva dessa ”grunder” vilket innehåll som helst och att göra hur starka begränsningar som helst, då det gäller att bestämma området för </w:t>
      </w:r>
      <w:r>
        <w:rPr>
          <w:b/>
        </w:rPr>
        <w:t>kvinnornas¹</w:t>
      </w:r>
      <w:r>
        <w:rPr>
          <w:b w:val="0"/>
        </w:rPr>
        <w:t xml:space="preserve"> behörighet att innehava statstjänster. Ett sådant resonemang har tydligen</w:t>
        <w:br/>
        <w:br/>
        <w:t>sitt formella berättigande, det framgår direkt av grundlagsbestämmel-</w:t>
        <w:br/>
        <w:br/>
        <w:t>sens ordalydelse. Men jag tror icke, att jag misstager mig, då jag säger, att det förvisso vore mycket oriktigt att låta grundlagsbeslutets hela innebörd stanna vid detta. I realiteten låg i detta beslut något helt annat. Tydligt och klart framgick av det då framlagda kungl. förslagets moti-</w:t>
        <w:br/>
        <w:br/>
        <w:t xml:space="preserve">vering och av hela den diskussion, som förekom i riksdagen, att man med beslutet avsåg att giva frågan en lösning på en bredare basis än förut varit på tal, nämligen på grundvalen av principiell likställighet mellan man och </w:t>
      </w:r>
      <w:r>
        <w:rPr>
          <w:b/>
        </w:rPr>
        <w:t>kvinna¹</w:t>
      </w:r>
      <w:r>
        <w:rPr>
          <w:b w:val="0"/>
        </w:rPr>
        <w:t xml:space="preserve"> i fråga om behörighet att innehava statstjänst. Även på sådana håll, där man icke tillbakahöll sin motvilja eller sin betänksamhet inför en sådan lösning, vidkändes öppet, att i själva verket grundlagsändringen ägde just denna innebörd.</w:t>
        <w:br/>
        <w:br/>
        <w:t xml:space="preserve">Såsom resultat av frågans behandling torde ock hava framgått, att man i enlighet med den tankegång, som kommit till uttryck i den kungl. propositionen till 1920 års riksdag, icke ville betrakta likställighetsregeln annorlunda än som en stomme för de blivande grunderna angående </w:t>
      </w:r>
      <w:r>
        <w:rPr>
          <w:b/>
        </w:rPr>
        <w:t>kvinnors¹</w:t>
      </w:r>
      <w:r>
        <w:rPr>
          <w:b w:val="0"/>
        </w:rPr>
        <w:t xml:space="preserve"> statsanställning. Man förutsatte, att denna regel icke skulle vara undantagslös, utan att till densamma kunde och borde anknytas särskilda undantagsbestämmelser för vissa områden av statstjänsten. Frågan om dessa undantagsbestämmelsers innehåll och räckvidd var i den kungl. propositionen visserligen berörd, men utan att till densamma togs någon bestämd ståndpunkt, som skulle kunna föregripa ett senare avgörande. Dessa spörsmål voro helt och hållet ställda på framtiden; man ville avvakta den pågående utredningen genom särskilt tillkallade sakkunniga. Den ståndpunkten godkändes också av riksdagen. Det meningsutbyte, som i anslutning till en reservation vid konstitutionsutskottets betänkande förekom rörande vissa av de viktigaste undantag, som kunde tänkas ifrågakomma, såsom domaretjänster, prästerliga tjänster m. fl., får betraktas såsom en förhandsdiskussion i det ämne, som i dag föreligger till behandling.</w:t>
        <w:br/>
        <w:br/>
        <w:t xml:space="preserve">Är alltså den uppfattningen riktig, att det verkliga, det principiella avgörandet av denna fråga skedde i samband med grundlagsändringarnas antagande — jåt vara med obetingad prövningsfrihet i alla de många speciella spörsmål, som anknyta sig till huvudfrågan — torde det knappast behövas någon utförligare argumentation för den mening, att allt uppskov, som icke är tvingande nödvändigt, bör undvikas, då det gäller att fullfölja det redan fattade beslutet med de åtgärder, som erfordras för att detsamma skall kunna utföras i praktiken. Här bör icke få upprepas vad som följde på den år 1909 gjorda grundlagsändringen, som hade samma ehuru långt mer begränsade syfte som den nu ifrågavarande. Efter långvariga meningsutbyten hade man kommit fram till att i $ 28 regeringsformen införa en bestämmelse, enligt vilken </w:t>
      </w:r>
      <w:r>
        <w:rPr>
          <w:b/>
        </w:rPr>
        <w:t>kvinnor¹</w:t>
      </w:r>
      <w:r>
        <w:rPr>
          <w:b w:val="0"/>
        </w:rPr>
        <w:t xml:space="preserve"> skulle kunna utnämnas till fullmaktstjänster inom vissa områden, undervisningsväsendet och läkarstaten. Även då gjordes verkställigheten av beslutet beroende av ”grunder”, som skulle godkännas av Konungen och riksdagen. Under det följande arbetet på dessa grunders utformande restes så många svårigheter och framkommo så många meningsskiljaktigheter, att hela frågan för flera år framåt stannade i stöpet. Något fullständigt förslag blev aldrig, bortsett från ett enda mindre väsentligt undantag, framlagt för riksdagen och först i samband med 1918 års omorganisation av skolväsendet blev reformen till någon del förverkligad genom att </w:t>
      </w:r>
      <w:r>
        <w:rPr>
          <w:b/>
        </w:rPr>
        <w:t>kvinnorna¹</w:t>
      </w:r>
      <w:r>
        <w:rPr>
          <w:b w:val="0"/>
        </w:rPr>
        <w:t xml:space="preserve"> erhöllo behörighet till flertalet skoltjänster.</w:t>
        <w:br/>
        <w:br/>
        <w:t>Men i övrigt blev allting vid det gamla och på den punkten stå vi faktiskt ännu i denna dag. Var orsakerna än må ligga till att saken fått ett sådant förlopp, lärer det icke bestridas av någon, att ett dylikt sätt för behandlingen av viktiga och ingripande frågor icke kan vara tillfredsställande. Misstämning och besvikelse måste följa, då det visar sig, att infriandet av det löfte, som gavs genom grundlagsändringen, åter och åter framskjutes, och att det hela under ändlösa diskussioner och utredningar måhända krymper ihop till ett minimum av vad det från början var.</w:t>
        <w:br/>
        <w:br/>
        <w:t xml:space="preserve">Otvivelaktigt har frågan denna gång ett gynnsammare läge än den hade efter 1909 års grundlagsändring. Mycket har sedan dess förändrats i vårt politiska och sociala liv. Man och </w:t>
      </w:r>
      <w:r>
        <w:rPr>
          <w:b/>
        </w:rPr>
        <w:t>kvinna¹</w:t>
      </w:r>
      <w:r>
        <w:rPr>
          <w:b w:val="0"/>
        </w:rPr>
        <w:t xml:space="preserve"> intaga numera både i allmänt medborgerligt och i privaträttsligt hänseende en fullt jämbördig ställning. Vad här föreslås kan därför icke på samma sätt som förr framställas såsom utslag av en mot natur och samhällsnytta stridande rörelse. Av allt att döma är genom den erfarenhet, som vunnits från andra områden vägen jämnad för genomförandet även av den reform, som nu föreslås.</w:t>
        <w:br/>
        <w:br/>
        <w:t xml:space="preserve">Även så till vida har frågan mognat för en lösning, att omfattande och grundliga utredningar blivit verkställda i de olika avseenden, som här äro av betydelse. Den kommitté, åt vilken denna utredning varit anförtrodd, har avgivit förslag till lagbestämmelser, genom vilka skulle angivas </w:t>
      </w:r>
      <w:r>
        <w:rPr>
          <w:b/>
        </w:rPr>
        <w:t>kvinnans¹</w:t>
      </w:r>
      <w:r>
        <w:rPr>
          <w:b w:val="0"/>
        </w:rPr>
        <w:t xml:space="preserve"> behörighetsområde inom statstjänsten och på samma gång enhetligt för statsförvaltningen i dess helhet ordna frågan om gift </w:t>
      </w:r>
      <w:r>
        <w:rPr>
          <w:b/>
        </w:rPr>
        <w:t>kvinnas¹</w:t>
      </w:r>
      <w:r>
        <w:rPr>
          <w:b w:val="0"/>
        </w:rPr>
        <w:t xml:space="preserve"> ställning i tjänsten. Övriga frågor, som ingå uti de i $ 28 regeringsformen avsedda grunderna för </w:t>
      </w:r>
      <w:r>
        <w:rPr>
          <w:b/>
        </w:rPr>
        <w:t>kvinnors¹</w:t>
      </w:r>
      <w:r>
        <w:rPr>
          <w:b w:val="0"/>
        </w:rPr>
        <w:t xml:space="preserve"> statsanställning, har kommittén ansett icke böra ingå i denna nya lagstiftning. Sålunda böra avlöningsvillkoren behandias i den ordning, som gäller för statsregleringsbeslut. Detsamma är förhållandet med frågan om vissa tjänsters reserverande för </w:t>
      </w:r>
      <w:r>
        <w:rPr>
          <w:b/>
        </w:rPr>
        <w:t>kvinnor¹</w:t>
      </w:r>
      <w:r>
        <w:rPr>
          <w:b w:val="0"/>
        </w:rPr>
        <w:t xml:space="preserve">, ett spörsmål, vilket, såsom kammaren väl känner, närmast är att betrakta såsom en löneregleringsfråga. Vad pensionsförhållandena angå, ha vi som bekant redan nu olika lagar, vilka innehålla regler angående såväl manliga och </w:t>
      </w:r>
      <w:r>
        <w:rPr>
          <w:b/>
        </w:rPr>
        <w:t>kvinnliga¹</w:t>
      </w:r>
      <w:r>
        <w:rPr>
          <w:b w:val="0"/>
        </w:rPr>
        <w:t xml:space="preserve"> befattningshavare. De nya eller ändrade bestämmelser, som kunna bli en följd av den utvidgade behörigheten för </w:t>
      </w:r>
      <w:r>
        <w:rPr>
          <w:b/>
        </w:rPr>
        <w:t>kvinnor¹</w:t>
      </w:r>
      <w:r>
        <w:rPr>
          <w:b w:val="0"/>
        </w:rPr>
        <w:t xml:space="preserve"> till statstjänster, skola enligt kommittéförslaget hava sin plats i dessa redan befintliga pensionslagar.</w:t>
        <w:br/>
        <w:br/>
        <w:t>Kommitténs förslag i fråga om formen för fastställandet av dessa mångomtalade grunder innebär således en uppdelning mellan bestämmelser av lags natur, å ena, och bestämmelser, givna i statsregleringsväg, å den andra sidan. Kungl. Maj:t har i denna del helt och hållet biträtt kommittéförslaget, och med tillfredsställelse finner jag, att det sammansatta utskottet, som behandlat propositionen, delar samma uppfattning. Från två håll, rakt motsatta, har emellertid en annan mening gjorts gällande. Herr Lindhagen gör sig i sin motion till målsman för den åsikten att av dessa grunder alltsammans eller åtminstone så mycket som möjligt bör upptagas i lag. Herr Reuterskiöld, som i sin motion haft åtskilligt att anmärka mot det sätt, på vilket detta ärende i formellt av-</w:t>
        <w:br/>
        <w:br/>
        <w:t>Lagförslag seende behandlats, vill icke veta av någon lagstiftning alls på detta om-</w:t>
        <w:br/>
        <w:br/>
        <w:t>behörighet till oc . s = soo oc</w:t>
        <w:br/>
        <w:br/>
        <w:t>statstjänst AV en kungörelse. Tydligen innebär detta, att prövningen av alla dessa m. m. olikartade frågor enligt herr Reuterskiölds åsikt skall ske i statsregle- (Forts.) ringsväg.</w:t>
        <w:br/>
        <w:br/>
        <w:t xml:space="preserve">Jag skall nu icke länge uppehålla mig vid denna fråga, men kan dock icke tillbakahålla ett par anmärkningar med anledning av de yrkanden, jag nyss berörde. Det vill förefalla som om man på sina håll skulle anse, att dessa ”grunder” borde växa ut till en hel kodifikation av regler angående </w:t>
      </w:r>
      <w:r>
        <w:rPr>
          <w:b/>
        </w:rPr>
        <w:t>kvinnors¹</w:t>
      </w:r>
      <w:r>
        <w:rPr>
          <w:b w:val="0"/>
        </w:rPr>
        <w:t xml:space="preserve"> statsanställning, och att grundlagen skulle förutsätta, att alla dylika regler samlades i en författning. Jag tror för min del icke, att detta är riktigt och kan för övrigt icke inse den fördel, som skulle följa därav. Var finnas dylika systematiska bestämmelser om statstjänare i allmänhet? Varför skola t. ex. reglerna om </w:t>
      </w:r>
      <w:r>
        <w:rPr>
          <w:b/>
        </w:rPr>
        <w:t>kvinnliga¹</w:t>
      </w:r>
      <w:r>
        <w:rPr>
          <w:b w:val="0"/>
        </w:rPr>
        <w:t xml:space="preserve"> statstjänares avlöning och pensionering brytas ut från de bestämmelser, som avse avlöningsoch pensioneringsförhållandena för statstjänare i allmänhet eller för speciella stater och tjänstemannakårer? Och nog äro väl reglerna om de </w:t>
      </w:r>
      <w:r>
        <w:rPr>
          <w:b/>
        </w:rPr>
        <w:t>kvinnliga¹</w:t>
      </w:r>
      <w:r>
        <w:rPr>
          <w:b w:val="0"/>
        </w:rPr>
        <w:t xml:space="preserve"> statstjänarnas avlöning och pensionering att anse såsom fullt giltiga ”grunder” i den mening, $ 28 regeringsformen avser, även om de icke stå att läsa på samma ställe som reglerna angående </w:t>
      </w:r>
      <w:r>
        <w:rPr>
          <w:b/>
        </w:rPr>
        <w:t>kvinnans¹</w:t>
      </w:r>
      <w:r>
        <w:rPr>
          <w:b w:val="0"/>
        </w:rPr>
        <w:t xml:space="preserve"> behörighet att innehava olika slag av tjänster?</w:t>
        <w:br/>
        <w:br/>
        <w:t xml:space="preserve">Alltså, jag tror, att man bör skilja på dessa bestämmelser i mycket olikartade ämnen och låta deras natur vara avgörande för frågan om den form, i vilken de böra komma till stånd. Då herr Lindhagen, som vill lagfästa så många som möjligt av dessa bestämmelser, yrkar att i lag skola upptagas regler jämväl om de </w:t>
      </w:r>
      <w:r>
        <w:rPr>
          <w:b/>
        </w:rPr>
        <w:t>kvinnliga¹</w:t>
      </w:r>
      <w:r>
        <w:rPr>
          <w:b w:val="0"/>
        </w:rPr>
        <w:t xml:space="preserve"> statstjänarnas avlöning, måste jag häremot anmärka, att det icke utan grundlagsändring torde låta sig göra att undandraga dessa anslagsfrågor den konstitutionellt fastställda ordningen för budgetbehandlingen. Och, för övrigt, vore det lämpligt och riktigt — i all synnerhet om man genomför likställighet mellan man och </w:t>
      </w:r>
      <w:r>
        <w:rPr>
          <w:b/>
        </w:rPr>
        <w:t>kvinna¹</w:t>
      </w:r>
      <w:r>
        <w:rPr>
          <w:b w:val="0"/>
        </w:rPr>
        <w:t xml:space="preserve"> — att giva en större helgd åt de avlöningsprinciper, som skola gälla för de </w:t>
      </w:r>
      <w:r>
        <w:rPr>
          <w:b/>
        </w:rPr>
        <w:t>kvinnliga¹</w:t>
      </w:r>
      <w:r>
        <w:rPr>
          <w:b w:val="0"/>
        </w:rPr>
        <w:t xml:space="preserve"> statstjänarna, än åt dem, som gälla för de manliga? Jag tror i allmänhet icke, att det är lyckligt, om man skulle slå över till att bevilja </w:t>
      </w:r>
      <w:r>
        <w:rPr>
          <w:b/>
        </w:rPr>
        <w:t>kvinnorna¹</w:t>
      </w:r>
      <w:r>
        <w:rPr>
          <w:b w:val="0"/>
        </w:rPr>
        <w:t xml:space="preserve"> förmåner, som man icke vill medgiva åt männen.</w:t>
        <w:br/>
        <w:br/>
        <w:t>Beträffande herr Reuterskiölds motion skall jag nu icke dröja vid hans för övrigt såsom det förefaller mig icke fullt konsekventa bevisföring för den ståndpunkt, jag nyss berörde. Då herr Reuterskiöld motsätter sig, att vissa av grunderna erhålla formen av lagbestämmelser, vill jag blott erinra, att förslaget i denna del realiserar en mening, som under ärendets föregående behandling mångfaldiga gånger blivit framställd utan att den blivit gendriven.</w:t>
        <w:br/>
        <w:br/>
        <w:t xml:space="preserve">Det förslag, Kungl. Maj:t nu framlagt till riksdagens prövning, omfattar de frågor, som ansetts böra upptagas i en blivande lag, d. v. s. bestämmelserna om </w:t>
      </w:r>
      <w:r>
        <w:rPr>
          <w:b/>
        </w:rPr>
        <w:t>kvinnans¹</w:t>
      </w:r>
      <w:r>
        <w:rPr>
          <w:b w:val="0"/>
        </w:rPr>
        <w:t xml:space="preserve"> behörighet att innehava statstjänst, däri inbegripen även frågan om villkoren för gift </w:t>
      </w:r>
      <w:r>
        <w:rPr>
          <w:b/>
        </w:rPr>
        <w:t>kvinna¹</w:t>
      </w:r>
      <w:r>
        <w:rPr>
          <w:b w:val="0"/>
        </w:rPr>
        <w:t xml:space="preserve"> att innehava statstjänst. Då i samband härmed icke framlagts särskilt förslag angående</w:t>
        <w:br/>
        <w:br/>
      </w:r>
      <w:r>
        <w:rPr>
          <w:b/>
        </w:rPr>
        <w:t>kvinnliga¹</w:t>
      </w:r>
      <w:r>
        <w:rPr>
          <w:b w:val="0"/>
        </w:rPr>
        <w:t xml:space="preserve"> statstjänares avlöning och pensionering, innebär detta tydligen icke, att de i 28 $ regeringsformen förutsatta grunderna skulle saknas i dessa avseenden. Verkan av behörighetslagens godkännande i enlighet med förslaget skulle bliva den, att nuvarande avlöningsoch pensioneringsbestämmelser skulle tillämpas intill dess andra sådana bestämmelser kunde komma att meddelas. Med andra ord skulle i alla ful!- maktstjänster eller över huvud tjänster, för vilka blott ett lönebelopp finnes bestämt, </w:t>
      </w:r>
      <w:r>
        <w:rPr>
          <w:b/>
        </w:rPr>
        <w:t>kvinnor¹</w:t>
      </w:r>
      <w:r>
        <w:rPr>
          <w:b w:val="0"/>
        </w:rPr>
        <w:t xml:space="preserve">, som utnämndes till sådan tjänst, erhålla denna lön. I de tjänster åter, där nuvarande lönestater upptaga en manlig och en </w:t>
      </w:r>
      <w:r>
        <w:rPr>
          <w:b/>
        </w:rPr>
        <w:t>kvinnlig¹</w:t>
      </w:r>
      <w:r>
        <w:rPr>
          <w:b w:val="0"/>
        </w:rPr>
        <w:t xml:space="preserve"> lön, skulle </w:t>
      </w:r>
      <w:r>
        <w:rPr>
          <w:b/>
        </w:rPr>
        <w:t>kvinnorna¹</w:t>
      </w:r>
      <w:r>
        <w:rPr>
          <w:b w:val="0"/>
        </w:rPr>
        <w:t xml:space="preserve"> få den lägre, den </w:t>
      </w:r>
      <w:r>
        <w:rPr>
          <w:b/>
        </w:rPr>
        <w:t>kvinnliga¹</w:t>
      </w:r>
      <w:r>
        <w:rPr>
          <w:b w:val="0"/>
        </w:rPr>
        <w:t xml:space="preserve"> lönen. Sammansatta statsoch lagutskottet har nu i fråga om behörighetslagens innehåll helt och hållet biträtt Kungl. Maj:ts förslag, men hemställt om uppskov med lagens ikraftträdande till den ännu obestämda tidpunkt, då nya bestämmelser om </w:t>
      </w:r>
      <w:r>
        <w:rPr>
          <w:b/>
        </w:rPr>
        <w:t>kvinnliga¹</w:t>
      </w:r>
      <w:r>
        <w:rPr>
          <w:b w:val="0"/>
        </w:rPr>
        <w:t xml:space="preserve"> statstjänares avlöningsoch pensioneringsförhållanden kunna bliva antagna. Denna avvikelse från Kungl. Maj:ts förslag har sin grund i olika uppfattning i fråga om lönebestämmelsernas tillämpning under den tid, som kan komma att förflyta till antagandet av nya bestämmelser. Skiljaktigheten synes icke gälla de tjänster, för vilka gäller blott ett lönebelopp, d. v. s. företrädesvis fullmaktstjänsterna och sådana tjänster, till vilka </w:t>
      </w:r>
      <w:r>
        <w:rPr>
          <w:b/>
        </w:rPr>
        <w:t>kvinnor¹</w:t>
      </w:r>
      <w:r>
        <w:rPr>
          <w:b w:val="0"/>
        </w:rPr>
        <w:t xml:space="preserve"> nu icke äga tillträde. Med hänsyn till det utan tvivel ytterst obetydliga antal </w:t>
      </w:r>
      <w:r>
        <w:rPr>
          <w:b/>
        </w:rPr>
        <w:t>kvinnor¹</w:t>
      </w:r>
      <w:r>
        <w:rPr>
          <w:b w:val="0"/>
        </w:rPr>
        <w:t xml:space="preserve">, som under den närmaste tiden kan komma i fråga att utnämnas till dylika tjänster, kunna konsekvenserna av förslagets antagande icke vara avskräckande. Skulle dessa </w:t>
      </w:r>
      <w:r>
        <w:rPr>
          <w:b/>
        </w:rPr>
        <w:t>kvinnor¹</w:t>
      </w:r>
      <w:r>
        <w:rPr>
          <w:b w:val="0"/>
        </w:rPr>
        <w:t xml:space="preserve"> senare få sig tillmätt en lägre lön eller förhöjda pensionsavgifter, torde härav icke framkallas några mera avsevärda svårigheter. Onekligen ställer sig saken mera komplicerad, då det gäller tjänster, till vilka </w:t>
      </w:r>
      <w:r>
        <w:rPr>
          <w:b/>
        </w:rPr>
        <w:t>kvinnor¹</w:t>
      </w:r>
      <w:r>
        <w:rPr>
          <w:b w:val="0"/>
        </w:rPr>
        <w:t xml:space="preserve"> nu äga tillträde jämte män i viss proportion och för vilka tjänster gälla olika avlöningsbelopp. Om exempelvis å en viss lönestat finnas uppförda 12 manliga</w:t>
        <w:br/>
        <w:br/>
        <w:t xml:space="preserve">och 12 </w:t>
      </w:r>
      <w:r>
        <w:rPr>
          <w:b/>
        </w:rPr>
        <w:t>kvinnliga¹</w:t>
      </w:r>
      <w:r>
        <w:rPr>
          <w:b w:val="0"/>
        </w:rPr>
        <w:t xml:space="preserve"> kontorsskrivare med olika löner, uppstår fråga, huru</w:t>
        <w:br/>
        <w:br/>
        <w:t xml:space="preserve">efter behörighetslagens ikraftträdande lönebestämmelserna skola tillämpas. Kommittéförslaget och Kungl. Maj:ts förslag utgå från, att i detta fall även de </w:t>
      </w:r>
      <w:r>
        <w:rPr>
          <w:b/>
        </w:rPr>
        <w:t>kvinnor¹</w:t>
      </w:r>
      <w:r>
        <w:rPr>
          <w:b w:val="0"/>
        </w:rPr>
        <w:t xml:space="preserve">, som eventuellt utnämnas till tjänster, som förut betecknats såsom manliga, skola erhålla </w:t>
      </w:r>
      <w:r>
        <w:rPr>
          <w:b/>
        </w:rPr>
        <w:t>kvinnlig¹</w:t>
      </w:r>
      <w:r>
        <w:rPr>
          <w:b w:val="0"/>
        </w:rPr>
        <w:t xml:space="preserve"> lön. Behörighetslagen sätter ur kraft lönestatens beteckning ”manliga” för ett visst antal av dessa tjänster. Men behörighetslagen berör icke lönestatens bestämmelser om avlöningarnas olika belopp. Därav skulle då följa, att om i det antagna fallet alla de 24 befattningarna besattes med </w:t>
      </w:r>
      <w:r>
        <w:rPr>
          <w:b/>
        </w:rPr>
        <w:t>kvinnor¹</w:t>
      </w:r>
      <w:r>
        <w:rPr>
          <w:b w:val="0"/>
        </w:rPr>
        <w:t xml:space="preserve"> — ett för övrigt tämligen overkligt antagande — alla dessa befattningshavare skulle erhålla den i lönestaten angivna </w:t>
      </w:r>
      <w:r>
        <w:rPr>
          <w:b/>
        </w:rPr>
        <w:t>kvinnliga¹</w:t>
      </w:r>
      <w:r>
        <w:rPr>
          <w:b w:val="0"/>
        </w:rPr>
        <w:t xml:space="preserve"> lönen, således för statsverket en besparing i stället för en icke beräknad utgift. Utskottet har icke obetingat velat godkänna detta resonemang utan ansett det snarare böra antagas, att en </w:t>
      </w:r>
      <w:r>
        <w:rPr>
          <w:b/>
        </w:rPr>
        <w:t>kvinna¹</w:t>
      </w:r>
      <w:r>
        <w:rPr>
          <w:b w:val="0"/>
        </w:rPr>
        <w:t>, som bleve utnämnd till en förut såsom manlig betecknad tjänst, borde komma i åtnjutande av manlig lön. I varje fall har utskottet befarat, att en anordning i enlighet med Kungl. Maj:ts förslag måste medföra svårigheter vid tillämpning av nu gällande avlöningsbestämmelser.</w:t>
        <w:br/>
        <w:br/>
        <w:t xml:space="preserve">Ehuru jag måste vidhålla riktigheten av den uppfattning, jag nyss angav, skall jag icke uppehålla kammaren med ett närmare bemötande av utskottets yttrande i denna del. Med hänsyn till den hållning utskottet — utan någon reservation — intagit på denna punkt, vill jag icke göra någon framställning om bifall till Kungl. Maj:ts förslag beträffande tiden för lagens ikraftträdande. Visserligen hade jag av skäl, som anförts i propositionen och som jag även i dag berört, ansett synnerligen önskvärt, att lagen kunnat träda i kraft å den tid, Kungl. Maj:t föreslagit. Men då jag anser mig kunna antaga, att uppskovet i enlighet med utskottsförslaget icke skall kunna bliva alltför långvarigt, vill jag icke upptaga någon strid på denna punkt. Detta så mycket mindre som enligt min mening det av förslagets anhängare måste mottagas med stor tillfredsställelse, om lagen nu antages i enlighet med utskottets förslag. Då utredningen, som undergått en så vidlyftig granskning av hundratals myndigheter, nu ligger färdig, vore det att beklaga, om förslaget skulle falla på grund av olika uppfattningar om den rätta tidpunkten för lagens ikraftträdande. För den pågående utredningen om avlöningsoch pensionsbestämmelserna kan det endast vara en fördel, att behörighetsfrågan, som i sig själv är vidlyftig och invecklad nog, icke hålles olöst. Såsom utskottet framhållit, kan den nämnda utredningen endast vinna på att </w:t>
      </w:r>
      <w:r>
        <w:rPr>
          <w:b/>
        </w:rPr>
        <w:t>kvinnornas¹</w:t>
      </w:r>
      <w:r>
        <w:rPr>
          <w:b w:val="0"/>
        </w:rPr>
        <w:t xml:space="preserve"> behörighetsområde i statstjänsten blir på förhand klarlagt.</w:t>
        <w:br/>
        <w:br/>
        <w:t xml:space="preserve">I den första av de wid utskottsbetänkandet fogade reservationerna har herr Hederstierna jämte fem andra ledamöter yrkat rent avslag å propositionen. Såsom skäl har åberopats sambandet med avlöningsoch pensioneringsfrågorna. Jag har redan haft anledning uttala, att jag för min del icke kan godkänna giltigheten av detta skäl. En dylik sammankoppling av dessa frågor är enligt min mening varken naturlig eller nödvändig. Menar man, att vi icke skulle nu kunna avgöra t. ex. frågan om </w:t>
      </w:r>
      <w:r>
        <w:rPr>
          <w:b/>
        </w:rPr>
        <w:t>kvinnas¹</w:t>
      </w:r>
      <w:r>
        <w:rPr>
          <w:b w:val="0"/>
        </w:rPr>
        <w:t xml:space="preserve"> tillträde till domarämbetet därför att vi i denna stund icke veta, om vi vilja ge en </w:t>
      </w:r>
      <w:r>
        <w:rPr>
          <w:b/>
        </w:rPr>
        <w:t>kvinnlig¹</w:t>
      </w:r>
      <w:r>
        <w:rPr>
          <w:b w:val="0"/>
        </w:rPr>
        <w:t xml:space="preserve"> domare samma lön som en manlig? Jag vill för min del säga, att jag anser beslutet i behörighetsfrågan icke böra få ställas i beroende av beslutet i lönefrågan, och detta alldeles oavsett hur det senare beslutet kan komma att utfalla. Det kan icke med fog sägas, att en lycklig lösning skulle befordras genom att dessa frågor bindas oskiljaktigt vid varandra. Det verkliga skälet för reservationen torde ligga i dess slutord: ”Det finnes icke något avgörande skäl att nu binda sig i behörighetsfrågan.” Kring reservationen samla sig de, som vid vilken tid denna fråga än kommer upp helst se att den faller. Men avgörandet kan man icke komma ifrån, och 'det är blott en kort frist som vinnes, om man nu skjuter frågan ifrån sig. Endast de principiella och orubbliga motståndarna till reformen synas mig kunna intaga denna ståndpunkt. Till dem, som icke tillhöra denna kategori, tillåter jag mig rikta en vädjan att antaga lagförslaget i enlighet med utskottets hemställan.</w:t>
        <w:br/>
        <w:br/>
        <w:t>I den andra av herr Hederstierna m. fl. avgivna reservationen har framställts yrkande om undantagande av domartjänster, för vilkas be-</w:t>
        <w:br/>
        <w:br/>
        <w:t xml:space="preserve">klädnad erfordras lagkunskap samt sådana tjänster, med vilka chefsbefattningar äro förenade. I formellt avseende tillåter jag mig anmärka, att det synes oegentligt och föga överensstämmande med lagens uppställning att på detta sätt i samma moment koordinera två tjänstegrupper, vilka icke ha något sammanhang med varandra. I sakligt hänseende måste jag beträffande undantaget för chefsbefattningar säga, att detta synes mig tillhöra dem, som minst av alla kunna vara påkallade av någon praktisk nödvändighet. Formella meriter spela ingen roll vid tillsättningen av dessa tjänster, ingen kan på grund av pappersmeriter tvinga sig till en chefsbefattning. I varje förekommande fall lär väl därtill utnämnas den lämpligaste och bäste som står att få. Atti lagen gardera sig mot </w:t>
      </w:r>
      <w:r>
        <w:rPr>
          <w:b/>
        </w:rPr>
        <w:t>kvinnor¹</w:t>
      </w:r>
      <w:r>
        <w:rPr>
          <w:b w:val="0"/>
        </w:rPr>
        <w:t xml:space="preserve"> på dessa poster synes knappt mera motiverat än om man sökte införa särskilda kauteler mot att få dessa poster besatta med olämpliga män. Ehuru det av många skäl är mindre sannolikt, att </w:t>
      </w:r>
      <w:r>
        <w:rPr>
          <w:b/>
        </w:rPr>
        <w:t>kvinnor¹</w:t>
      </w:r>
      <w:r>
        <w:rPr>
          <w:b w:val="0"/>
        </w:rPr>
        <w:t xml:space="preserve">, åtminstone på mycket lång tid, komma i fråga vid besättande av chefsposter och en undantagsbestämmelse alltså skulle göra varken till eller ifrån, måste det synas rätt egendomligt, att i en lag, som proklamerar en allmän likställighetsregel, strax efter denna finna ett stadgande, som utesluter </w:t>
      </w:r>
      <w:r>
        <w:rPr>
          <w:b/>
        </w:rPr>
        <w:t>kvinnorna¹</w:t>
      </w:r>
      <w:r>
        <w:rPr>
          <w:b w:val="0"/>
        </w:rPr>
        <w:t xml:space="preserve"> från de förnämsta befattningarna utan något avseende på de särskilda tjänsteområden, dessa befattningar tillhöra. i</w:t>
        <w:br/>
        <w:br/>
        <w:t xml:space="preserve">Med avseende å domartjänsterna föreligger utom herr Hederstiernas en reservation av herr C. G. Ekman, vilken vill göra undantag för sådana domarbefattningar, med vilka är förenad skyldighet att föra ordet i underrätt. Skillnaden mellan dessa båda förslag är i realiteten obetydlig. Tillträde till domartjänsterna i överrätterna är så gott som utan undantag betingat av någon tids föregående utövning av ordförandeskap i underrätt. Men det kan ju tänkas, och har för Övrigt förekommit, att bristande praktisk utbildning i underrätt ansetts kunna kompenseras genom meriter av annat slag, i främsta rummet en högre teoretisk utbildning än den vanliga. Denna synpunkt förtjänar att hållas i minne, då vi i vårt land bland våra fåtaliga vetenskapliga jurister en gång kunnat räkna en </w:t>
      </w:r>
      <w:r>
        <w:rPr>
          <w:b/>
        </w:rPr>
        <w:t>kvinna¹</w:t>
      </w:r>
      <w:r>
        <w:rPr>
          <w:b w:val="0"/>
        </w:rPr>
        <w:t>.</w:t>
        <w:br/>
        <w:br/>
        <w:t xml:space="preserve">Vad beträffar frågan om </w:t>
      </w:r>
      <w:r>
        <w:rPr>
          <w:b/>
        </w:rPr>
        <w:t>kvinnliga¹</w:t>
      </w:r>
      <w:r>
        <w:rPr>
          <w:b w:val="0"/>
        </w:rPr>
        <w:t xml:space="preserve"> domare över huvud, skall jag icke nu göra något utförligare uttalande. Jag har haft tillfälle att i den kungl. propositionen framlägga min mening. Vad därefter förekommit i den offentliga diskussionen — jag syftar då på lagrådets utlåtande och herr von Geijers motion — har icke kunnat rubba min tro, att den föreslagna reformen ej heller i denna del är förbunden med de vådor av allehanda slag, vilka från olika håll målats i de mörkaste färger. Jag har redan i mitt yttrande till statsrådsprotokollet förklarat mig kunna väl förstå och uppskatta de skäl, som äro bestämmande för motsidan även om jag icke kan anse dessa skäl för mig övertygande. Jag är ingalunda utan känsla för att </w:t>
      </w:r>
      <w:r>
        <w:rPr>
          <w:b/>
        </w:rPr>
        <w:t>kvinnas¹</w:t>
      </w:r>
      <w:r>
        <w:rPr>
          <w:b w:val="0"/>
        </w:rPr>
        <w:t xml:space="preserve"> utövande av ordförandeskap i underrätt i ett eller annat fall kan medföra vissa svårigheter, särskilt under den första tiden av lagens tillämpning. Men detsamma har gällt om snart sagt varje ny funktion i det offentliga livet, som gjorts tillgänglig för </w:t>
      </w:r>
      <w:r>
        <w:rPr>
          <w:b/>
        </w:rPr>
        <w:t>kvinnor¹</w:t>
      </w:r>
      <w:r>
        <w:rPr>
          <w:b w:val="0"/>
        </w:rPr>
        <w:t>. Det har städse visat sig, att de olycksprofetior, på vilka det</w:t>
        <w:br/>
        <w:br/>
        <w:t xml:space="preserve">icke sparats så snart det gällt dylika frågor, icke blivit besannade i det verkliga livet. Min tro är, att samma erfarenhet kommer att göras, därest </w:t>
      </w:r>
      <w:r>
        <w:rPr>
          <w:b/>
        </w:rPr>
        <w:t>kvinna¹</w:t>
      </w:r>
      <w:r>
        <w:rPr>
          <w:b w:val="0"/>
        </w:rPr>
        <w:t xml:space="preserve"> nu lämnas tillträde till domarämbetet.</w:t>
        <w:br/>
        <w:br/>
        <w:t>Åtskilligt kunde från min sida finnas att tillägga till vad jag nu anfört. Jag skall emellertid icke upprepa de skäl, som i propositionen framlagts för förslagets godkännande. Jag tillåter mig uttala min livliga förhoppning, att detta förslag, som är frukten av långvariga förberedelser och mycket arbete, nu skall vinna riksdagens bifall. Även om förslaget icke kan så snart som man önskat erhålla praktisk tillämpning, kan efter min övertygelse ett uppskov med avgörandet icke medföra någon fördel. Däremot föres frågan otvivelaktigt ett stort och avgörande steg framåt, om utskottets förslag nu, såsom jag livligt hoppas, blir antaget.</w:t>
      </w:r>
    </w:p>
    <w:p>
      <w:pPr>
        <w:pStyle w:val="Heading2"/>
      </w:pPr>
      <w:r>
        <w:t>3. Carl Hederstierna (Första kammarens nationella parti, man)</w:t>
      </w:r>
    </w:p>
    <w:p>
      <w:r>
        <w:rPr>
          <w:b w:val="0"/>
        </w:rPr>
        <w:t xml:space="preserve">Då herr statsrådet uti den upplästa skriften själv övergivit den av honom i propositionen intagna ståndpunkten i fråga om lagens ikraftträdande, skall jag icke mycket uppehålla mig vid denna, men vill jag dock säga herr statsrådet, med anledning av vad han yttrade, att om det finnes i stat upptagna vissa platser för manliga befattningshavare och vissa för </w:t>
      </w:r>
      <w:r>
        <w:rPr>
          <w:b/>
        </w:rPr>
        <w:t>kvinnliga¹</w:t>
      </w:r>
      <w:r>
        <w:rPr>
          <w:b w:val="0"/>
        </w:rPr>
        <w:t xml:space="preserve"> befattningshavare med olika löner, så lär det enligt vanlig förvaltningsrätt vara omöjligt, att om man har en manlig befattningshavaretjänst ledig, därtill kunna utnämna en </w:t>
      </w:r>
      <w:r>
        <w:rPr>
          <w:b/>
        </w:rPr>
        <w:t>kvinna¹</w:t>
      </w:r>
      <w:r>
        <w:rPr>
          <w:b w:val="0"/>
        </w:rPr>
        <w:t xml:space="preserve"> och giva </w:t>
      </w:r>
      <w:r>
        <w:rPr>
          <w:b/>
        </w:rPr>
        <w:t>henne²</w:t>
      </w:r>
      <w:r>
        <w:rPr>
          <w:b w:val="0"/>
        </w:rPr>
        <w:t xml:space="preserve"> </w:t>
      </w:r>
      <w:r>
        <w:rPr>
          <w:b/>
        </w:rPr>
        <w:t>kvinnlig¹</w:t>
      </w:r>
      <w:r>
        <w:rPr>
          <w:b w:val="0"/>
        </w:rPr>
        <w:t xml:space="preserve"> avlöning. Bara detta att det finnes i staten upptagna vissa avlöningar, som tillkomma män, och andra för </w:t>
      </w:r>
      <w:r>
        <w:rPr>
          <w:b/>
        </w:rPr>
        <w:t>kvinnor¹</w:t>
      </w:r>
      <w:r>
        <w:rPr>
          <w:b w:val="0"/>
        </w:rPr>
        <w:t xml:space="preserve">, förhindrar ett sådant tillvägagångssätt, som herr statsrådet angav. Den där tolkningen tror jag, att herr statsrådet skall låta bli att tillämpa i praktiken, och ej heller någon av herr statsrådets kolleger. Vidare ber jag få säga, att </w:t>
      </w:r>
      <w:r>
        <w:rPr>
          <w:b/>
        </w:rPr>
        <w:t>kvinnorna¹</w:t>
      </w:r>
      <w:r>
        <w:rPr>
          <w:b w:val="0"/>
        </w:rPr>
        <w:t xml:space="preserve"> skulle enligt propositionen ha kommit i ett utmärkt läge, ty de skulle fått uppbära de för manliga befattningshavaretjänster utgående avlöningarna, tills Kungl. Maj:t och riksdagen hade enat sig om andra avlöningsförmåner. De skulle således under mellantiden fått sitta i en utmärkt situation. Men min huvudanmärkning mot propositionen har varit, att oaktat dessa </w:t>
      </w:r>
      <w:r>
        <w:rPr>
          <w:b/>
        </w:rPr>
        <w:t>kvinnor¹</w:t>
      </w:r>
      <w:r>
        <w:rPr>
          <w:b w:val="0"/>
        </w:rPr>
        <w:t xml:space="preserve"> skulle utnämnts till ordinarie befattningshavare, så skulle de det oaktat vara underkastade att få efter någon viss tid, när man inom riksdagen lyckats komma överens om avlöningsbestämmelserna, en lägre avlöning. Att de skulle nödgas finna sig i det, måste stå i strid mot all förvaltningsrätt här i vårt land. Att en ordinarie innehavare av tjänsten skall få finna sig i att få en nedsatt avlöning, det förstår jag inte, och jag förstår icke, hur herr statsrådets konsultativa kolleger kunnat vara med om ett sådant förslag. Emellertid, herr statsrådet har ju själv gått ifrån den åsikten, så jag har ingen anledning att nu vidare uppehålla mig vid den.</w:t>
        <w:br/>
        <w:br/>
        <w:t>Vad som skiljer utskottet och reservanterna i fråga om själva lagens ikraftträdande är ju det, att utskottet säger och vill, att lagen skall träda i kraft den dag Konungen och riksdagen bestämma. Vi reservanter anse däremot, att det kan vara tids nog att antaga denna lag, när Kungl. Maj:t och riksdagen enats om avlöningsbestämmel-</w:t>
        <w:br/>
        <w:br/>
        <w:t xml:space="preserve">serna. Det kan ju faktiskt icke träda ut i praktiken, förrän sådana bestämmelser blivit bestämda och fastställda, därom äro både utskottet och reservanterna överens. Skillnaden är bara den, att utskottsmajoriteten anser, att vi skola taga principen nu och sedan svävar den i luften, tills dessa avlöningsbestämmelser äro fastställda, under det att reservanterna anse, att det hela kan uppskjutas, till dess bestämmelserna bli fastställda. Vad är då utskottets skäl för att redan nu antaga denna principlag, om jag så får säga? Jag får uppriktigt säga, att under diskussionen i utskottet lyckades jag aldrig få riktigt klart för mig, vilka skäl utskottet hade, och när man söker efter dem i handlingarna, så finner man, att utskottet säger, att det är lämpligast, att man gör det nu, och att ett antagande skulle innebära vissa fördelar och torde komma att underlätta den pågående utredningen angående </w:t>
      </w:r>
      <w:r>
        <w:rPr>
          <w:b/>
        </w:rPr>
        <w:t>kvinnliga¹</w:t>
      </w:r>
      <w:r>
        <w:rPr>
          <w:b w:val="0"/>
        </w:rPr>
        <w:t xml:space="preserve"> statstjänstemäns avlöningsoch pensionsförhållanden. Ja, det vill jag medgiva, att naturligtvis skulle den kommitté, där utskottets vice ordförande är med, slippa ifrån att diskutera vissa avlöningar till </w:t>
      </w:r>
      <w:r>
        <w:rPr>
          <w:b/>
        </w:rPr>
        <w:t>kvinnliga¹</w:t>
      </w:r>
      <w:r>
        <w:rPr>
          <w:b w:val="0"/>
        </w:rPr>
        <w:t xml:space="preserve"> befattningshavare, men hava herrar sakkunniga en gång kommit överens om dessa principer, lär det väl icke erbjuda någon svårighet att tillämpa principerna på de olika befattningshavarna. När man genom denna lag befriar de sakkunniga från att bestämma ett arvode för t ex. domare, för den händelse man nu icke skulle släppa fram </w:t>
      </w:r>
      <w:r>
        <w:rPr>
          <w:b/>
        </w:rPr>
        <w:t>kvinnor¹</w:t>
      </w:r>
      <w:r>
        <w:rPr>
          <w:b w:val="0"/>
        </w:rPr>
        <w:t xml:space="preserve"> till en sådan tjänst, lär det väl befria de sakkunniga, om man nu antager denna lag, från ett arbete på en timme kanske. Att detta skulle vara ett skäl att redan nu fatta ett beslut i frågan, har jag mycket svårt att fatta. Sedermera: vilka äro de andra skälen? Jo, jag kan ju tänka mig, att utskottet har tänkt sig, att då slipper man ifrån denna </w:t>
      </w:r>
      <w:r>
        <w:rPr>
          <w:b/>
        </w:rPr>
        <w:t>kvinnoagitation¹</w:t>
      </w:r>
      <w:r>
        <w:rPr>
          <w:b w:val="0"/>
        </w:rPr>
        <w:t>, som vi ju hava ganska stark erfarenhet av allesammans, men det tycker jag utskottet skulle ha ganska klart för sig, att den slipper man nog icke ifrån, ty de komma nog att passa på och se till, att herr Ekman och hans kolleger fullgöra sitt arbete fortast möjligt.</w:t>
        <w:br/>
        <w:br/>
        <w:t>Skulle det då möjligen bero på en välvillig uppmärksamhet mot justitieministern i detta avseende? Emellertid, jag svävar i fullkomlig okunnighet om skälen, och det skall bliva mig ett sant nöje att få höra vice ordföranden framlägga sin ståndpunkt.</w:t>
        <w:br/>
        <w:br/>
        <w:t xml:space="preserve">Erbjuder det då några svårigheter att redan nu antaga lagen? Jag skulle först vilja säga, att uti den lag, som nu är föreslagen, står det, att denna lag skall träda i kraft den dag, Konungen med riksdagen bestämmer. Man har således tänkt sig en viss dag för lagens ikraftträdande. Antag dock, att Kungl. Maj:t och riksdagen icke enas om alla avlöningsoch pensionsbestämmelser för alla befattningshavare på en gång, utan att den ena riksdagen fattar beslut om vissa </w:t>
      </w:r>
      <w:r>
        <w:rPr>
          <w:b/>
        </w:rPr>
        <w:t>kvinnliga¹</w:t>
      </w:r>
      <w:r>
        <w:rPr>
          <w:b w:val="0"/>
        </w:rPr>
        <w:t xml:space="preserve"> befattningshavare och den andra riksdagen om andra. Ja, hur går det då? Lagen säger, att det skall vara en viss dag. Det skulle leda till, om man riktigt går efter bestämmelserna, att oaktat avlöningsoch pensionsbestämmelser äro fastställda för en stor del </w:t>
      </w:r>
      <w:r>
        <w:rPr>
          <w:b/>
        </w:rPr>
        <w:t>kvinnliga¹</w:t>
      </w:r>
      <w:r>
        <w:rPr>
          <w:b w:val="0"/>
        </w:rPr>
        <w:t xml:space="preserve"> befattningshavare, lagförslaget kan fastna på några befattningshavare. Därigenom blir det hela svävande, tills man genomgått alla </w:t>
      </w:r>
      <w:r>
        <w:rPr>
          <w:b/>
        </w:rPr>
        <w:t>kvinnliga¹</w:t>
      </w:r>
      <w:r>
        <w:rPr>
          <w:b w:val="0"/>
        </w:rPr>
        <w:t xml:space="preserve"> be-</w:t>
        <w:br/>
        <w:br/>
        <w:t>åt uttrycket, om man skulle låta det betyda på de olika dagar, Konungen med riksdagen bestämmer. Det står icke nu. Utskottet har också för- - klarat, att det saknar anledning att ingå på frågan. ”</w:t>
        <w:br/>
        <w:br/>
        <w:t xml:space="preserve">Sedermera har reservanternas huvudargument varit det, att man velat förbehålla riksdagen fria händer för att kunna se frågan i hela dess vidd, eftersom man sedermera skall bestämma avlöningsoch pensionsbestämmelser. Jag kan mycket väl tänka mig, att det finnes vissa synpunkter, som spela in, när man skall avgöra avlöningsoch pensionsbestämmelser och spela in jämväl på avgörandet av behörigheten. Jag kan t. ex. tänka mig, att här gå riksdagsledamöter nu i dag till beslut i frågan under det antagandet, att det förmodligen kommer att bliva, som det redan är i fråga om vissa skilda befattningar, att </w:t>
      </w:r>
      <w:r>
        <w:rPr>
          <w:b/>
        </w:rPr>
        <w:t>kvinna¹</w:t>
      </w:r>
      <w:r>
        <w:rPr>
          <w:b w:val="0"/>
        </w:rPr>
        <w:t xml:space="preserve"> får lägre avlöning och pension vid tidigare ålder. Åtminstone har en sådan fråga varit uppe. Jag kan då tänka mig, att det finnes riksdagsmän, som säga, att en sådan lag kommer att fastställas, som bestämmer, att när </w:t>
      </w:r>
      <w:r>
        <w:rPr>
          <w:b/>
        </w:rPr>
        <w:t>kvinna¹</w:t>
      </w:r>
      <w:r>
        <w:rPr>
          <w:b w:val="0"/>
        </w:rPr>
        <w:t xml:space="preserve"> icke orkar sköta sin befattning, får </w:t>
      </w:r>
      <w:r>
        <w:rPr>
          <w:b/>
        </w:rPr>
        <w:t>hon²</w:t>
      </w:r>
      <w:r>
        <w:rPr>
          <w:b w:val="0"/>
        </w:rPr>
        <w:t xml:space="preserve"> avgå vid tidigare ålder med pension, och därför kunna vi gärna vara med om att låta </w:t>
      </w:r>
      <w:r>
        <w:rPr>
          <w:b/>
        </w:rPr>
        <w:t>kvinna¹</w:t>
      </w:r>
      <w:r>
        <w:rPr>
          <w:b w:val="0"/>
        </w:rPr>
        <w:t xml:space="preserve"> få chefsbefattning och domartjänst. Om vi däremot antaga, att den andra åsikten, som förfäktas, förmodar jag, av </w:t>
      </w:r>
      <w:r>
        <w:rPr>
          <w:b/>
        </w:rPr>
        <w:t>kvinnorna¹</w:t>
      </w:r>
      <w:r>
        <w:rPr>
          <w:b w:val="0"/>
        </w:rPr>
        <w:t xml:space="preserve"> icke minst, att de skola hava lika hög avlöning och lika lång tjänstgöringstid som män, skulle genomdrivas, så skulle dessa ledamöter, som hava röstat för lagen om behörighet och således hava släppt fram </w:t>
      </w:r>
      <w:r>
        <w:rPr>
          <w:b/>
        </w:rPr>
        <w:t>kvinnorna¹</w:t>
      </w:r>
      <w:r>
        <w:rPr>
          <w:b w:val="0"/>
        </w:rPr>
        <w:t xml:space="preserve"> i föreliggande fall bl. a. av det skälet, att de skola avgå vid tidigare ålder och således nödgas avgå, innan deras svaghet vid högre ålder gör sig gällande, vara bundna. Därigenom uppstå svårigheter, ty de riksdagsmän, som nu vilja rösta för att giva </w:t>
      </w:r>
      <w:r>
        <w:rPr>
          <w:b/>
        </w:rPr>
        <w:t>kvinnorna¹</w:t>
      </w:r>
      <w:r>
        <w:rPr>
          <w:b w:val="0"/>
        </w:rPr>
        <w:t xml:space="preserve"> denna behörighet göra det nog under förutsättningar, som sedermera kanske icke komma att motsvaras av verkligheten. Det är därför, som jag har yrkat, att vi skola uppskjuta denna fråga, tills vi se allt i hela dess vidd. Så vitt jag förstår, kommer det annars att medföra svårigheter; och därtill måste jag säga, att ett antagande av lagen icke medför, som alla inom utskottet kunna vara ense om, någon nytta, någon reell nytta. Det är en gest, en vacker gest.</w:t>
        <w:br/>
        <w:br/>
        <w:t>Herr talman! Jag yrkar avslag på såväl propositionen som de i ämnet väckta motionerna i enlighet med den av mig först framlagda reservationen.</w:t>
      </w:r>
    </w:p>
    <w:p>
      <w:pPr>
        <w:pStyle w:val="Heading2"/>
      </w:pPr>
      <w:r>
        <w:t>4. Karl Ekman (Första kammarens nationella parti, man)</w:t>
      </w:r>
    </w:p>
    <w:p>
      <w:r>
        <w:rPr>
          <w:b w:val="0"/>
        </w:rPr>
        <w:t xml:space="preserve">Jag ber först få säga några ord med anledning av vad utskottets ordförande sagt i fråga om behörighetslagen, som nu antingen skall antagas av riksdagen eller på sätt som han och åtskilliga medreservanter föreslagit uppskjutas till senare tillfälle. Han undrade vilka skäl, som kunna föreligga och förebäras för att lagen nu skall antagas. Han påpekade själv, att för dem, som hava sysslat med utredningen rörande </w:t>
      </w:r>
      <w:r>
        <w:rPr>
          <w:b/>
        </w:rPr>
        <w:t>kvinnors¹</w:t>
      </w:r>
      <w:r>
        <w:rPr>
          <w:b w:val="0"/>
        </w:rPr>
        <w:t xml:space="preserve"> löneoch pensionsförhållanden m. m., kunde det icke vara annat än gagneligt, att man, när man sysslade med dessa frågor, visste beträffande vilka befattningar behörighet komme att finnas och för vilka sådan icke fanns, ty därmed skulle arbetet i viss</w:t>
        <w:br/>
        <w:br/>
        <w:t>mån förenklas. Ja, det är alldeles riktigt, och vi voro inom utskottet överens därom, att det var en icke så obetydlig vinst, som skulle ligga däri. Och jag vill säga, att jag tror, att det för lösningen av frågan om befattningshavares anställnings-, avlöningsoch pensionsförhållanden icke skulle vara utan gagn. Jag tror, att utskottets ärade ordförande betydligt underskattar det arbete, som blir förbundet med de olika befattningshavarnas avlöningsförhållanden etc.</w:t>
        <w:br/>
        <w:br/>
        <w:t>Utskottets ärade ordförande tillade: vilka andra skäl kunna tala därför? Ja, det förefaller mig, som om det just för den ungdom, för vilken det gäller att bereda sig för olika befattningar, de, som ha att välja studiebana och skall bestämma sig för vilka vägar, de skola välja,</w:t>
        <w:br/>
        <w:br/>
        <w:t>skulle hava stor betydelse. För denna ungdom kan det — även om icke riksdagen fattar ett definitivt beslut rörande löneställningen — hava en</w:t>
        <w:br/>
        <w:br/>
        <w:t>synnerligen stor betydelse, om riksdagen redan nu klarlägger vilka banor, som äro öppna för vederbörande i fortsättningen. Om vi icke kunna säga, att det precis är ett statsskäl i allmän mening, så är det dock ett skäl, som staten har, förefaller det mig, att taga hänsyn till, när det gäller att bestämma tidpunkten för behörighetslagens antagande.</w:t>
        <w:br/>
        <w:br/>
        <w:t>När det sedermera gällde att skissera vilka olägenheter, som enligt utskottets ordförandes mening skulle vara förbundna med att antaga lagen, så sade han för det första, att uttrycket ”den dag, Konungen med riksdagen bestämmer” skulle kunna komma att sedermera i viss mån befinnas olägligt. Det skulle nämligen kunna tänkas, att lagen icke skulle komma att tillämpas vid samma tidpunkt på alla befattningshavare. Jag tror icke, att den formuleringen ”den dag, Konungen med riksdagen bestämmer” utesluter möjlighet för riksdagen att säga, om det befinnes nödvändigt, att lagen nu träder i kraft för de och de befattningshavarna och den och den dagen för andra befattningshavare. Det förefaller mig, som om man icke ens i fråga om formuleringen i detta avseende skulle behöva hårdraga riksdagens mening, om beslutet skulle fattas i överensstämmelse med utskottsmajoritetens förslag.</w:t>
        <w:br/>
        <w:br/>
        <w:t xml:space="preserve">Utskottets ordförande sade också vidare, att om man nu antager lagen, kan det komma att visa sig, att man gjort det under förutsättningar, som sedermera icke skulle föreligga och detta då särskilt i fråga om löneställningen m. m. för </w:t>
      </w:r>
      <w:r>
        <w:rPr>
          <w:b/>
        </w:rPr>
        <w:t>kvinnliga¹</w:t>
      </w:r>
      <w:r>
        <w:rPr>
          <w:b w:val="0"/>
        </w:rPr>
        <w:t xml:space="preserve"> befattningshavare. Det resonemanget kan jag icke riktigt förstå. Den — förresten mycket svåra — utredning, som för närvarande pågår i detta avseende sker under förutsättning att tillträde skall kunna vinnas till skiftande befattningar. När förslaget föreligger, har riksdagen att pröva, vilken löneställning, som i det ena eller andra hänseendet bör bestås eller i olika fall kan befinnas skälig och lämplig. Jag kan därför icke alls se, att det kan medföra några olägenheter, när det gäller för riksdagen att därom taga position, om riksdagen redan nu skisserat upp för sig, till vilka befattningar </w:t>
      </w:r>
      <w:r>
        <w:rPr>
          <w:b/>
        </w:rPr>
        <w:t>kvinna¹</w:t>
      </w:r>
      <w:r>
        <w:rPr>
          <w:b w:val="0"/>
        </w:rPr>
        <w:t xml:space="preserve"> jämväl skall lämnas tillträde. Tvärtom. Vid riksdagens fortsatta behandling av detta ärende skall riksdagen endast hava att påräkna fördelar av att </w:t>
      </w:r>
      <w:r>
        <w:rPr>
          <w:b/>
        </w:rPr>
        <w:t>kvinnas¹</w:t>
      </w:r>
      <w:r>
        <w:rPr>
          <w:b w:val="0"/>
        </w:rPr>
        <w:t xml:space="preserve"> verksamhetsområde är på förhand bestämt i lag. Jag tror således, att utskottsmajoritetens ståndpunkt, att man nu bör taga</w:t>
        <w:br/>
        <w:br/>
        <w:t>fullgoda skäl för sig.</w:t>
        <w:br/>
        <w:br/>
        <w:t xml:space="preserve">Det förefaller mig, som om herr statsrådet polemiserade till förmån för den ståndpunkt, som han intagit i propositionen, att man utan olägenhet skulle kunna antaga lagen och förklara att den omedelbart skall träda i kraft, utan att vid lagens ikraftträdande löneställningen vore bestämd. Så vitt jag fattade uppgav dock herr statsrådet denna ståndpunkt och ville icke vindicera den. Jag vill i korthet säga, att jag kan instämma i de erinringar, som gjordes redan av utskottets ärade ordförande gentemot propositionen. Jag måste säga att, så vitt jag förstår, det skulle hava blivit ett verkligt kaos i löneregleringsavseende, om man förfarit på det sätt, som regeringsförslaget förutsätter, och jag vill tilllägga, att även om man i vissa statsrådsprotokoll och i en riksdagsmotivering skulle finna vissa förutsättningar uttalade, så skulle de, så vitt jag förstår, komma att på punkt efter punkt stå i strid såväl mot de olika löneregleringsförfattningarna som förekommande praxis i detta avseende. Man hade, som sagt, ofta kommit att stå i ovisshet om, hur man borde förfara. Jag skall taga ett exempel från statens järnvägar. Där finnas </w:t>
      </w:r>
      <w:r>
        <w:rPr>
          <w:b/>
        </w:rPr>
        <w:t>kvinnliga¹</w:t>
      </w:r>
      <w:r>
        <w:rPr>
          <w:b w:val="0"/>
        </w:rPr>
        <w:t xml:space="preserve"> och manliga kontorsskrivarbefattningar. Behörighetslagen säger nu, att till alla befattningar, som icke äro undantagna för </w:t>
      </w:r>
      <w:r>
        <w:rPr>
          <w:b/>
        </w:rPr>
        <w:t>kvinnor¹</w:t>
      </w:r>
      <w:r>
        <w:rPr>
          <w:b w:val="0"/>
        </w:rPr>
        <w:t xml:space="preserve">, skola </w:t>
      </w:r>
      <w:r>
        <w:rPr>
          <w:b/>
        </w:rPr>
        <w:t>kvinnor¹</w:t>
      </w:r>
      <w:r>
        <w:rPr>
          <w:b w:val="0"/>
        </w:rPr>
        <w:t xml:space="preserve"> få vinna tillträde. Därav följer, att </w:t>
      </w:r>
      <w:r>
        <w:rPr>
          <w:b/>
        </w:rPr>
        <w:t>kvinna¹</w:t>
      </w:r>
      <w:r>
        <w:rPr>
          <w:b w:val="0"/>
        </w:rPr>
        <w:t xml:space="preserve"> kan söka vid statens järnvägar såväl </w:t>
      </w:r>
      <w:r>
        <w:rPr>
          <w:b/>
        </w:rPr>
        <w:t>kvinnlig¹</w:t>
      </w:r>
      <w:r>
        <w:rPr>
          <w:b w:val="0"/>
        </w:rPr>
        <w:t xml:space="preserve"> kontorsskrivarbefattning som manlig, därest man icke genom särskild författning gjort undantag i detta avseende. Härigenom skulle det förhållandet uppstå, att i samma verk, befattningshavare med samma tjänstetitel skulle hava olika löneställning och olika pensionsförhållanden m. m. På många håll skulle uppkomma liknande situationer. Jag tror således, att det är riktigt och nödvändigt, att man förfar i detta avseende på det sätt, som utskottet föreslår.</w:t>
        <w:br/>
        <w:br/>
        <w:t xml:space="preserve">Jag vill för övrigt hoppas att på den punkt, som nu föreligger till avgörande, nämligen $ 1, frågan om huruvida riksdagen skall antaga lagen eller icke, kammaren följer utskottsmajoriteten. Jag kan icke se, att några som helst olägenheter kunna uppstå därav, medan däremot bestämda fördelar vinnas; och det kan väl icke vara riksdagens mening att icke nu infria och fullfölja, vad man i princip beslutat, när grundlagshindret för </w:t>
      </w:r>
      <w:r>
        <w:rPr>
          <w:b/>
        </w:rPr>
        <w:t>kvinnas¹</w:t>
      </w:r>
      <w:r>
        <w:rPr>
          <w:b w:val="0"/>
        </w:rPr>
        <w:t xml:space="preserve"> tillträde till befattningar på olika områden borttagits.</w:t>
        <w:br/>
        <w:br/>
        <w:t xml:space="preserve">I den nu föredragna punkten ber jag sålunda, herr greve och talman, att få yrka bifall till utskottets hemställan. I följande paragraf skall jag be att få återkomma till den fråga, som där är omstridd, nämligen frågan om </w:t>
      </w:r>
      <w:r>
        <w:rPr>
          <w:b/>
        </w:rPr>
        <w:t>kvinnas¹</w:t>
      </w:r>
      <w:r>
        <w:rPr>
          <w:b w:val="0"/>
        </w:rPr>
        <w:t xml:space="preserve"> behörighet jämväl till chefsbefattning och domartjänst. I nu föredragen punkt anhåller jag om godkännande av $ 1 enligt utskottets förslag.</w:t>
      </w:r>
    </w:p>
    <w:p>
      <w:pPr>
        <w:pStyle w:val="Heading2"/>
      </w:pPr>
      <w:r>
        <w:t>5. Kerstin Hesselgren (Folkpartiet, woman)</w:t>
      </w:r>
    </w:p>
    <w:p>
      <w:r>
        <w:rPr>
          <w:b w:val="0"/>
        </w:rPr>
        <w:t xml:space="preserve">Herr talman, ärade kammarledamöter ! Inte heller jag skall gå in på sakens historia. Det är alltför sent, för att taga upp tiden härmed. Men jag kan inte underlåta att påpeka, att den långa väg, som vi ha gått för att komma fram till denna proposition, dock varit en väg med oerhört många förhinder, där varje steg framåt betecknat övervinnandet av en fördom. Det har för var gång sagts, att det vore omöjligt att </w:t>
      </w:r>
      <w:r>
        <w:rPr>
          <w:b/>
        </w:rPr>
        <w:t>kvinnor¹</w:t>
      </w:r>
      <w:r>
        <w:rPr>
          <w:b w:val="0"/>
        </w:rPr>
        <w:t xml:space="preserve"> skulle få ett utvidgat arbetsområde på det eller det hållet, och dock ha slutligen dessa utvidgade arbetsområden öppnats för oss därför att utvecklingen gått sin konsekventa gång, och efter någon tid har man fått lov att erkänna, att de farhågor man hyste icke varit befogade.</w:t>
        <w:br/>
        <w:br/>
        <w:t xml:space="preserve">Ser man tillbaka på den tid som gått, så känner man dock att utvecklingen trots allt går fram mot full likställighet. Med tanke härpå är det ju givet, att det hade varit det mest konsekventa och det mest rätlinjiga att från början, när man ändrade $ 28 regeringsformen, gå den väg, som herr Lindhagen på sin tid föreslog, nämligen att endast ändra denna paragraf så, att därmed möjliggjordes för </w:t>
      </w:r>
      <w:r>
        <w:rPr>
          <w:b/>
        </w:rPr>
        <w:t>kvinna¹</w:t>
      </w:r>
      <w:r>
        <w:rPr>
          <w:b w:val="0"/>
        </w:rPr>
        <w:t xml:space="preserve"> likaväl som för man att få vilken statstjänst som helst. Det gjorde man tyvärr inte, och nu när man skulle bestämma dessa grunder hade man här haft ännu ett tillfälle att gå den vägen och helt enkelt öppna alltsammans för </w:t>
      </w:r>
      <w:r>
        <w:rPr>
          <w:b/>
        </w:rPr>
        <w:t>kvinnorna¹</w:t>
      </w:r>
      <w:r>
        <w:rPr>
          <w:b w:val="0"/>
        </w:rPr>
        <w:t xml:space="preserve">. Jag tror för min del, att det har varit ett misstag, av såväl de sakkunniga som av Kungl. Maj:t att gå in på denna avskiljandets väg. Det är alldeles givet, att man därmed har kastat ut ett stridsäpple. Punkt för punkt måste man nu återigen taga upp striden om, huruvida man till dessa avskilda yrken skall räkna det eller det yrket. Jag tror, att det varit ganska onödigt, därför att det, som här har föreslagits, såväl i propositionen som i sakkunnigas förslag, dock överallt rör sådana yrken, beträffande vilka naturen själv säger en, att där komma icke </w:t>
      </w:r>
      <w:r>
        <w:rPr>
          <w:b/>
        </w:rPr>
        <w:t>kvinnor¹</w:t>
      </w:r>
      <w:r>
        <w:rPr>
          <w:b w:val="0"/>
        </w:rPr>
        <w:t xml:space="preserve"> att söka sig in, om jag undantar de diplomatiska tjänsterna, där man ju inte kan säga, att naturen går emot oss. Att vi inte komma att söka oss in på militära banor och sådana banor, som fordra muskelstyrka 0. s. v. det är alldeles klart. Se på det privata livet. Inte är det någon invasion av </w:t>
      </w:r>
      <w:r>
        <w:rPr>
          <w:b/>
        </w:rPr>
        <w:t>kvinnor¹</w:t>
      </w:r>
      <w:r>
        <w:rPr>
          <w:b w:val="0"/>
        </w:rPr>
        <w:t xml:space="preserve"> på sådana banor, som fordra muskelstyrka. Det är nog inte så, att </w:t>
      </w:r>
      <w:r>
        <w:rPr>
          <w:b/>
        </w:rPr>
        <w:t>kvinnorna¹</w:t>
      </w:r>
      <w:r>
        <w:rPr>
          <w:b w:val="0"/>
        </w:rPr>
        <w:t xml:space="preserve"> störta in överallt, där det icke står ett ”förbjuden väg”. Det förefaller som om man ansåg att det måste sättas upp ett anslag med förbjuden väg vid varje bana för att hindra </w:t>
      </w:r>
      <w:r>
        <w:rPr>
          <w:b/>
        </w:rPr>
        <w:t>kvinnorna¹</w:t>
      </w:r>
      <w:r>
        <w:rPr>
          <w:b w:val="0"/>
        </w:rPr>
        <w:t xml:space="preserve"> att komma in, och ändå sköter naturen denna sak mycket konsekventare än någonsin några lagparagrafer kunna göra. Det kommer i alla tider att finnas yrken, som äro manliga, och yrken, som äro </w:t>
      </w:r>
      <w:r>
        <w:rPr>
          <w:b/>
        </w:rPr>
        <w:t>kvinnliga¹</w:t>
      </w:r>
      <w:r>
        <w:rPr>
          <w:b w:val="0"/>
        </w:rPr>
        <w:t>, om vilka icke kan stå någon som helst strid om behörigheten. Men jag förstår, att de sakkunniga och Kungl. Maj:t måst gå den vägen. Jag förstår det, när jag vet med vilken — vad skall jag säga — mild varsamhet man måste behandla mänskligheten, när det gäller att gå in på någonting, som den själv tycker är främmande. Men jag är också övertygad om, att dessa ”grunder” äro någonting, som kommer att överleva sig självt, och då komma de att falla bort som vissna löv.</w:t>
        <w:br/>
        <w:br/>
        <w:t>Konsekvensen av vad som här sagts är naturligtvis, att ehuru jag</w:t>
        <w:br/>
        <w:br/>
        <w:t xml:space="preserve">förstår det rättvisa i herr Lindhagens synpunkt, att det också borde finnas särskilda tjänster för </w:t>
      </w:r>
      <w:r>
        <w:rPr>
          <w:b/>
        </w:rPr>
        <w:t>kvinnor¹</w:t>
      </w:r>
      <w:r>
        <w:rPr>
          <w:b w:val="0"/>
        </w:rPr>
        <w:t xml:space="preserve">, jag för min del icke vill tillstyrka den saken, därför att jag anser, att det skulle vara ännu ett steg emot en sund utveckling. Nej, naturen är den bästa läromästaren på detta område, och beträffande den där effeminiserade staten, som man på en del håll har fruktat för, tror jag, att skulle någonting så oerhört inträffa, skulle det mycket snart slå om igen till, skola vi kalla det, den humaniserade staten, i förhoppning, att så pass mycket av det feminina ändå skulle stå kvar, att man kunde tala om mänsklig i stället för manlig versus </w:t>
      </w:r>
      <w:r>
        <w:rPr>
          <w:b/>
        </w:rPr>
        <w:t>kvinnlig¹</w:t>
      </w:r>
      <w:r>
        <w:rPr>
          <w:b w:val="0"/>
        </w:rPr>
        <w:t>.</w:t>
        <w:br/>
        <w:br/>
        <w:t xml:space="preserve">Att utskottet skulle kunna gå på behörigheten utan att offra åtminstone något av vad Kungl. Maj:t här har föreslagit, det var ju knappast att hoppas, när man tänker på med vilken ytterlig försiktighet man alltid måste gå fram på dessa vägar. Men jag kan inte, trots allt som sagts här om att det är omöjligt och onaturligt med ett provisorium i lönefrågan, låta bli att undra, om det ändå i verkligheten skulle uppresa sig så oerhörda svårigheter. Det har talats om, att det skulle kunna inträffa någonting så förfärligt som att en </w:t>
      </w:r>
      <w:r>
        <w:rPr>
          <w:b/>
        </w:rPr>
        <w:t>kvinna¹</w:t>
      </w:r>
      <w:r>
        <w:rPr>
          <w:b w:val="0"/>
        </w:rPr>
        <w:t xml:space="preserve"> skulle kunna få en mans lön och en annan </w:t>
      </w:r>
      <w:r>
        <w:rPr>
          <w:b/>
        </w:rPr>
        <w:t>kvinna¹</w:t>
      </w:r>
      <w:r>
        <w:rPr>
          <w:b w:val="0"/>
        </w:rPr>
        <w:t xml:space="preserve"> en </w:t>
      </w:r>
      <w:r>
        <w:rPr>
          <w:b/>
        </w:rPr>
        <w:t>kvinnas¹</w:t>
      </w:r>
      <w:r>
        <w:rPr>
          <w:b w:val="0"/>
        </w:rPr>
        <w:t xml:space="preserve"> lön på samma plats. Jag undrar, om det är så förfärligt mycket märkvärdigare än att en man och en </w:t>
      </w:r>
      <w:r>
        <w:rPr>
          <w:b/>
        </w:rPr>
        <w:t>kvinna¹</w:t>
      </w:r>
      <w:r>
        <w:rPr>
          <w:b w:val="0"/>
        </w:rPr>
        <w:t xml:space="preserve"> göra samma arbete med olika lön. Det förefaller åtminstone inte oss </w:t>
      </w:r>
      <w:r>
        <w:rPr>
          <w:b/>
        </w:rPr>
        <w:t>kvinnor¹</w:t>
      </w:r>
      <w:r>
        <w:rPr>
          <w:b w:val="0"/>
        </w:rPr>
        <w:t xml:space="preserve">, som om det vore en sådan oerhörd skillnad. Men låt vara, att det är en sådan skillnad, så tror jag, att vi </w:t>
      </w:r>
      <w:r>
        <w:rPr>
          <w:b/>
        </w:rPr>
        <w:t>kvinnor¹</w:t>
      </w:r>
      <w:r>
        <w:rPr>
          <w:b w:val="0"/>
        </w:rPr>
        <w:t xml:space="preserve"> äro färdiga att bära vad som helst i den vägen, för att vi så snart som möjligt verkligen skola kunna komma fram till en lösning av denna fråga. Ty ni måste förstå, herrar riksdagsledamöter, att vi äro rädda för uppskov. Vi ha varit med om detta så oändligt många gånger. Denna fråga har sin utgångspunkt i en riksdagsskrivelse för ett hundra år sedan, vi ha således under ett hundra år försökt vidga våra arbetsområden, och vi ha på varenda punkt tvingats till uppskov efter uppskov. Det är ju klart, att vi då äro rädda för detta, och därför se vi med ett visst bekymmer på att det här i alla fall skall bli ett uppskov igen.</w:t>
        <w:br/>
        <w:br/>
        <w:t xml:space="preserve">Jag kan inte heller hjälpa, att jag har en känsla av att det är någonting egendomligt, att staten skall liksom sätta lönefrågan i samband med frågan om ikraftträdandet. Det verkar nästan på en, som om staten skulle få lov att betänka sig, om den kan genom </w:t>
      </w:r>
      <w:r>
        <w:rPr>
          <w:b/>
        </w:rPr>
        <w:t>kvinnorna¹</w:t>
      </w:r>
      <w:r>
        <w:rPr>
          <w:b w:val="0"/>
        </w:rPr>
        <w:t xml:space="preserve"> få en billigare arbetskraft och därför kan fundera på att använda dem. Jag kan inte tro att så är förhållandet. Det har nog verkligen känts, som om tekniska svårigheter förelegat för denna sak. Och jag är inte heller så förfärligt rädd för att detta uppskov behöver bli så långt, därför att — ja, jag kan ju säga det, trots herr Hederstiernas varningar för </w:t>
      </w:r>
      <w:r>
        <w:rPr>
          <w:b/>
        </w:rPr>
        <w:t>kvinnoagitation¹</w:t>
      </w:r>
      <w:r>
        <w:rPr>
          <w:b w:val="0"/>
        </w:rPr>
        <w:t xml:space="preserve"> — det i alla fall är ett faktum, att det blir nyval om två år, och det är ju möjligt, herr Hederstierna, att det kan visa sig vara oss en hjälp, och vi ha ju också landstingsvalen. Men herr Hederstierna skall inte inbilla sig, att det blir mindre agitation, om vi gå på herr Hederstiernas linje än om vi gå på utskottets linje. Det är alldeles klart, att vi vid ett bifall till reservationen skulle sätta till alla krafter, ty det är en himmels-</w:t>
        <w:br/>
        <w:br/>
        <w:t xml:space="preserve">vid skillnad mellan det uppskov utskottet yrkar på och det, som herrar reservanter yrka. Jag vill inte säga, att det är en sådan himmelsvid skillnad i ordalydelsen, men man läser tanken under den. Man läser den med minne av allt, som sagts på detta område. Man förstår, att för dem, som skrivit denna reservation, finnas inga möjligheter att tänka sig en likställighet mellan män och </w:t>
      </w:r>
      <w:r>
        <w:rPr>
          <w:b/>
        </w:rPr>
        <w:t>kvinnor¹</w:t>
      </w:r>
      <w:r>
        <w:rPr>
          <w:b w:val="0"/>
        </w:rPr>
        <w:t>, och jag beklagar det inte; var och en har rätt att ha sin egen åsikt. Det är ju alldeles klart. Men jag kan inte hjälpa, att jag tror, att herrarna i detta avseende rätt så snart skola bli de sista på skansen.</w:t>
        <w:br/>
        <w:br/>
        <w:t xml:space="preserve">Jag är så pass okunnig i sådana här frågors behandling, att jag icke vetat, om man nu får tala om frågan i dess helhet, men herr talmannen har sagt, att man får göra det, och för att ni skola slippa få mig upp en gång till går jag vidare i texten och vänder mig mot nästa reservation. Kunna herrar reservanter inte vinna sitt syfte att sätta krokben för hela saken, ha de åtminstone velat rädda vad som räddas kan, och de försöka med sin andra reservation få denna reform att bli så pass litet givande som det är möjligt. Ty vad är det egentligen de fordra här? Jo, de fordra, att man skall från tillåtna statstjänster stryka alla chefsposter, och de bygga denna sin fordran på att helt lugnt säga, att </w:t>
      </w:r>
      <w:r>
        <w:rPr>
          <w:b/>
        </w:rPr>
        <w:t>kvinnorna¹</w:t>
      </w:r>
      <w:r>
        <w:rPr>
          <w:b w:val="0"/>
        </w:rPr>
        <w:t xml:space="preserve"> ej ha någon auktoritet. Vad de bygga denna åsikt på, förklara de inte. Det kanske de komma att förklara. Men jag vet också lika säkert, att jag icke kommer att känna mig övertygad av de skäl som de komma att anföra, därför, att den erfarenhet vi hittills ha från de ganska få chefsplatser, som </w:t>
      </w:r>
      <w:r>
        <w:rPr>
          <w:b/>
        </w:rPr>
        <w:t>kvinnor¹</w:t>
      </w:r>
      <w:r>
        <w:rPr>
          <w:b w:val="0"/>
        </w:rPr>
        <w:t xml:space="preserve"> hittills ha kunnat besätta, talar ett helt annat språk. Vi ha chefer för de </w:t>
      </w:r>
      <w:r>
        <w:rPr>
          <w:b/>
        </w:rPr>
        <w:t>kvinnliga¹</w:t>
      </w:r>
      <w:r>
        <w:rPr>
          <w:b w:val="0"/>
        </w:rPr>
        <w:t xml:space="preserve"> seminarierna. Vi ha chefer för en hel hop med </w:t>
      </w:r>
      <w:r>
        <w:rPr>
          <w:b/>
        </w:rPr>
        <w:t>flickskolor²</w:t>
      </w:r>
      <w:r>
        <w:rPr>
          <w:b w:val="0"/>
        </w:rPr>
        <w:t xml:space="preserve"> o. s. v. Och på dessa poster ha de t. o. m. män under sig — ty jag förmodar, att vad man innerst inne fruktar är att en </w:t>
      </w:r>
      <w:r>
        <w:rPr>
          <w:b/>
        </w:rPr>
        <w:t>kvinna¹</w:t>
      </w:r>
      <w:r>
        <w:rPr>
          <w:b w:val="0"/>
        </w:rPr>
        <w:t xml:space="preserve"> skall stå som chef för en man, och det måste ju vara otrevligt. Men de, som hittills ha prövat denna sak, nämligen dessa olyckliga lärare, som stått under sina </w:t>
      </w:r>
      <w:r>
        <w:rPr>
          <w:b/>
        </w:rPr>
        <w:t>kvinnliga¹</w:t>
      </w:r>
      <w:r>
        <w:rPr>
          <w:b w:val="0"/>
        </w:rPr>
        <w:t xml:space="preserve"> chefer, ha, så vitt jag vet, aldrig kommit med något klagomål över att de varit särskilt lidande på den saken, och jag tror, att erfarenheten också har visat, att dessa </w:t>
      </w:r>
      <w:r>
        <w:rPr>
          <w:b/>
        </w:rPr>
        <w:t>kvinnor¹</w:t>
      </w:r>
      <w:r>
        <w:rPr>
          <w:b w:val="0"/>
        </w:rPr>
        <w:t xml:space="preserve"> ha kunnat sköta chefsbefattningar och gjort det på sådant sätt, att man kan hoppas, att det skall vara förenat med statsnyttan att få möjlighet att få in </w:t>
      </w:r>
      <w:r>
        <w:rPr>
          <w:b/>
        </w:rPr>
        <w:t>kvinnor¹</w:t>
      </w:r>
      <w:r>
        <w:rPr>
          <w:b w:val="0"/>
        </w:rPr>
        <w:t xml:space="preserve"> även på andra chefsplatser.</w:t>
        <w:br/>
        <w:br/>
        <w:t xml:space="preserve">När man resonerar om dessa chefsplatser, är det, som om man trodde att </w:t>
      </w:r>
      <w:r>
        <w:rPr>
          <w:b/>
        </w:rPr>
        <w:t>kvinnor¹</w:t>
      </w:r>
      <w:r>
        <w:rPr>
          <w:b w:val="0"/>
        </w:rPr>
        <w:t xml:space="preserve"> skulle kunna på en gång hoppa in i dem. De måste naturligtvis liksom alla andra passera graderna. Det går säkerligen inte fort, och är det en </w:t>
      </w:r>
      <w:r>
        <w:rPr>
          <w:b/>
        </w:rPr>
        <w:t>kvinna¹</w:t>
      </w:r>
      <w:r>
        <w:rPr>
          <w:b w:val="0"/>
        </w:rPr>
        <w:t xml:space="preserve">, går det naturligtvis inte alls fortare än för en man, att komma fram till en chefsplats. Vi ha inga genvägar att komma fram till några betydande ämbeten i statens tjänst. Det är alldeles säkert. Jag tror, att vi få passera graderna precis lika väl och grundligt som någonsin männen, och om dessa chefsplatser bli öppna för </w:t>
      </w:r>
      <w:r>
        <w:rPr>
          <w:b/>
        </w:rPr>
        <w:t>kvinnorna¹</w:t>
      </w:r>
      <w:r>
        <w:rPr>
          <w:b w:val="0"/>
        </w:rPr>
        <w:t xml:space="preserve">, betyder det väl icke att alla chefsplatser på en gång skulle översvämmas av </w:t>
      </w:r>
      <w:r>
        <w:rPr>
          <w:b/>
        </w:rPr>
        <w:t>kvinnor¹</w:t>
      </w:r>
      <w:r>
        <w:rPr>
          <w:b w:val="0"/>
        </w:rPr>
        <w:t>. Man skulle visserligen kunna tro, att en viss oro i den vägen finnes. Det har berättats mig, att när det först var</w:t>
        <w:br/>
        <w:br/>
        <w:t xml:space="preserve">fråga om </w:t>
      </w:r>
      <w:r>
        <w:rPr>
          <w:b/>
        </w:rPr>
        <w:t>kvinnans¹</w:t>
      </w:r>
      <w:r>
        <w:rPr>
          <w:b w:val="0"/>
        </w:rPr>
        <w:t xml:space="preserve"> valbarhet, var det någon, som gav uttryck för sin stora oro, att i sådant fall första kammaren mycket snart skulle komma att bestå av </w:t>
      </w:r>
      <w:r>
        <w:rPr>
          <w:b/>
        </w:rPr>
        <w:t>kvinnor¹</w:t>
      </w:r>
      <w:r>
        <w:rPr>
          <w:b w:val="0"/>
        </w:rPr>
        <w:t xml:space="preserve"> och herr Lindhagen — jag hör nu att det avsåg bara Stockholmsbänken. Ja, men jag tror, att herrarna ändå kunna känna sig ganska lugna såväl beträffande kammaren som chefsplatserna.</w:t>
        <w:br/>
        <w:br/>
        <w:t xml:space="preserve">Man har nog på många håll så småningom ändrat sina åsikter även om chefsbefattningarna. T. o. m. en sådan institution som medicinalstyrelsen, som år 1901 med bestämdhet förklarade, att den icke vågade släppa in </w:t>
      </w:r>
      <w:r>
        <w:rPr>
          <w:b/>
        </w:rPr>
        <w:t>kvinnor¹</w:t>
      </w:r>
      <w:r>
        <w:rPr>
          <w:b w:val="0"/>
        </w:rPr>
        <w:t xml:space="preserve"> som chefer för annat än mycket små sjukhus, har nu, efter den erfarenhet den fått, förklarat, att den anser, att </w:t>
      </w:r>
      <w:r>
        <w:rPr>
          <w:b/>
        </w:rPr>
        <w:t>kvinnor¹</w:t>
      </w:r>
      <w:r>
        <w:rPr>
          <w:b w:val="0"/>
        </w:rPr>
        <w:t xml:space="preserve"> böra kunna få söka såväl lasarettssom hospitalsöverläkarplatser. Det talar ju ganska mycket för att uppfattningen om </w:t>
      </w:r>
      <w:r>
        <w:rPr>
          <w:b/>
        </w:rPr>
        <w:t>kvinnors¹</w:t>
      </w:r>
      <w:r>
        <w:rPr>
          <w:b w:val="0"/>
        </w:rPr>
        <w:t xml:space="preserve"> lämplighet eller olämplighet för chefsbefattningar håller på att undergå en bestämd förändring.</w:t>
        <w:br/>
        <w:br/>
        <w:t xml:space="preserve">Läkarfrågans utveckling tycker jag är synnerligen belysande även när det gäller den nu aktuella frågan, om </w:t>
      </w:r>
      <w:r>
        <w:rPr>
          <w:b/>
        </w:rPr>
        <w:t>kvinnliga¹</w:t>
      </w:r>
      <w:r>
        <w:rPr>
          <w:b w:val="0"/>
        </w:rPr>
        <w:t xml:space="preserve"> domare. Utskottets ärade ordförande har erkänt, att frågan om domartjänster betyder mycket mera än den i första hand ser ut att betyda. Han är fullt på det klara med att ett utestängande av </w:t>
      </w:r>
      <w:r>
        <w:rPr>
          <w:b/>
        </w:rPr>
        <w:t>kvinnor¹</w:t>
      </w:r>
      <w:r>
        <w:rPr>
          <w:b w:val="0"/>
        </w:rPr>
        <w:t xml:space="preserve"> från domarbefattningarna i själva verket betyder ett utestängande från möjligheten att skaffa sig kompetens till administrativa befattningar, och därför ger han de </w:t>
      </w:r>
      <w:r>
        <w:rPr>
          <w:b/>
        </w:rPr>
        <w:t>kvinnliga¹</w:t>
      </w:r>
      <w:r>
        <w:rPr>
          <w:b w:val="0"/>
        </w:rPr>
        <w:t xml:space="preserve"> juristerna ett kryphål. Han motsätter sig nämligen inte domarbefattningar utan vidare. Det säges i herr Ekmans reservation, att undantagas skola vissa domarbefattningar, med vilka förenas skyldighet att föra ordet i underrätt. Han lämnar således ett litet kryphål öppet. Han lämnar en möjlighet för </w:t>
      </w:r>
      <w:r>
        <w:rPr>
          <w:b/>
        </w:rPr>
        <w:t>kvinnorna¹</w:t>
      </w:r>
      <w:r>
        <w:rPr>
          <w:b w:val="0"/>
        </w:rPr>
        <w:t xml:space="preserve"> att bli litterata rådmän, likaså möjlighet att uppehålla fiskalstjänster i hovrätt, om jag förstått saken riktigt, och han ger dem också möjligheten att få tjänstgöra vid häradsrätt, om det någonstans skulle finnas en så snäll och beskedlig häradshövding, att han skulle vilja anta en </w:t>
      </w:r>
      <w:r>
        <w:rPr>
          <w:b/>
        </w:rPr>
        <w:t>kvinnlig¹</w:t>
      </w:r>
      <w:r>
        <w:rPr>
          <w:b w:val="0"/>
        </w:rPr>
        <w:t xml:space="preserve"> notarie, även om denna notarie sedermera icke skulle kunna vikariera för honom. Det kan hända, att det finnes sådana häradshövdingar, men säkert är, att de äro ganska fåtaliga, och faktum står i alla fall kvar, att herr Ekman hyser samma fruktan som herrar högermän givit uttryck åt i sin reservation. Att den är mycket stark det förstår jag, och jag tror inte heller, att jag bryr mig om att försöka att övertyga honom, det är nog lönlöst. Men jag vänder mig till kammarens övriga ledamöter. Jag vet, att här sitta kanske de allra flesta, i synnerhet alla jurister och undra i sitt hjärta: ”Hur, skola vi kunna våga oss på någonting så förfärligt som att låta </w:t>
      </w:r>
      <w:r>
        <w:rPr>
          <w:b/>
        </w:rPr>
        <w:t>kvinnor¹</w:t>
      </w:r>
      <w:r>
        <w:rPr>
          <w:b w:val="0"/>
        </w:rPr>
        <w:t xml:space="preserve"> bli domare?” Och när man gör det, målar man ut för sig en skräckbild av en rosenkindad, ljushårig, låghalsad och högklackad liten </w:t>
      </w:r>
      <w:r>
        <w:rPr>
          <w:b/>
        </w:rPr>
        <w:t>flicka²</w:t>
      </w:r>
      <w:r>
        <w:rPr>
          <w:b w:val="0"/>
        </w:rPr>
        <w:t>, som till nämndemännens och publikens och naturligtvis också bovarnas stora förskräckelse intager domarstolen. Ja, det är så ni tänka, mina herrar, det är jag alldeles övertygad om, men om ni söka i ert minne, om ni riktigt gå igenom er bekantskapskrets, undrar jag, om ni inte också kunna få fram bilden av en kerubliknande ung man, vars placering på samma stol inte heller skulle precis vara så utomor-</w:t>
        <w:br/>
        <w:br/>
        <w:t xml:space="preserve">dentligt lämplig. Det kan naturligtvis finnas för sådana befattningar olämpliga, förfärligt olämpliga </w:t>
      </w:r>
      <w:r>
        <w:rPr>
          <w:b/>
        </w:rPr>
        <w:t>kvinnor¹</w:t>
      </w:r>
      <w:r>
        <w:rPr>
          <w:b w:val="0"/>
        </w:rPr>
        <w:t xml:space="preserve">, liksom det finnes för sådana befattningar förfärligt olämpliga unga män. Men även här är ju saken den, att man kommer inte fram med ett enda slag till en sådan ställning. Man går igenom en mycket allvarlig och mycket hälsobringande uppfostran, innan man är framme där. Man går igenom en kritikens skärseld, som jag är övertygad om blir icke mindre skoningslös, när det gäller den unga damen, än när det gäller den unge herrn. Dessa unga </w:t>
      </w:r>
      <w:r>
        <w:rPr>
          <w:b/>
        </w:rPr>
        <w:t>kvinnor¹</w:t>
      </w:r>
      <w:r>
        <w:rPr>
          <w:b w:val="0"/>
        </w:rPr>
        <w:t xml:space="preserve"> komma ej fram till domarkallet med detsamma — de skola ju vara notarier i nära på två år, innan det kan komma i fråga. att de skola få sitta ting — och under den tiden böra de fått någon uppfostran för saken.</w:t>
        <w:br/>
        <w:br/>
        <w:t xml:space="preserve">När man talar om detta och framhåller, att det inte är orimligare att tänka sig </w:t>
      </w:r>
      <w:r>
        <w:rPr>
          <w:b/>
        </w:rPr>
        <w:t>kvinnor¹</w:t>
      </w:r>
      <w:r>
        <w:rPr>
          <w:b w:val="0"/>
        </w:rPr>
        <w:t xml:space="preserve"> i dessa än i andra tjänster, reser man alltid upp som sista argument: ”Ja, men lantbefolkningen, lantbefolkningen kommer att bli så förfärad över detta, att det våga vi inte.”</w:t>
        <w:br/>
        <w:br/>
        <w:t xml:space="preserve">Jag är själv uppvuxen på landet och jag har en bestämd känsla av att lantbefolkningen i allmänhet ser mycket enklare på dessa saker. Jag tror inte den kommer att tycka, att det är någonting så oerhört förfärligt och förskräckligt. Det har verkligen hänt, att det funnits en sådan där snäll häradshövding, som herr Ekman förutsätter i sin reservation och som anställt en </w:t>
      </w:r>
      <w:r>
        <w:rPr>
          <w:b/>
        </w:rPr>
        <w:t>kvinnlig¹</w:t>
      </w:r>
      <w:r>
        <w:rPr>
          <w:b w:val="0"/>
        </w:rPr>
        <w:t xml:space="preserve"> advokat såsom notarie under ett par år, utan utsikt att kunna använda </w:t>
      </w:r>
      <w:r>
        <w:rPr>
          <w:b/>
        </w:rPr>
        <w:t>henne²</w:t>
      </w:r>
      <w:r>
        <w:rPr>
          <w:b w:val="0"/>
        </w:rPr>
        <w:t xml:space="preserve"> som sin vikarie. </w:t>
      </w:r>
      <w:r>
        <w:rPr>
          <w:b/>
        </w:rPr>
        <w:t>Hon²</w:t>
      </w:r>
      <w:r>
        <w:rPr>
          <w:b w:val="0"/>
        </w:rPr>
        <w:t xml:space="preserve"> har berättat för mig, att när </w:t>
      </w:r>
      <w:r>
        <w:rPr>
          <w:b/>
        </w:rPr>
        <w:t>hon²</w:t>
      </w:r>
      <w:r>
        <w:rPr>
          <w:b w:val="0"/>
        </w:rPr>
        <w:t xml:space="preserve"> varit där ett par år eller så och haft mycket att göra med nämndemännen, skulle häradshövdingen en dag resa bort, och då sade en nämndeman, en bonde, till </w:t>
      </w:r>
      <w:r>
        <w:rPr>
          <w:b/>
        </w:rPr>
        <w:t>henne²</w:t>
      </w:r>
      <w:r>
        <w:rPr>
          <w:b w:val="0"/>
        </w:rPr>
        <w:t xml:space="preserve">: ”När nu häradshövdingen skall resa, skall väl </w:t>
      </w:r>
      <w:r>
        <w:rPr>
          <w:b/>
        </w:rPr>
        <w:t>fröken²</w:t>
      </w:r>
      <w:r>
        <w:rPr>
          <w:b w:val="0"/>
        </w:rPr>
        <w:t xml:space="preserve"> sitta ting!” ”Nej, det får jag inte.” ”Får </w:t>
      </w:r>
      <w:r>
        <w:rPr>
          <w:b/>
        </w:rPr>
        <w:t>fröken²</w:t>
      </w:r>
      <w:r>
        <w:rPr>
          <w:b w:val="0"/>
        </w:rPr>
        <w:t xml:space="preserve"> inte”, sade nämndemannen, ”och häradshövdingen, som annars är så snäll.” Det föll honom inte in, att det skulle vara någonting så där onaturligt, omöjligt för en </w:t>
      </w:r>
      <w:r>
        <w:rPr>
          <w:b/>
        </w:rPr>
        <w:t>kvinna¹</w:t>
      </w:r>
      <w:r>
        <w:rPr>
          <w:b w:val="0"/>
        </w:rPr>
        <w:t xml:space="preserve"> att sitta ting. Han tog det som en enkel och självfallen sak. Jag undrar, om man inte får tänka sig, att den utveckling den unga </w:t>
      </w:r>
      <w:r>
        <w:rPr>
          <w:b/>
        </w:rPr>
        <w:t>kvinnan¹</w:t>
      </w:r>
      <w:r>
        <w:rPr>
          <w:b w:val="0"/>
        </w:rPr>
        <w:t xml:space="preserve"> går igenom under den tid </w:t>
      </w:r>
      <w:r>
        <w:rPr>
          <w:b/>
        </w:rPr>
        <w:t>hon²</w:t>
      </w:r>
      <w:r>
        <w:rPr>
          <w:b w:val="0"/>
        </w:rPr>
        <w:t xml:space="preserve"> sitter som notarie, och den vana, som dessa människor få att se </w:t>
      </w:r>
      <w:r>
        <w:rPr>
          <w:b/>
        </w:rPr>
        <w:t>henne²</w:t>
      </w:r>
      <w:r>
        <w:rPr>
          <w:b w:val="0"/>
        </w:rPr>
        <w:t xml:space="preserve"> sitta vid domarens sida vid bordet, skall hjälpa </w:t>
      </w:r>
      <w:r>
        <w:rPr>
          <w:b/>
        </w:rPr>
        <w:t>henne²</w:t>
      </w:r>
      <w:r>
        <w:rPr>
          <w:b w:val="0"/>
        </w:rPr>
        <w:t xml:space="preserve"> så pass, att </w:t>
      </w:r>
      <w:r>
        <w:rPr>
          <w:b/>
        </w:rPr>
        <w:t>hon²</w:t>
      </w:r>
      <w:r>
        <w:rPr>
          <w:b w:val="0"/>
        </w:rPr>
        <w:t xml:space="preserve">, när den dagen kommer, att </w:t>
      </w:r>
      <w:r>
        <w:rPr>
          <w:b/>
        </w:rPr>
        <w:t>hon²</w:t>
      </w:r>
      <w:r>
        <w:rPr>
          <w:b w:val="0"/>
        </w:rPr>
        <w:t xml:space="preserve"> själv skall sitta ting, skall ha en viss egen auktoritet att bygga på. Men </w:t>
      </w:r>
      <w:r>
        <w:rPr>
          <w:b/>
        </w:rPr>
        <w:t>hon²</w:t>
      </w:r>
      <w:r>
        <w:rPr>
          <w:b w:val="0"/>
        </w:rPr>
        <w:t xml:space="preserve"> har naturligtvis också domstolens egen auktoritet. Det är ju klart, att det ligger någonting i själva vördnaden för domstolen, som hjälper den, som sitter på domarsätet. Annars är jag rädd för att många unga domare skulle ha haft det ganska svårt. Och jag tror, att vi kunna räkna med att också de unga </w:t>
      </w:r>
      <w:r>
        <w:rPr>
          <w:b/>
        </w:rPr>
        <w:t>kvinnorna¹</w:t>
      </w:r>
      <w:r>
        <w:rPr>
          <w:b w:val="0"/>
        </w:rPr>
        <w:t>, när deras stund kommer att sitta på domarstolen, skola få gott av den gamla vördnaden för lagen och domstolen, som det svenska folket har.</w:t>
        <w:br/>
        <w:br/>
        <w:t>Nu säga reservanterna, att det är inte bara den där lantbefolkningen, som skulle reagera utan det gäller också ”vissa andra befolkningslager i städerna”. Men det är inte klargjort vilka befolkningslager. Jag har undrat, om det möjligen kunde vara herrar högermän</w:t>
      </w:r>
    </w:p>
    <w:p>
      <w:pPr>
        <w:pStyle w:val="Heading2"/>
      </w:pPr>
      <w:r>
        <w:t>6. Jacob Larsson (Liberala samlingspartiet, man)</w:t>
      </w:r>
    </w:p>
    <w:p>
      <w:r>
        <w:rPr>
          <w:b w:val="0"/>
        </w:rPr>
        <w:t>Jag har låtit anteckna en reservation mot vissa delar av utskottets motivering och anser mig vara förbunden att tillkännagiva, i vilka avseenden jag skiljer mig från utskottets majoritet. Jag kan nämligen inte göra mig medansvarig för det resonemang, på vilket utskottet har fotat sitt avböjande av Kungl. Maj:ts proposition med avseende å tiden för lagens ikraftträdande. Jag har naturligtvis ingen anledning att nu inlåta mig i någon slags polemik med vare sig utskottets ordförande eller dess vice ordförande, då den frågan nu icke är aktuell.</w:t>
        <w:br/>
        <w:br/>
        <w:t xml:space="preserve">Men jag har också begärt ordet, därför att jag skulle vilja tilllägga ett par ord till vad utskottets vice ordförande yttrade gentemot herr Hederstierna med avseende å antagandet av lagen nu eller dess ställande på framtiden. Jag kan i det stycket i huvudsak instämma i vad utskottets vice ordförande anfört. Men jag skall be att få fästa uppmärksamheten på att det är av ganska stor vikt, att lagen nu antages, därför att vi därigenom förebygga vad som eljest skulle bliva fallet, nämligen att när spörsmålet kommer upp i samband med frågan om regleringen av de </w:t>
      </w:r>
      <w:r>
        <w:rPr>
          <w:b/>
        </w:rPr>
        <w:t>kvinnliga¹</w:t>
      </w:r>
      <w:r>
        <w:rPr>
          <w:b w:val="0"/>
        </w:rPr>
        <w:t xml:space="preserve"> statstjänarnas löner och pensioner, samma dispyt skulle komma att upptagas på nästan varenda punkt om, huruvida </w:t>
      </w:r>
      <w:r>
        <w:rPr>
          <w:b/>
        </w:rPr>
        <w:t>kvinna¹</w:t>
      </w:r>
      <w:r>
        <w:rPr>
          <w:b w:val="0"/>
        </w:rPr>
        <w:t xml:space="preserve"> skall vara behörig eller icke behörig att få den befattning, som det då gäller. Detta bör efter min mening avklippas.</w:t>
        <w:br/>
        <w:br/>
        <w:t xml:space="preserve">Vidare är det av den allra största betydelse, att riksdagen nu genom lagen fastslår </w:t>
      </w:r>
      <w:r>
        <w:rPr>
          <w:b/>
        </w:rPr>
        <w:t>kvinnas¹</w:t>
      </w:r>
      <w:r>
        <w:rPr>
          <w:b w:val="0"/>
        </w:rPr>
        <w:t xml:space="preserve"> principiella likställighet med mannen i fråga om innehavandet av statstjänster. Jag delar fullkomligt den uppfattning,</w:t>
        <w:br/>
        <w:br/>
        <w:t>som departementschefen givit uttryck åt, att redan den grundlagsändring, som är genomförd, får anses innebära ett godkännande av denna principiella likställighet. Men det utesluter inte nödvändigheten, att denna principiella likställighet nu också fastslås i lagen.</w:t>
        <w:br/>
        <w:br/>
        <w:t>Jag hade tänkt, då jag antecknade mig för ordet, att närmare ingå även på de frågor, som beröras i lagens andra paragraf, men då reservanterna på den punkten ännu icke ha framfört sina meningar, är det lämpligast att låta bemötandet av dem anstå. Därmed vinner man ju också den fördelen, att om, emot vad jag hoppas och förmodar, första paragrafen skulle avslås, all vidare diskussion blir obehövlig.</w:t>
        <w:br/>
        <w:br/>
        <w:t>Beträffande 1 $ har jag intet annat yrkande än om bifall till utskottets hemställan.</w:t>
      </w:r>
    </w:p>
    <w:p>
      <w:pPr>
        <w:pStyle w:val="Heading2"/>
      </w:pPr>
      <w:r>
        <w:t>7. Carl Lindhagen (–, man)</w:t>
      </w:r>
    </w:p>
    <w:p>
      <w:r>
        <w:rPr>
          <w:b w:val="0"/>
        </w:rPr>
        <w:t xml:space="preserve">Jag har i allt väsentligt blivit förekommen av </w:t>
      </w:r>
      <w:r>
        <w:rPr>
          <w:b/>
        </w:rPr>
        <w:t>fröken²</w:t>
      </w:r>
      <w:r>
        <w:rPr>
          <w:b w:val="0"/>
        </w:rPr>
        <w:t xml:space="preserve"> Hesselgren så till vida, att </w:t>
      </w:r>
      <w:r>
        <w:rPr>
          <w:b/>
        </w:rPr>
        <w:t>hon²</w:t>
      </w:r>
      <w:r>
        <w:rPr>
          <w:b w:val="0"/>
        </w:rPr>
        <w:t xml:space="preserve"> på ett mycket utmärktare sätt, än jag själv kunnat, framfört de skäl, som jag tänkt göra gällande i denna debatt. Därför kan jag fatta mig jämförelsevis kort.</w:t>
        <w:br/>
        <w:br/>
        <w:t xml:space="preserve">Jag vill blott genast erinra om två misstag, som begåtts, det ena av justitieministern och det andra av </w:t>
      </w:r>
      <w:r>
        <w:rPr>
          <w:b/>
        </w:rPr>
        <w:t>fröken²</w:t>
      </w:r>
      <w:r>
        <w:rPr>
          <w:b w:val="0"/>
        </w:rPr>
        <w:t xml:space="preserve"> Hesselgren. Justitieministern framhöll, att han trodde, att enligt min motion skulle jag förorda, att </w:t>
      </w:r>
      <w:r>
        <w:rPr>
          <w:b/>
        </w:rPr>
        <w:t>kvinnorna¹</w:t>
      </w:r>
      <w:r>
        <w:rPr>
          <w:b w:val="0"/>
        </w:rPr>
        <w:t xml:space="preserve"> skulle i lagen få en mera gynnad ställning än männen. Men så är icke ails förhållandet, utan vad jag syftade på och han vände sig emot avser ett förslag i min motion från i fjol, som gick ut på att det i grundlagen skulle införas en bestämmelse därom, att ”Ej må någon tilläggas ringare tjänsteförmåner för lika arbete allenast på grund av olikhet i kön”. Detta var det ena. Och när </w:t>
      </w:r>
      <w:r>
        <w:rPr>
          <w:b/>
        </w:rPr>
        <w:t>fröken²</w:t>
      </w:r>
      <w:r>
        <w:rPr>
          <w:b w:val="0"/>
        </w:rPr>
        <w:t xml:space="preserve"> Hesselgren sade, att </w:t>
      </w:r>
      <w:r>
        <w:rPr>
          <w:b/>
        </w:rPr>
        <w:t>hon²</w:t>
      </w:r>
      <w:r>
        <w:rPr>
          <w:b w:val="0"/>
        </w:rPr>
        <w:t xml:space="preserve"> icke kunde gå med på herr Lindhagens förslag om att det i lagen skulle uppräknas, vilka platser som skulle förbehållas </w:t>
      </w:r>
      <w:r>
        <w:rPr>
          <w:b/>
        </w:rPr>
        <w:t>kvinnor¹</w:t>
      </w:r>
      <w:r>
        <w:rPr>
          <w:b w:val="0"/>
        </w:rPr>
        <w:t xml:space="preserve">, ty då finge man en ny regel, så beror detta bara därpå, att när lagen upptager, vilka befattningar som skola vara förbehållna männen, och det i motiven säges, att man i kommande statsregleringar kommer att bestämma, vilka tjänster som skola vara förbehållna </w:t>
      </w:r>
      <w:r>
        <w:rPr>
          <w:b/>
        </w:rPr>
        <w:t>kvinnor¹</w:t>
      </w:r>
      <w:r>
        <w:rPr>
          <w:b w:val="0"/>
        </w:rPr>
        <w:t xml:space="preserve">, då säger jag, att skall det stå i lagen, vilka befattningar som skola vara förbehållna män, då skall det också stå i lagen, vilka befattningar som man ämnar förbehålla </w:t>
      </w:r>
      <w:r>
        <w:rPr>
          <w:b/>
        </w:rPr>
        <w:t>kvinnor¹</w:t>
      </w:r>
      <w:r>
        <w:rPr>
          <w:b w:val="0"/>
        </w:rPr>
        <w:t xml:space="preserve">. Men i motiveringen i motionen står, att det helst icke bör vara några föreskrifter alls i detta avseende, vare sig för män eller för </w:t>
      </w:r>
      <w:r>
        <w:rPr>
          <w:b/>
        </w:rPr>
        <w:t>kvinnor¹</w:t>
      </w:r>
      <w:r>
        <w:rPr>
          <w:b w:val="0"/>
        </w:rPr>
        <w:t xml:space="preserve">. Ty, såsom </w:t>
      </w:r>
      <w:r>
        <w:rPr>
          <w:b/>
        </w:rPr>
        <w:t>fröken²</w:t>
      </w:r>
      <w:r>
        <w:rPr>
          <w:b w:val="0"/>
        </w:rPr>
        <w:t xml:space="preserve"> Hesselgren sade och som jag också själv utvecklat i förra årets motion, det är livet självt, som kommer att reglera dessa förhållanden på ett ofantligt mycket förträffligare sätt, än några lagparagrafer kunna göra det.</w:t>
        <w:br/>
        <w:br/>
        <w:t xml:space="preserve">Nu se vi emellertid här en av de första följderna av att icke grundlagen byggt på ett likaberättigande för man och </w:t>
      </w:r>
      <w:r>
        <w:rPr>
          <w:b/>
        </w:rPr>
        <w:t>kvinna¹</w:t>
      </w:r>
      <w:r>
        <w:rPr>
          <w:b w:val="0"/>
        </w:rPr>
        <w:t xml:space="preserve"> och att icke i grundlagen </w:t>
      </w:r>
      <w:r>
        <w:rPr>
          <w:b/>
        </w:rPr>
        <w:t>kvinnans¹</w:t>
      </w:r>
      <w:r>
        <w:rPr>
          <w:b w:val="0"/>
        </w:rPr>
        <w:t xml:space="preserve"> konstitutionella rättigheter inskrivits likvärdiga med mannens, utan där står fortfarande kvar, att mannen har rätt till befordran till alla tjänster, men om </w:t>
      </w:r>
      <w:r>
        <w:rPr>
          <w:b/>
        </w:rPr>
        <w:t>kvinnan¹</w:t>
      </w:r>
      <w:r>
        <w:rPr>
          <w:b w:val="0"/>
        </w:rPr>
        <w:t xml:space="preserve"> säger man, att det skall bestämmas i särskild lag. Och i denna särskilda lag säges, att det skall</w:t>
        <w:br/>
        <w:br/>
        <w:t>viktiga punkt icke blivit något annat än en avstjälpningsplats för negationer, vilket icke överensstämmer med grundlagens uppgift i samhällslivet.</w:t>
        <w:br/>
        <w:br/>
        <w:t xml:space="preserve">Den mest stridiga punkten här är ju, huruvida man skall kunna antaga denna lag, fastän dessa löneregleringar icke äro uppgjorda. Då vill jag säga, att det första skälet för lagens antagande är det, att för varje gång som man skjuter upp denna sak, desto mera riskera </w:t>
      </w:r>
      <w:r>
        <w:rPr>
          <w:b/>
        </w:rPr>
        <w:t>kvinnorna¹</w:t>
      </w:r>
      <w:r>
        <w:rPr>
          <w:b w:val="0"/>
        </w:rPr>
        <w:t xml:space="preserve">. Det har visat sig, att i denna kammare allt mer och mer utvecklat sig och framvuxit en majoritet, som i fråga om sina betänkligheter mot nya saker, vilka dock måste en gång gå igenom, utvecklar samma motstånd som den gamla första kammaren gjorde. I år har man kommit ganska långt i detta avseende. Nästa år kommer denna majoritet att bli ännu mer deciderad. Jag har märkt, att detta är utvecklingen för närvarande, och att </w:t>
      </w:r>
      <w:r>
        <w:rPr>
          <w:b/>
        </w:rPr>
        <w:t>kvinnorna¹</w:t>
      </w:r>
      <w:r>
        <w:rPr>
          <w:b w:val="0"/>
        </w:rPr>
        <w:t xml:space="preserve"> kunna befara ännu mera förhinder, ännu mera uppskov, ännu flera undantag, ännu mera orättvisa än om lagen toges redan i år.</w:t>
        <w:br/>
        <w:br/>
        <w:t xml:space="preserve">Därtill kommer nu också detta; vad skulle det inträffa för en olycka, om lagen nu antoges i år och även trädde i kraft i år? Ja, det skulle verkligen inträffa, att en och annan </w:t>
      </w:r>
      <w:r>
        <w:rPr>
          <w:b/>
        </w:rPr>
        <w:t>kvinna¹</w:t>
      </w:r>
      <w:r>
        <w:rPr>
          <w:b w:val="0"/>
        </w:rPr>
        <w:t xml:space="preserve">, i den tur, som </w:t>
      </w:r>
      <w:r>
        <w:rPr>
          <w:b/>
        </w:rPr>
        <w:t>hon²</w:t>
      </w:r>
      <w:r>
        <w:rPr>
          <w:b w:val="0"/>
        </w:rPr>
        <w:t xml:space="preserve"> nu har, blir behörigen befordrad och icke obehörigen förbigången av män. Ett fåtal fall. Ja, men, sade herr Hederstierna, tänk så oerhört! En </w:t>
      </w:r>
      <w:r>
        <w:rPr>
          <w:b/>
        </w:rPr>
        <w:t>kvinna¹</w:t>
      </w:r>
      <w:r>
        <w:rPr>
          <w:b w:val="0"/>
        </w:rPr>
        <w:t xml:space="preserve"> skulle då kunna få en manlig lön och äventyra att få en mindre lön sedan, därför att man naturligtvis i dessa konstitutorial liksom i andra föreskreve, att de äro skyldiga att rätta sig efter kommande löneregleringar. Aldrig, sade herr Hederstierna, tillsätter man väl en ordinarie befattningshavare, som sedan får mindre lön! Man skall aldrig säga aldrig, herr Hederstierna, utan det är förhållandena, som få reglera detta. Tänk så förfärligt, att en </w:t>
      </w:r>
      <w:r>
        <w:rPr>
          <w:b/>
        </w:rPr>
        <w:t>kvinna¹</w:t>
      </w:r>
      <w:r>
        <w:rPr>
          <w:b w:val="0"/>
        </w:rPr>
        <w:t xml:space="preserve"> ett par kommande år får högre lön än </w:t>
      </w:r>
      <w:r>
        <w:rPr>
          <w:b/>
        </w:rPr>
        <w:t>hon²</w:t>
      </w:r>
      <w:r>
        <w:rPr>
          <w:b w:val="0"/>
        </w:rPr>
        <w:t xml:space="preserve"> får sedan. Detta måste framför allt förekommas, hellre må </w:t>
      </w:r>
      <w:r>
        <w:rPr>
          <w:b/>
        </w:rPr>
        <w:t>hon²</w:t>
      </w:r>
      <w:r>
        <w:rPr>
          <w:b w:val="0"/>
        </w:rPr>
        <w:t xml:space="preserve"> ha ingen lön alls under de berörda åren. Således, det är även för att tillgodose de </w:t>
      </w:r>
      <w:r>
        <w:rPr>
          <w:b/>
        </w:rPr>
        <w:t>kvinnors¹</w:t>
      </w:r>
      <w:r>
        <w:rPr>
          <w:b w:val="0"/>
        </w:rPr>
        <w:t xml:space="preserve"> rätt, vilka stå i turordning, som lagen bör antagas och även bör träda i kraft från det att den nu blir antagen. Det är min uppfattning.</w:t>
        <w:br/>
        <w:br/>
        <w:t xml:space="preserve">Vad nu angår dessa undantag, som äro gjorda, så har </w:t>
      </w:r>
      <w:r>
        <w:rPr>
          <w:b/>
        </w:rPr>
        <w:t>fröken²</w:t>
      </w:r>
      <w:r>
        <w:rPr>
          <w:b w:val="0"/>
        </w:rPr>
        <w:t xml:space="preserve"> Hesselgren på ett lekande sätt — och på något annat sätt kan man icke bemöta en sådan gammal fördom, som detta i själva verket är, om man skall använda ett mycket snällt uttryck — </w:t>
      </w:r>
      <w:r>
        <w:rPr>
          <w:b/>
        </w:rPr>
        <w:t>hon²</w:t>
      </w:r>
      <w:r>
        <w:rPr>
          <w:b w:val="0"/>
        </w:rPr>
        <w:t xml:space="preserve"> har bemött dem på sådant sätt, att vi herrar, sådana stofiler som vi äro i dessa punkter, nu böra känna oss rätt tillplattade. Men det är icke sagt, mina herrar, att detta bara är en gammal fördom, utan just detta att uppsöka domarämbetena som dem, som </w:t>
      </w:r>
      <w:r>
        <w:rPr>
          <w:b/>
        </w:rPr>
        <w:t>kvinnor¹</w:t>
      </w:r>
      <w:r>
        <w:rPr>
          <w:b w:val="0"/>
        </w:rPr>
        <w:t xml:space="preserve"> icke skola få bekläda, kan vara en infernalisk list i själva verket. Ty i och med detsamma berövar man dem en massa befordringar mångenstädes och .särskilt i administrationen, där just kvalifikationerna att ha beklätt domarämbete utgör en av de förnämsta meriterna. Man har avfört </w:t>
      </w:r>
      <w:r>
        <w:rPr>
          <w:b/>
        </w:rPr>
        <w:t>kvinnan¹</w:t>
      </w:r>
      <w:r>
        <w:rPr>
          <w:b w:val="0"/>
        </w:rPr>
        <w:t xml:space="preserve"> från den högre dagordningen, icke blott från chefsposterna utan även från flertalet betydande</w:t>
        <w:br/>
        <w:br/>
        <w:t>poster inom hela administrationen. Och detta är naturligtvis icke så illa tänkt av dem, som reserverat sig, om de verkligen låtit en så väldig hund vara begraven under deras förslag.</w:t>
        <w:br/>
        <w:br/>
        <w:t xml:space="preserve">Vad slutligen angår det där undantaget för de diplomatiska tjänsterna, så har icke anförts något annat motiv, än att man måste taga hänsyn till, som det heter ”internationella sedvänjor och uppfattningar i vederbörande främmande länder”. Jag undrar om kommittén och utskottet ha den ringaste aning om, vilka internationella sedvänjor de här åberopa. Det känna de naturligtvis inte alls, utan det är en förevändning, som är gripen ur luften och som man funnit vara förträfflig, därför att den ger ett nytt lystmäte åt den där inneboende gamla fördomen o. s. v. Nu påvisade ju </w:t>
      </w:r>
      <w:r>
        <w:rPr>
          <w:b/>
        </w:rPr>
        <w:t>fröken²</w:t>
      </w:r>
      <w:r>
        <w:rPr>
          <w:b w:val="0"/>
        </w:rPr>
        <w:t xml:space="preserve"> Hesselgren på ett så slående sätt, att i detta avseende låg åtminstone icke naturen emot </w:t>
      </w:r>
      <w:r>
        <w:rPr>
          <w:b/>
        </w:rPr>
        <w:t>kvinnorna¹</w:t>
      </w:r>
      <w:r>
        <w:rPr>
          <w:b w:val="0"/>
        </w:rPr>
        <w:t xml:space="preserve">. Men om vi läsa i kommittébetänkandet, så finna vi, att det är särskilt förhållandena i utomeuropeiska länder, som skulle göra, att </w:t>
      </w:r>
      <w:r>
        <w:rPr>
          <w:b/>
        </w:rPr>
        <w:t>kvinnan¹</w:t>
      </w:r>
      <w:r>
        <w:rPr>
          <w:b w:val="0"/>
        </w:rPr>
        <w:t xml:space="preserve"> icke kunde få en diplomatisk tjänst. Man medger således, att de kunna få en sådan tjänst i Europa, men då man skall transportera diplomaterna mellan olika länder, så måste man bygga på, att </w:t>
      </w:r>
      <w:r>
        <w:rPr>
          <w:b/>
        </w:rPr>
        <w:t>kvinnorna¹</w:t>
      </w:r>
      <w:r>
        <w:rPr>
          <w:b w:val="0"/>
        </w:rPr>
        <w:t xml:space="preserve"> kunna bli transporterade från Europa till Asien eller andra utomeuropeiska länder, och därför passa de icke. Mot detta har jag tillåtit mig invända följande:</w:t>
        <w:br/>
        <w:br/>
        <w:t>”Europa brukar annars icke vara särdeles hänsynsfullt emot dem. Vår kära världsdel har påtvungit de utomeuropeiska folken militarism, industrialism, slaveri, opium och alla möjliga intrång, röveri och förödmjukelser, vilka Asiens folk sammanfatta under benämning ”den vita olyckan”. Men, bevars, gäller det att tillsätta en diplomatisk eller konsulär befattning, då skall man för billigt pris krusa för en fördom, som kanske är inbillad och akta sig för att för en gångs skull visa Asien ett föredöme, som verkligen även kan vara efterföljansvärt.”</w:t>
        <w:br/>
        <w:br/>
        <w:t xml:space="preserve">För övrigt vill jag bringa herrar européer här i kammaren en erinran om, att kejsarinnan av Kina var en av de mest aktade eller fruktade auktoriteterna i österlandet, som någonsin funnits, och </w:t>
      </w:r>
      <w:r>
        <w:rPr>
          <w:b/>
        </w:rPr>
        <w:t>hon²</w:t>
      </w:r>
      <w:r>
        <w:rPr>
          <w:b w:val="0"/>
        </w:rPr>
        <w:t xml:space="preserve"> var ju i alla fall även </w:t>
      </w:r>
      <w:r>
        <w:rPr>
          <w:b/>
        </w:rPr>
        <w:t>hon²</w:t>
      </w:r>
      <w:r>
        <w:rPr>
          <w:b w:val="0"/>
        </w:rPr>
        <w:t xml:space="preserve"> en </w:t>
      </w:r>
      <w:r>
        <w:rPr>
          <w:b/>
        </w:rPr>
        <w:t>kvinna¹</w:t>
      </w:r>
      <w:r>
        <w:rPr>
          <w:b w:val="0"/>
        </w:rPr>
        <w:t xml:space="preserve"> och således också ett exempel på duglighet och möjlighet för </w:t>
      </w:r>
      <w:r>
        <w:rPr>
          <w:b/>
        </w:rPr>
        <w:t>kvinnor¹</w:t>
      </w:r>
      <w:r>
        <w:rPr>
          <w:b w:val="0"/>
        </w:rPr>
        <w:t xml:space="preserve"> att inneha chefsbefattningar, ja den högsta chefsbefattningen till och med varpå även den europeiska historien lämnar många och lysande exempel.</w:t>
        <w:br/>
        <w:br/>
        <w:t>På grund av vad sålunda av mig anförts, herr talman, yrkar jag bifall till den kungl. propositionen.</w:t>
      </w:r>
    </w:p>
    <w:p>
      <w:pPr>
        <w:pStyle w:val="Heading2"/>
      </w:pPr>
      <w:r>
        <w:t>8. Samuel Clason (Första kammarens nationella parti, man)</w:t>
      </w:r>
    </w:p>
    <w:p>
      <w:r>
        <w:rPr>
          <w:b w:val="0"/>
        </w:rPr>
        <w:t>Det är, herr vice talman, ett par principuttalanden i den kungl. propositionen, som väckt min uppmärksamhet och beträffande vilka jag måste ställa mig mycket reserverad, innan jag skulle kunna godtaga det förslag, som här föreligger. Det är icke bara de uttalanden, som röra avlöningsoch pensionsförhållandena, vilkas sammanhang med frågan i övrigt här redan förut har understrukits, utan jag avser ock ett par andra frågor.</w:t>
        <w:br/>
        <w:br/>
        <w:t xml:space="preserve">Det ena rör frågan om den gifta </w:t>
      </w:r>
      <w:r>
        <w:rPr>
          <w:b/>
        </w:rPr>
        <w:t>kvinnans¹</w:t>
      </w:r>
      <w:r>
        <w:rPr>
          <w:b w:val="0"/>
        </w:rPr>
        <w:t xml:space="preserve"> ställning i statstjänst.</w:t>
        <w:br/>
        <w:br/>
        <w:t xml:space="preserve">Lagförslag Den kungl. propositionen går ut på, att gift </w:t>
      </w:r>
      <w:r>
        <w:rPr>
          <w:b/>
        </w:rPr>
        <w:t>kvinnas¹</w:t>
      </w:r>
      <w:r>
        <w:rPr>
          <w:b w:val="0"/>
        </w:rPr>
        <w:t xml:space="preserve"> ställning i stats-</w:t>
        <w:br/>
        <w:br/>
        <w:t xml:space="preserve">tjänst, vare sig </w:t>
      </w:r>
      <w:r>
        <w:rPr>
          <w:b/>
        </w:rPr>
        <w:t>hon²</w:t>
      </w:r>
      <w:r>
        <w:rPr>
          <w:b w:val="0"/>
        </w:rPr>
        <w:t xml:space="preserve"> är gift, innan </w:t>
      </w:r>
      <w:r>
        <w:rPr>
          <w:b/>
        </w:rPr>
        <w:t>hon²</w:t>
      </w:r>
      <w:r>
        <w:rPr>
          <w:b w:val="0"/>
        </w:rPr>
        <w:t xml:space="preserve"> inträder i statstjänsten, eller </w:t>
      </w:r>
      <w:r>
        <w:rPr>
          <w:b/>
        </w:rPr>
        <w:t>hon²</w:t>
      </w:r>
      <w:r>
        <w:rPr>
          <w:b w:val="0"/>
        </w:rPr>
        <w:t xml:space="preserve"> gifter sig efter inträdet, skall vara alldeles densamma som den ogifta </w:t>
      </w:r>
      <w:r>
        <w:rPr>
          <w:b/>
        </w:rPr>
        <w:t>kvinnans¹</w:t>
      </w:r>
      <w:r>
        <w:rPr>
          <w:b w:val="0"/>
        </w:rPr>
        <w:t xml:space="preserve">. Bifaller kammaren detta förslag, innebär detta, så vitt jag förstår, att kammaren har godtagit denna ståndpunkt. Jag vill då påpeka, att i de utlåtanden, som från olika håll ha avgivits rörande det av de sakkunniga ursprungligen uppgjorda förslaget, ha på en hel del håll, där man för övrigt sympatiskt omfattat förslaget om </w:t>
      </w:r>
      <w:r>
        <w:rPr>
          <w:b/>
        </w:rPr>
        <w:t>kvinnas¹</w:t>
      </w:r>
      <w:r>
        <w:rPr>
          <w:b w:val="0"/>
        </w:rPr>
        <w:t xml:space="preserve"> behörighet till statstjänst, uttalats mycket starka betänkligheter mot genomförandet av en sådan princip och med mycken styrka påyrkats, att om principen om </w:t>
      </w:r>
      <w:r>
        <w:rPr>
          <w:b/>
        </w:rPr>
        <w:t>kvinnas¹</w:t>
      </w:r>
      <w:r>
        <w:rPr>
          <w:b w:val="0"/>
        </w:rPr>
        <w:t xml:space="preserve"> behörighet till statsämbeten i allmänhet godtagas, så borde dock på denna punkt göras bestämda begränsningar och undantag. Jag vill i förbigående beklaga, att dessa utlåtanden, som äro tryckta, icke så vitt jag vet ha utdelats till kammarens ledamöter. Principbetänkandet från i fjol fingo vi, men dessa utlåtanden, som innehålla kritik av en hel del detaljbestämmelser, ha, åtminstone mig veterligt, icke blivit utdelade. Jag tror ej, att jag misstagit mig däruti. Jag tror det kunde varit ganska nyttigt, om man också fått dessa kritiska uttalanden utdelade.</w:t>
        <w:br/>
        <w:br/>
        <w:t xml:space="preserve">Nu beröres denna fråga om den gifta </w:t>
      </w:r>
      <w:r>
        <w:rPr>
          <w:b/>
        </w:rPr>
        <w:t>kvinnans¹</w:t>
      </w:r>
      <w:r>
        <w:rPr>
          <w:b w:val="0"/>
        </w:rPr>
        <w:t xml:space="preserve"> ställning i statstjänst, på ett par ställen i Kungl. Maj:ts proposition, och jag skall be att särskilt få fästa mig därvid. Den beröres nämligen på flera' ställen på ett sätt, som enligt min tanke icke är tillfredsställande. På sid. 61 i den kungl. propositionen yttrar departementschefen: ”För egen del anser jag det böra bestämt uttalas, att anställning av gift </w:t>
      </w:r>
      <w:r>
        <w:rPr>
          <w:b/>
        </w:rPr>
        <w:t>kvinna¹</w:t>
      </w:r>
      <w:r>
        <w:rPr>
          <w:b w:val="0"/>
        </w:rPr>
        <w:t xml:space="preserve"> icke får till förmån för en sådan befattningshavare medföra någon eftergift av tjänstens vanliga krav.” Och så säger han: ”Till undvikande av missförstånd vill jag, med anledning av vad i vissa av de över förslaget avgivna yttrandena anmärkts, framhålla, att det korrektiv mot åsidosättande av nämnda krav, vilket de sakkunniga velat finna i bestraffningsrätten, uppenbarligen icke bör komma till användning i sådana fall, där detta skulle strida mot billigheten.” Och det är ju alldeles riktigt. Så fortsätter han: ”Men fullt befogad synes mig en erinran, att en gift </w:t>
      </w:r>
      <w:r>
        <w:rPr>
          <w:b/>
        </w:rPr>
        <w:t>kvinna¹</w:t>
      </w:r>
      <w:r>
        <w:rPr>
          <w:b w:val="0"/>
        </w:rPr>
        <w:t>, som tillhör statstjänsten, är skyldig fullgöra sina tjänsteplikter under samma villkor som övriga befattningshavare.”</w:t>
        <w:br/>
        <w:br/>
        <w:t xml:space="preserve">Jag kan naturligtvis fullständigt ansluta mig till detta principuttalande, men jag skulle vilja påstå, att var och en, som närmare tänker sig in i saken, skall förstå, att i verkligheten kommer det icke att gestalta sig på detta sätt. I verkligheten måste det komma att inträffa, att en gift </w:t>
      </w:r>
      <w:r>
        <w:rPr>
          <w:b/>
        </w:rPr>
        <w:t>kvinnlig¹</w:t>
      </w:r>
      <w:r>
        <w:rPr>
          <w:b w:val="0"/>
        </w:rPr>
        <w:t xml:space="preserve"> befattningshavare icke, såsom principen skulle vara, kommer att under samma villkor som övriga tjänstemän utföra sina tjänsteplikter. Det är icke bara havandeskapet och barnsbörden, vilka något beröras i den kungl. propositionen, som i detta fall komma att inverka. Det är också alla de moderliga plikter, som efter själva barnsbörden komma att uppstå, och som var och en vet ofta för en </w:t>
      </w:r>
      <w:r>
        <w:rPr>
          <w:b/>
        </w:rPr>
        <w:t>kvinna¹</w:t>
      </w:r>
      <w:r>
        <w:rPr>
          <w:b w:val="0"/>
        </w:rPr>
        <w:t xml:space="preserve"> kan medföra, att </w:t>
      </w:r>
      <w:r>
        <w:rPr>
          <w:b/>
        </w:rPr>
        <w:t>hon²</w:t>
      </w:r>
      <w:r>
        <w:rPr>
          <w:b w:val="0"/>
        </w:rPr>
        <w:t xml:space="preserve"> blir ytterst strängt upptagen både natt och dag. Om nu kammaren därtill erinrar sig de skärpta bestämmelser rörande statstjänst, som numera ha antagits, dessa bestämmelser om sju timmars</w:t>
        <w:br/>
        <w:br/>
        <w:t xml:space="preserve">arbetsdag med möjlighet endast till någon kortare lunchrast, så påstår jag, att en gift </w:t>
      </w:r>
      <w:r>
        <w:rPr>
          <w:b/>
        </w:rPr>
        <w:t>kvinna¹</w:t>
      </w:r>
      <w:r>
        <w:rPr>
          <w:b w:val="0"/>
        </w:rPr>
        <w:t xml:space="preserve"> under en hel del av de omständigheter, som bl. a. moderskapet medför, icke kan komma att fylla sina tjänsteåligganden på samma villkor som övriga befattningshavare. Därför ha ock, som sagt, en hel rad av ämbetsverk krävt särskilda bestämmelser på denna punkt, men Kungl. Maj:t har motsatt sig alla dylika bestämmelser.</w:t>
        <w:br/>
        <w:br/>
        <w:t xml:space="preserve">Jag är övertygad om, att det hade varit mycket klokare att noggrannare tänka igenom detta problem, innan man slår fast principen. Ty möjliggör man inga undantagsbestämmelser, möjliggör man ingen prövningsrätt för något som helst ämbetsverk att i de av mig antydda fallen undersöka, huruvida äktenskapet och de därmed följande förpliktelserna medföra hinder för </w:t>
      </w:r>
      <w:r>
        <w:rPr>
          <w:b/>
        </w:rPr>
        <w:t>kvinnan¹</w:t>
      </w:r>
      <w:r>
        <w:rPr>
          <w:b w:val="0"/>
        </w:rPr>
        <w:t xml:space="preserve"> att fullt ut fullgöra sin tjänstgöring, ja, då är den saken en gång för alla fastlåst. Man kan icke med några följande bestämmelser reglera detta, om man tar lagen sådan den är; och därför skall jag tillåta mig hemställa, att var och en, som hyser tvekan, om det ur den ena eller andra synpunkten, både statstjänstens synpunkt och de sociala synpunkterna, är riktigt och lämpligt att gå fram på detta sätt, ville bidraga till att hela frågan uppskjutes, till dess att denna sak är fullständigt klarerad.</w:t>
        <w:br/>
        <w:br/>
        <w:t>Det är ju förresten icke bara modersplikterna, som här kunna inverka. Kungl. Maj:ts proposition berör även ett annat förhållande, nämligen äktenskap mellan två olika befattningshavare inom samma verk, och medger, att det kan finnas en del betänkligheter förknippade med ett sådant förhållande med hänsyn till deras olika tjänsteställning o. s. v. Men också denna sak vill Kungl. Maj:t nu utan vidare bortse ifrån.</w:t>
        <w:br/>
        <w:br/>
        <w:t>Jag förstår mycket väl, att man ur den enskilda individens, den enskilda befattningshavarens synpunkt kan göra gällande, att man här icke skall göra något undantag, men, som jag vid ett annat tillfälle betonat, är det icke den synpunkten, som vid tillsättandet av statstjänster bör vara den bestämmande, utan det är statens intressen.</w:t>
        <w:br/>
        <w:br/>
        <w:t xml:space="preserve">Eftersom den föregående ärade talarinnan, min efterträdare på göteborgsbänken, särskilt ville citera medicinalstyrelsen för den ståndpunkt </w:t>
      </w:r>
      <w:r>
        <w:rPr>
          <w:b/>
        </w:rPr>
        <w:t>hon²</w:t>
      </w:r>
      <w:r>
        <w:rPr>
          <w:b w:val="0"/>
        </w:rPr>
        <w:t xml:space="preserve"> nyss hävdade, skall jag tillåta mig följa </w:t>
      </w:r>
      <w:r>
        <w:rPr>
          <w:b/>
        </w:rPr>
        <w:t>henne²</w:t>
      </w:r>
      <w:r>
        <w:rPr>
          <w:b w:val="0"/>
        </w:rPr>
        <w:t xml:space="preserve"> och också citera medicinalstyrelsen. Jag skall citera medicinalstyrelsen angående den gifta </w:t>
      </w:r>
      <w:r>
        <w:rPr>
          <w:b/>
        </w:rPr>
        <w:t>kvinnan¹</w:t>
      </w:r>
      <w:r>
        <w:rPr>
          <w:b w:val="0"/>
        </w:rPr>
        <w:t>:</w:t>
        <w:br/>
        <w:br/>
        <w:t xml:space="preserve">”Mot kommitterades förslag beträffande gift </w:t>
      </w:r>
      <w:r>
        <w:rPr>
          <w:b/>
        </w:rPr>
        <w:t>kvinnas¹</w:t>
      </w:r>
      <w:r>
        <w:rPr>
          <w:b w:val="0"/>
        </w:rPr>
        <w:t xml:space="preserve"> reservationslösa anställande i eller bibehållande vid statstjänst hyser styrelsen däremot de största betänkligheter, betänkligheter, som hänföra sig dels till de administrativa olägenheter, som härigenom kunna uppstå för staten, dels, och i än högre grad, till de medicinska, hygieniska och sociala vådor, som ett mera allmänt utnyttjande av gift </w:t>
      </w:r>
      <w:r>
        <w:rPr>
          <w:b/>
        </w:rPr>
        <w:t>kvinnas¹</w:t>
      </w:r>
      <w:r>
        <w:rPr>
          <w:b w:val="0"/>
        </w:rPr>
        <w:t xml:space="preserve"> arbetskraft i statstjänst otvivelaktigt måste medföra.” Och sedan utvecklas dessa olika synpunkter på, jag tror fem, sex sidor i dessa utlåtanden, som icke till oss ha blivit utdelade, och så slutar det med att medicinalstyrelsen bestämt i dessa stycken avstyrker detta förslag, som Kungl. Maj:t nu föreslår att vi skola antaga utan någon begränsning på denna punkt.</w:t>
        <w:br/>
        <w:br/>
        <w:t xml:space="preserve">Detta var den ena saken, som jag ville beröra. En annan sak, som jag också vill peka på, är frågan, huruvida vissa befattningar skola reserveras för </w:t>
      </w:r>
      <w:r>
        <w:rPr>
          <w:b/>
        </w:rPr>
        <w:t>kvinnor¹</w:t>
      </w:r>
      <w:r>
        <w:rPr>
          <w:b w:val="0"/>
        </w:rPr>
        <w:t xml:space="preserve"> eller icke. Också den saken hänskjuter Kungl. Maj:t i propositionen till en framtida prövning, som skall ske i statsregleringsväg. Jag måste emellertid betona, att denna fråga enligt min uppfattning är av mycket väsentlig betydelse för hela den föreliggande principen, och det är av stor vikt, att det, innan man antager denna lag, blir fullt klarlagt, huru det framdeles skall ställas i avseende på denna punkt. I de utlåtanden, som jag nyss berört, framhålles också på flera ställen den avgörande betydelse detta spörsmål kan ha för hela rekryteringen inom förvaltningen. Om man i framtiden såsom hittills låter vissa biträdesbefattningar fortfarande vara reserverade för </w:t>
      </w:r>
      <w:r>
        <w:rPr>
          <w:b/>
        </w:rPr>
        <w:t>kvinnor¹</w:t>
      </w:r>
      <w:r>
        <w:rPr>
          <w:b w:val="0"/>
        </w:rPr>
        <w:t xml:space="preserve">, vad kommer då att inträffa? Jo, då inträffar det, att i varje ämbetsverk kommer det att på de första trappstegen uteslutande finnas </w:t>
      </w:r>
      <w:r>
        <w:rPr>
          <w:b/>
        </w:rPr>
        <w:t>kvinnor¹</w:t>
      </w:r>
      <w:r>
        <w:rPr>
          <w:b w:val="0"/>
        </w:rPr>
        <w:t xml:space="preserve"> med en i förhållande till deras dåvarande utbildning ganska avsevärd avlöning, en avlöning, som då utgör ett stöd för dem under deras följande utbildning, som de naturligtvis få en viss tid att ägna sig åt, </w:t>
      </w:r>
      <w:r>
        <w:rPr>
          <w:b/>
        </w:rPr>
        <w:t>kvinnor¹</w:t>
      </w:r>
      <w:r>
        <w:rPr>
          <w:b w:val="0"/>
        </w:rPr>
        <w:t xml:space="preserve">, som därigenom efter hand i dessa befattningar komma att förvärva sig en icke obetydlig erfarenhet om tjänstgöringen i just det eller det verkets åligganden. Icke annat jag kan se, kommer det att medföra — det är åtminstone att befara — att vid antagandet av befattningshavare i de närmast följande tjänstegraderna, graderna som amanuenser eller aspiranter, extra befattningshavare eller över huvud de förutvarande första graderna, männen utan tvivel komma att vara handicapade. De äro handicapade även ur en annan synpunkt. De äro det genom sin militärtjänstgöring, som tar en ganska avsevärd tid av den unge mannens första arbetsår i anspråk. Det är ingen fri tävlan, det är ingen full likställighet, om staten på detta sätt säger till männen: Först taga vi ifrån er de första befattningarna inom ämbetsverken, de första befattningarna få ni icke komma med på; de skola reserveras för </w:t>
      </w:r>
      <w:r>
        <w:rPr>
          <w:b/>
        </w:rPr>
        <w:t>kvinnorna¹</w:t>
      </w:r>
      <w:r>
        <w:rPr>
          <w:b w:val="0"/>
        </w:rPr>
        <w:t xml:space="preserve">. Och sedan taga vi ifrån er en avsevärd del av er utbildningstid för militärtjänsten. Men </w:t>
      </w:r>
      <w:r>
        <w:rPr>
          <w:b/>
        </w:rPr>
        <w:t>kvinnorna¹</w:t>
      </w:r>
      <w:r>
        <w:rPr>
          <w:b w:val="0"/>
        </w:rPr>
        <w:t xml:space="preserve"> däremot, endast de få börja sin utbildning på dessa befattningar, och de slippa denna militärtjänst. Det går så, att männen bli handicapade på de första stegen av karriären, och jag tror, att detta också för staten kommer att medföra vissa bestämda olägenheter.</w:t>
        <w:br/>
        <w:br/>
        <w:t>Jag har sagt, att denna sak ganska vidlyftigt beröres i åtskilliga av dessa utlåtanden, och jag skall tillåta mig att även på denna punkt citera ett utlåtande. Jag skall taga också detta från en styrelse, som icke kan misstänkas för några särskilt konservativa eller reaktionära tänkesätt. Jag skall taga det från socialstyrelsen, som i denna sak säger följande, sedan den redogjort för den ställning, som kommer att inträda: ”Därav torde bliva följden, att inom styrelsen, liksom inom andra ämbetsverk med större antal biträden, alltid skulle förefinnas ett antal sådana befattningshavare med formell kompetens för anställning såsom tjänstemän av högre grad. Vid uppkommande ledigheter inom dessa grader skulle förstnämnda befattningshavare säkerligen göra anspråk</w:t>
        <w:br/>
        <w:br/>
        <w:t xml:space="preserve">på befordran och såsom skäl därför jämväl åberopa föregående tjänstgöring under ett antal år inom eller utom verket. Med strängt formell tillämpning av nuvarande befordringsprinciper” — och jag förmodar att meningen är att dessa befordringsprinciper fortfarande skola följas — ”synes det sannolikt, att härigenom skulle kunna efter hand framväxa ett visst monopol för </w:t>
      </w:r>
      <w:r>
        <w:rPr>
          <w:b/>
        </w:rPr>
        <w:t>kvinnor¹</w:t>
      </w:r>
      <w:r>
        <w:rPr>
          <w:b w:val="0"/>
        </w:rPr>
        <w:t xml:space="preserve"> beträffande rekryteringen till amanuensoch första gradsbefattningar. Och då från dessa de högre tjänsterna i regel besättas, skulle utsikterna för manliga tjänstemän kunna komma att ställa sig synnerligen litet lockande. i</w:t>
        <w:br/>
        <w:br/>
        <w:t>En sådan utveckling, som uppenbarligen icke kan betecknas såsom uppkonstruerad utan måste anses som en konsekvens av de sakkunnigas förslag, är ägnat att ingiva allvarliga betänkligheter.” Och så fortsätter socialstyrelsen sedan med att närmare utveckla detta, och samma ståndpunkt intages också av en hel del andra ämbetsverk.</w:t>
        <w:br/>
        <w:br/>
        <w:t xml:space="preserve">Nu säger, som jag omnämnde, Kungl. Maj:t någonstädes: Ja, den där saken, om platser för framtiden skola reserveras för </w:t>
      </w:r>
      <w:r>
        <w:rPr>
          <w:b/>
        </w:rPr>
        <w:t>kvinnor¹</w:t>
      </w:r>
      <w:r>
        <w:rPr>
          <w:b w:val="0"/>
        </w:rPr>
        <w:t xml:space="preserve">, skall icke avgöras nu utan genom beslut i statsregleringsväg. Detta är enligt min mening icke någon tillfredsställande lösning, och det är framför allt ingen likställighet. Genom lagen skall fastslås, att </w:t>
      </w:r>
      <w:r>
        <w:rPr>
          <w:b/>
        </w:rPr>
        <w:t>kvinnor¹</w:t>
      </w:r>
      <w:r>
        <w:rPr>
          <w:b w:val="0"/>
        </w:rPr>
        <w:t xml:space="preserve"> skola ha tillträde till samma befattningar som män, med wissa undantag, då i stort sett rent fysiska skäl lägga hinder i vägen för </w:t>
      </w:r>
      <w:r>
        <w:rPr>
          <w:b/>
        </w:rPr>
        <w:t>kvinnorna¹</w:t>
      </w:r>
      <w:r>
        <w:rPr>
          <w:b w:val="0"/>
        </w:rPr>
        <w:t xml:space="preserve"> att konkurrera. Någon lag eller något principuttalande, som säger, att männen skola äga tillträde till samma befattningar som </w:t>
      </w:r>
      <w:r>
        <w:rPr>
          <w:b/>
        </w:rPr>
        <w:t>kvinnorna¹</w:t>
      </w:r>
      <w:r>
        <w:rPr>
          <w:b w:val="0"/>
        </w:rPr>
        <w:t xml:space="preserve">, där icke fysiska eller andra skäl hindra, vill man däremot icke vara med om, utan hela denna fråga skall hänvisas till statsregleringsbeslut, som kunna bero på växlande majoriteter men som aldrig efter denna lags tillkomst kunna innebära, att vissa tjänster skola förbehållas männen, utan som endast kunna innebära, att en grupp av tjänster, flera eller färre, skola förbehållas </w:t>
      </w:r>
      <w:r>
        <w:rPr>
          <w:b/>
        </w:rPr>
        <w:t>kvinnorna¹</w:t>
      </w:r>
      <w:r>
        <w:rPr>
          <w:b w:val="0"/>
        </w:rPr>
        <w:t>. Det är ingen likställighet detta, det är alldeles raka motsatsen. Det är ingen fri tävlan heller, och jag tillåter mig därför även på denna grund hemställa, att de, som anse, att det ligger något i dessa betänkligheter, måtte biträda ett beslut, som innebär ett uppskjutande av hela frågan, tills även dessa med densamma, enligt min tanke, bestämt sammanhörande frågor blivit på tillfredsställande sätt lösta. Jag kan icke inse, att någonting skulle riskeras därigenom, ty lagen kan ju i alla fall icke träda i kraft förrän avlöningsoch pensionsbestämmelserna blivit klara, och då kan man mycket väl taga även dessa av mig nu berörda båda grupper av bestämmelser med och sedan träffa ett avgörande.</w:t>
        <w:br/>
        <w:br/>
        <w:t>Jag ansluter mig på dessa grunder till reservationen.</w:t>
      </w:r>
    </w:p>
    <w:p>
      <w:pPr>
        <w:pStyle w:val="Heading2"/>
      </w:pPr>
      <w:r>
        <w:t>9. Anders Pers (Liberala samlingspartiet, man)</w:t>
      </w:r>
    </w:p>
    <w:p>
      <w:r>
        <w:rPr>
          <w:b w:val="0"/>
        </w:rPr>
        <w:t>Herr talman! Tillträdet till statens ämbeten och tjänster har på sin tid varit förbehållet ett visst stånd, ridderskapet och adeln, och de viktigaste tjänsterna ha varit förbehållna högadeln. Så småningom gick det därhän, att även lågadeln fick tillträde till de bättre tjänsterna, och jag torde icke vara den ende här i kammaren, som</w:t>
        <w:br/>
        <w:br/>
        <w:t>erinrar sig, att det väckte något uppseende, när herr Thyselius blev statsminister här i landet och var av ofrälse börd. Det är dock så nyligen som i mans minne.</w:t>
        <w:br/>
        <w:br/>
        <w:t xml:space="preserve">Nu ha dessa skrankor fallit bort, så att den som är svensk medborgare och oförvitlig har tillträde till statens tjänster, för så vitt han kan förete de pappersmeriter, som därför äro nödvändiga. Blott ännu är det en skillnad på kön. Det är könsskillnaden, som gör, att </w:t>
      </w:r>
      <w:r>
        <w:rPr>
          <w:b/>
        </w:rPr>
        <w:t>kvinnorna¹</w:t>
      </w:r>
      <w:r>
        <w:rPr>
          <w:b w:val="0"/>
        </w:rPr>
        <w:t xml:space="preserve"> icke ha tillträde till tjänsterna i likhet med männen. Under denna strid om tillträdet till tjänsterna har det alltid hetat, att skillnaden har gjorts i tjänstens intresse. När högadeln förbehöll sig de bästa ämbetena, skedde detta icke för att hävda ett privilegium till förmån för en viss klass, utan det var även för att hålla ämbetet på en hög standard, och så har det varit undan för undan. Det är fråga om, huruvida man inte också nu hör samma ljud, d. v. s. att när </w:t>
      </w:r>
      <w:r>
        <w:rPr>
          <w:b/>
        </w:rPr>
        <w:t>kvinnorna¹</w:t>
      </w:r>
      <w:r>
        <w:rPr>
          <w:b w:val="0"/>
        </w:rPr>
        <w:t xml:space="preserve"> få tillträde till ämbeten och tjänster, så skola ämbetenas och tjänsternas vederbörliga hävd och pondus icke kunna upprätthållas. Men det är sannolikt, att likaväl som de höga ämbetena kunna klaras av ofrälse män nu lika väl som av frälsemännen förut, så kunna </w:t>
      </w:r>
      <w:r>
        <w:rPr>
          <w:b/>
        </w:rPr>
        <w:t>kvinnorna¹</w:t>
      </w:r>
      <w:r>
        <w:rPr>
          <w:b w:val="0"/>
        </w:rPr>
        <w:t xml:space="preserve"> upprätthålla åtminstone en hel del av dessa tjänster på ett lika bra sätt som männen. Vi äro icke heller utan erfarenhet därom, ty vi ha ju dagligen och stundligen tillfälle att iakttaga, att </w:t>
      </w:r>
      <w:r>
        <w:rPr>
          <w:b/>
        </w:rPr>
        <w:t>kvinnor¹</w:t>
      </w:r>
      <w:r>
        <w:rPr>
          <w:b w:val="0"/>
        </w:rPr>
        <w:t xml:space="preserve"> på viktiga poster i det allmännas tjänst sköta sig på sådant sätt, att de äro värda allt erkännande och kunna jämföras med männen. Ständigt hör man uttalas en fruktan för en invasion av </w:t>
      </w:r>
      <w:r>
        <w:rPr>
          <w:b/>
        </w:rPr>
        <w:t>kvinnorna¹</w:t>
      </w:r>
      <w:r>
        <w:rPr>
          <w:b w:val="0"/>
        </w:rPr>
        <w:t xml:space="preserve"> på även sådana platser, där mannen till följd av sina särskilda egenskaper är mera lämplig. Denna fruktan är, som jag tror, alldeles obefogad, ty likställigheten är ju ej obetingad, utan likställigheten betingas eller inskränkes av vissa särskilda egenskaper. </w:t>
      </w:r>
      <w:r>
        <w:rPr>
          <w:b/>
        </w:rPr>
        <w:t>Kvinnans¹</w:t>
      </w:r>
      <w:r>
        <w:rPr>
          <w:b w:val="0"/>
        </w:rPr>
        <w:t xml:space="preserve"> böjelse för familjelivet och för de husliga bestyren kommer naturligtvis alltid att verka hindrande för </w:t>
      </w:r>
      <w:r>
        <w:rPr>
          <w:b/>
        </w:rPr>
        <w:t>henne²</w:t>
      </w:r>
      <w:r>
        <w:rPr>
          <w:b w:val="0"/>
        </w:rPr>
        <w:t xml:space="preserve"> att fullfölja även sådana avsikter, som </w:t>
      </w:r>
      <w:r>
        <w:rPr>
          <w:b/>
        </w:rPr>
        <w:t>hon²</w:t>
      </w:r>
      <w:r>
        <w:rPr>
          <w:b w:val="0"/>
        </w:rPr>
        <w:t xml:space="preserve"> kanske i ungdomen har omfattat med starkt intresse, men hindrats från att fullfölja längre fram i livet, och detta gör, att denna invasion är endast en farhåga, som man ej bör fästa något särskilt avseende vid. Nu skjuter man fram det, att lönefrågan bör vara klarerad innan denna lag antages. För min del vill jag säga, att jag anser, att </w:t>
      </w:r>
      <w:r>
        <w:rPr>
          <w:b/>
        </w:rPr>
        <w:t>kvinnorna¹</w:t>
      </w:r>
      <w:r>
        <w:rPr>
          <w:b w:val="0"/>
        </w:rPr>
        <w:t xml:space="preserve"> ha rätt uti kravet att få ett principiellt beslut. Denna rätt är grundad i deras strävan på detta område, och den är grundad på den erfarenhet, som samhället har om de tjänster, som de på tjänstemannaområdet redan ha presterat... Jag tror därför, att man ej bör fästa alltför stort avseende vid de betänkligheter, som här äro framställda.</w:t>
        <w:br/>
        <w:br/>
        <w:t xml:space="preserve">Jag skall be att få gentemot en talare här säga ett par saker. Man har talat om, att domareämbetet inte skulle kunna upplåtas åt </w:t>
      </w:r>
      <w:r>
        <w:rPr>
          <w:b/>
        </w:rPr>
        <w:t>kvinnor¹</w:t>
      </w:r>
      <w:r>
        <w:rPr>
          <w:b w:val="0"/>
        </w:rPr>
        <w:t xml:space="preserve">. Min erfarenhet är den, att lantdomstolarnas organisation är sådan, att man har riklig erfarenhet av, att ynglingar sättas till dessa viktiga ämbeten och få göra en mängd delikata utredningar inför domstolen. En del av dessa ynglingar sköta sig väl, men det är ej fallet med alla. Jag skulle tro, att om </w:t>
      </w:r>
      <w:r>
        <w:rPr>
          <w:b/>
        </w:rPr>
        <w:t>kvinnorna¹</w:t>
      </w:r>
      <w:r>
        <w:rPr>
          <w:b w:val="0"/>
        </w:rPr>
        <w:t xml:space="preserve"> finge tillträde till dessa ämbeten så skulle</w:t>
        <w:br/>
        <w:br/>
        <w:t xml:space="preserve">de ej sköta sig sämre än en del av ynglingarne göra. Min önskan och min livliga önskan är, att domstolarna komma att organiseras så, att det blir endast personer med verklig både personlig och saklig pondus, som sitta i häradsrätterna; men så länge som vi ej ha det organiserat så, förstår jag ej, varför man skall neka </w:t>
      </w:r>
      <w:r>
        <w:rPr>
          <w:b/>
        </w:rPr>
        <w:t>kvinnorna¹</w:t>
      </w:r>
      <w:r>
        <w:rPr>
          <w:b w:val="0"/>
        </w:rPr>
        <w:t xml:space="preserve"> att vid unga år sitta på en sådan plats, så länge som man ej gör det i fråga om ynglingarne.</w:t>
        <w:br/>
        <w:br/>
        <w:t xml:space="preserve">Herr Clason har starkt betonat, att förutsättningarna för att den gifta </w:t>
      </w:r>
      <w:r>
        <w:rPr>
          <w:b/>
        </w:rPr>
        <w:t>kvinnan¹</w:t>
      </w:r>
      <w:r>
        <w:rPr>
          <w:b w:val="0"/>
        </w:rPr>
        <w:t xml:space="preserve"> skall kunna sköta sin tjänst kunna vara sådana, att tjänsten eftersättes. Jag vill betona, att i den sakkunnigutredning, som jag varit med om och som herr Clason citerat, liksom han även citerat den kungl. propositionen, det ansågs vara en grundsats, som man icke bör avvika ifrån genom att giva någon hemul åt herr Clasons funderingar på att göra några slags eftergifter eller några slags justeringar därvidlag, att det förhållandet, att gift </w:t>
      </w:r>
      <w:r>
        <w:rPr>
          <w:b/>
        </w:rPr>
        <w:t>kvinna¹</w:t>
      </w:r>
      <w:r>
        <w:rPr>
          <w:b w:val="0"/>
        </w:rPr>
        <w:t xml:space="preserve"> på grund av sin ställning som </w:t>
      </w:r>
      <w:r>
        <w:rPr>
          <w:b/>
        </w:rPr>
        <w:t>moder²</w:t>
      </w:r>
      <w:r>
        <w:rPr>
          <w:b w:val="0"/>
        </w:rPr>
        <w:t xml:space="preserve"> och </w:t>
      </w:r>
      <w:r>
        <w:rPr>
          <w:b/>
        </w:rPr>
        <w:t>maka³</w:t>
      </w:r>
      <w:r>
        <w:rPr>
          <w:b w:val="0"/>
        </w:rPr>
        <w:t xml:space="preserve"> icke kan fullgöra sina ämbetsförpliktelser, icke bör leda till något undantag för </w:t>
      </w:r>
      <w:r>
        <w:rPr>
          <w:b/>
        </w:rPr>
        <w:t>kvinnans¹</w:t>
      </w:r>
      <w:r>
        <w:rPr>
          <w:b w:val="0"/>
        </w:rPr>
        <w:t xml:space="preserve"> vidkommande utan att </w:t>
      </w:r>
      <w:r>
        <w:rPr>
          <w:b/>
        </w:rPr>
        <w:t>hon²</w:t>
      </w:r>
      <w:r>
        <w:rPr>
          <w:b w:val="0"/>
        </w:rPr>
        <w:t xml:space="preserve"> under sådana förhållanden bör lämna sin tjänst. Man bör icke ett ögonblick slå in i någon annan riktning, och, om man fasthåller vid detta, kan det hända, att man får justera även de förmåner, som männen ha på sina platser. Ty det är icke utan exempel, att det finnes män, som äro sjuka år från år men som ändå tillgodogöra sig förmåner från det allmänna utan att kunna klara sin tjänst. Jag menar, att vi, när </w:t>
      </w:r>
      <w:r>
        <w:rPr>
          <w:b/>
        </w:rPr>
        <w:t>kvinnan¹</w:t>
      </w:r>
      <w:r>
        <w:rPr>
          <w:b w:val="0"/>
        </w:rPr>
        <w:t xml:space="preserve"> kommer in i statens tjänst, av </w:t>
      </w:r>
      <w:r>
        <w:rPr>
          <w:b/>
        </w:rPr>
        <w:t>henne²</w:t>
      </w:r>
      <w:r>
        <w:rPr>
          <w:b w:val="0"/>
        </w:rPr>
        <w:t xml:space="preserve"> framför allt måste fordra, att </w:t>
      </w:r>
      <w:r>
        <w:rPr>
          <w:b/>
        </w:rPr>
        <w:t>hon²</w:t>
      </w:r>
      <w:r>
        <w:rPr>
          <w:b w:val="0"/>
        </w:rPr>
        <w:t xml:space="preserve"> sköter sin tjänst, och detta får kanske sedan också den följden, att männen kanske icke heller få sitta på sina tjänster, ifall de äro sjukliga eller ägna sig åt andra sysselsättningar än sina tjänster. Men jag tror icke, att samhället kommer att må illa av detta, utan att det är något, varav samhället kommer att må väl. Jag vill icke upprepa vad här förut sagts, och jag skall därför, herr talman, endast be att få yrka bifall till Kungl. Maj:ts förslag och utskottets förslag i vad det skiljer sig från Kungl. Maj:ts förslag.</w:t>
        <w:br/>
        <w:br/>
        <w:t>Då tiden nu var tämligen långt framskriden, beslöts på hemställan av herr förste vice talmannen, att den fortsatta överläggningen angående förevarande paragraf skulle uppskjutas till aftonsammanträdet.</w:t>
      </w:r>
    </w:p>
    <w:p>
      <w:pPr>
        <w:pStyle w:val="Heading2"/>
      </w:pPr>
      <w:r>
        <w:t>10. Herman Rogberg (Första kammarens nationella parti, man)</w:t>
      </w:r>
    </w:p>
    <w:p>
      <w:r>
        <w:rPr>
          <w:b w:val="0"/>
        </w:rPr>
        <w:t>Herr talman! Efter ett anförande från statsrådsbänken på förmiddagen har jag ju rättighet att säga, att Kungl. Maj:ts förslag, som innebar, att den kungl. propositionen på en gång skulle antagas och omedelbart träda i kraft, kommit ur räkningen. Det återstår därför nu för kammaren att fatta ståndpunkt till, huruvida kammaren vill, att förslaget nu skall antagas, men frågan om dess ikraftträdande vila till en kommande tidpunkt, eller om kammaren skall, såsom reservanterna föreslagit, låta bli att antaga ett förslag, vilket i alla fall icke skall träda i kraft, förrän vid en kommande tidpunkt.</w:t>
        <w:br/>
        <w:br/>
        <w:t>Nu vågar jag påstå, att utskottets förslag från allmän lagstiftningssynpunkt i det stora hela innebär en nyhet och en nyhet av tvivelaktigt värde. När utskottet kommer med en sådan nyhet, så borde skälen för densamma vara mycket starka. Men jag vill påstå, att skälen äro svaga, och jag påstår vidare, att varken herr vice ordföranden i utskottet eller herr Jacob Larsson med sina anföranden i någon mån förstärkt skälen. Båda herrarna hava sagt, liksom utskottet, att det är lämpligt att antaga</w:t>
        <w:br/>
        <w:br/>
        <w:t xml:space="preserve">Sedan kan jag för min del icke finna, att det för de personer, som skola utreda frågan om de </w:t>
      </w:r>
      <w:r>
        <w:rPr>
          <w:b/>
        </w:rPr>
        <w:t>kvinnliga¹</w:t>
      </w:r>
      <w:r>
        <w:rPr>
          <w:b w:val="0"/>
        </w:rPr>
        <w:t xml:space="preserve"> befattningshavarnas avlöningsoch pensionsförhållanden, kan vara något förmånligt, att de genom lagen få gräns för sig. Tvärt om förefaller det mig, att det för dem borde vara en fördel att äga fria händer beträffande sin utredning, en utredning, som herr statsrådet under debatten på förmiddagen med alla skäl förklarade både vidlyftig och invecklad. Det kan nog mycket väl tänkas, att dessa kommitterade under sin verksamhet skulle kunna finna, att t. ex. viss statstjänst just med hänsyn till avlöningsoch pensionsförhållanden borde förbehållas </w:t>
      </w:r>
      <w:r>
        <w:rPr>
          <w:b/>
        </w:rPr>
        <w:t>kvinnlig¹</w:t>
      </w:r>
      <w:r>
        <w:rPr>
          <w:b w:val="0"/>
        </w:rPr>
        <w:t xml:space="preserve"> befattningshavare, men genom det antagna lagförslaget skulle de bliva förhindrade att utarbeta sitt förslag i sådan riktning, att de läte dessa tjänster bliva förbehållna </w:t>
      </w:r>
      <w:r>
        <w:rPr>
          <w:b/>
        </w:rPr>
        <w:t>kvinnor¹</w:t>
      </w:r>
      <w:r>
        <w:rPr>
          <w:b w:val="0"/>
        </w:rPr>
        <w:t>.</w:t>
        <w:br/>
        <w:br/>
        <w:t xml:space="preserve">För övrigt ber jag att få för kammaren nämna, att det efter min uppfattning synes vara alldeles särskilda skäl, varför dessa utredningsmän och denna kommitté skola hava fria händer i sitt värv. Den kungl. propositionen är, såvitt jag kan finna, tillämpningen av en ursprungligen rent liberal, rent frisinnad idé, fastän jag betvivlar, att en rent liberal regering skulle hava gått så långt i konsekvenserna vid idéns tillämpning som Kungl. Maj:ts regering gjort i nu förevarande förslag. Men jag påstår vidare, att det för en lycklig tillämpning av en frisinnad idé fordras ett frisinnat samfundsskick, d. v. s. ett samfundsskick enligt den moderata och frisinnade uppfattningen, som hyllar den enkla satsen: få ämbetsverk, få befattningshavare. Men det är givet att, om ämbetsverken ävensom befattningshavarna äro få till antalet, slitningen mellan manliga och </w:t>
      </w:r>
      <w:r>
        <w:rPr>
          <w:b/>
        </w:rPr>
        <w:t>kvinnliga¹</w:t>
      </w:r>
      <w:r>
        <w:rPr>
          <w:b w:val="0"/>
        </w:rPr>
        <w:t xml:space="preserve"> befattningshavare blir mycket mindre. Nu hava vi, som alla veta, ett helt annat samfundsskick; vi hava ett samfundsskick med utvecklad statsverksamhet, många ämbetsverk och ett synnerligen stort antal befattningshavare. Därmed blir naturligtvis anledningen till slitning mellan manliga och </w:t>
      </w:r>
      <w:r>
        <w:rPr>
          <w:b/>
        </w:rPr>
        <w:t>kvinnliga¹</w:t>
      </w:r>
      <w:r>
        <w:rPr>
          <w:b w:val="0"/>
        </w:rPr>
        <w:t xml:space="preserve"> befattningshavare förökad, och vid denna slitning</w:t>
        <w:br/>
        <w:br/>
        <w:t xml:space="preserve">kan det icke undvikas, att de gamla solida befordringsgrunderna, som heta skicklighet och förtjänst, måste eftersättas till förmån för en befordringsgrund, som heter lämplighet. Men lämplighet är, som kammaren vet, ett tänjbart begrepp, och därifrån kan man lätt komma över till orättvisa och orättvisa, en orättvis befordringsgrund, skall alldeles säkert leda därtill att ämbetsverken förlora sina bästa krafter. Till den sannolika slitningen mellan manliga och </w:t>
      </w:r>
      <w:r>
        <w:rPr>
          <w:b/>
        </w:rPr>
        <w:t>kvinnliga¹</w:t>
      </w:r>
      <w:r>
        <w:rPr>
          <w:b w:val="0"/>
        </w:rPr>
        <w:t xml:space="preserve"> befattningshavare har icke Kungl. Maj:t i sin proposition tagit någon hänsyn, men om de kommitterade, som hava de </w:t>
      </w:r>
      <w:r>
        <w:rPr>
          <w:b/>
        </w:rPr>
        <w:t>kvinnliga¹</w:t>
      </w:r>
      <w:r>
        <w:rPr>
          <w:b w:val="0"/>
        </w:rPr>
        <w:t xml:space="preserve"> befattningshavarnas avlöningsoch pensionsförhållanden om hand, få fria händer, kunna de genom sina förslag bättra på vad Kungl. Maj:t här underlåtit. Därför anser jag, att de böra få fria händer, men följaktligen också att utskottets hemställan icke skall bifallas.</w:t>
        <w:br/>
        <w:br/>
        <w:t xml:space="preserve">Om </w:t>
      </w:r>
      <w:r>
        <w:rPr>
          <w:b/>
        </w:rPr>
        <w:t>kvinnors¹</w:t>
      </w:r>
      <w:r>
        <w:rPr>
          <w:b w:val="0"/>
        </w:rPr>
        <w:t xml:space="preserve"> olämplighet för domarebefattningen är ju något redan talat. Jag vågar påstå, att den allmänna uppfattningen om den </w:t>
      </w:r>
      <w:r>
        <w:rPr>
          <w:b/>
        </w:rPr>
        <w:t>kvinnliga¹</w:t>
      </w:r>
      <w:r>
        <w:rPr>
          <w:b w:val="0"/>
        </w:rPr>
        <w:t xml:space="preserve"> olämpligheten för kallet icke är en fördom, men även om den vore en fördom, så anser jag, att en klok lagstiftare i sitt handlingssätt bör taga en viss hänsyn till densamma. Med anledning av vissa under den föregående debatten framkomna påståenden beträffande </w:t>
      </w:r>
      <w:r>
        <w:rPr>
          <w:b/>
        </w:rPr>
        <w:t>kvinnliga¹</w:t>
      </w:r>
      <w:r>
        <w:rPr>
          <w:b w:val="0"/>
        </w:rPr>
        <w:t xml:space="preserve"> befattningshavare på domareeller på chefsplatser, förbehåller jag att få yttra något, om det under den kommande debatten skulle visa sig erforderligt.</w:t>
        <w:br/>
        <w:br/>
        <w:t>Herr vice talman! Jag ber att få hemställa om bifall till reservationen.</w:t>
      </w:r>
    </w:p>
    <w:p>
      <w:pPr>
        <w:pStyle w:val="Heading2"/>
      </w:pPr>
      <w:r>
        <w:t>11. Halfred von Koch (–, man)</w:t>
      </w:r>
    </w:p>
    <w:p>
      <w:r>
        <w:rPr>
          <w:b w:val="0"/>
        </w:rPr>
        <w:t xml:space="preserve">Herr vice talman, mina herrar! Jag skulle icke hava besvärat kammaren med ett anförande i den här frågan, om jag icke känt ett visst behov av att få reagera emot ett yttrande från ordföranden i det utskott, vars utlåtande vi nu behandla. Som kammaren fann, uttalade sig denne talare icke om själva principfrågan, om Ööverhuvud taget </w:t>
      </w:r>
      <w:r>
        <w:rPr>
          <w:b/>
        </w:rPr>
        <w:t>kvinnorna¹</w:t>
      </w:r>
      <w:r>
        <w:rPr>
          <w:b w:val="0"/>
        </w:rPr>
        <w:t xml:space="preserve"> skola få vara behöriga att utöva statstjänst, utan han ville uppskjuta den frågan, tills </w:t>
      </w:r>
      <w:r>
        <w:rPr>
          <w:b/>
        </w:rPr>
        <w:t>kvinnornas¹</w:t>
      </w:r>
      <w:r>
        <w:rPr>
          <w:b w:val="0"/>
        </w:rPr>
        <w:t xml:space="preserve"> löneoch pensionsfråga blivit löst. För min del förefaller det dock, som om denna princip vore allt för stor och betydelsefull för att man på detta sätt skulle för tillfället kunna komma ifrån densamma. Det är visserligen sant, att det kan synas som om denna fråga vore en </w:t>
      </w:r>
      <w:r>
        <w:rPr>
          <w:b/>
        </w:rPr>
        <w:t>kvinnofråga¹</w:t>
      </w:r>
      <w:r>
        <w:rPr>
          <w:b w:val="0"/>
        </w:rPr>
        <w:t xml:space="preserve">, d. v. s. ett utdragande av konsekvenserna av det politiska genombrottet här i landet, varigenom </w:t>
      </w:r>
      <w:r>
        <w:rPr>
          <w:b/>
        </w:rPr>
        <w:t>kvinnorna¹</w:t>
      </w:r>
      <w:r>
        <w:rPr>
          <w:b w:val="0"/>
        </w:rPr>
        <w:t xml:space="preserve"> erhöllo lika rösträtt med männen, men från min synpunkt sett, så är det framför allt en samhällsfråga, som berör hela samhällets utveckling, i det blott sålunda kan realiseras den stora tanken att alla samhällsmedlemmar skola äga rätt att i lika mån utnyttja sina egenskaper på olika platser. Med andra ord, denna reform öppnar möjlighet för begåvningarna att göra sig gällande på det område, som betecknas såsom statstjänst.</w:t>
        <w:br/>
        <w:br/>
        <w:t xml:space="preserve">När jag ser saken på det sättet, så är det ganska naturligt, att jag måste ställa mig avvisande emot varje åtgärd, som utan verkligt bärande skäl vill utestänga </w:t>
      </w:r>
      <w:r>
        <w:rPr>
          <w:b/>
        </w:rPr>
        <w:t>kvinnor¹</w:t>
      </w:r>
      <w:r>
        <w:rPr>
          <w:b w:val="0"/>
        </w:rPr>
        <w:t xml:space="preserve"> från nu ifrågavarande område. Det finns ju vissa områden, som — det äro ju alla eniga om — böra undantagas från </w:t>
      </w:r>
      <w:r>
        <w:rPr>
          <w:b/>
        </w:rPr>
        <w:t>kvinnorna¹</w:t>
      </w:r>
      <w:r>
        <w:rPr>
          <w:b w:val="0"/>
        </w:rPr>
        <w:t>, men det är egentligen blott två områden, om vilkas lämplig-</w:t>
        <w:br/>
        <w:br/>
        <w:t xml:space="preserve">het för </w:t>
      </w:r>
      <w:r>
        <w:rPr>
          <w:b/>
        </w:rPr>
        <w:t>kvinnor¹</w:t>
      </w:r>
      <w:r>
        <w:rPr>
          <w:b w:val="0"/>
        </w:rPr>
        <w:t xml:space="preserve"> man tvistat. Det ena området omfattar sådana tjänster, med vilka chefsbefattningar äro förenade, och det andra området är domaretjänsterna. Jag har svårt att förstå, varför man skall resa något motstånd, när det gäller den första gruppen. Det är ju i alla fall så ställt, att ingen blir chef i en handvändning. Det fordras nämligen ett långsamt klättrande på ämbetsmannastegen, innan man hinner till toppen, och då det slutligen gäller att utse någon till chef för ett ämbetsverk eller till någon annan krävande post, är det den personliga dugligheten eller föregående arbete, som kommer att fälla utslaget. Jag tror, att man icke kan underskatta betydelsen av den stimulans det måste innebära för </w:t>
      </w:r>
      <w:r>
        <w:rPr>
          <w:b/>
        </w:rPr>
        <w:t>kvinnorna¹</w:t>
      </w:r>
      <w:r>
        <w:rPr>
          <w:b w:val="0"/>
        </w:rPr>
        <w:t xml:space="preserve"> att veta, att de i alla fall kunna nå toppen. På de flesta andra områden kunna de i alla fall komma så långt som det överhuvud taget är möjligt.</w:t>
        <w:br/>
        <w:br/>
        <w:t xml:space="preserve">Man brukar i Nya världen säga, att ungdomarna drömma alltid om att de hava marskalkstaven i sin ränsel, och medvetandet att de genom duglighet och arbete kunna nå så långt, som det över huvud taget är möjligt, inspirerar och stimulerar vederbörande. Finnes något bärande skäl att förmena </w:t>
      </w:r>
      <w:r>
        <w:rPr>
          <w:b/>
        </w:rPr>
        <w:t>kvinnorna¹</w:t>
      </w:r>
      <w:r>
        <w:rPr>
          <w:b w:val="0"/>
        </w:rPr>
        <w:t xml:space="preserve"> sporren att kunna sträva till de främsta platserna i samhället?</w:t>
        <w:br/>
        <w:br/>
        <w:t>I fråga om domaretjänster må jag bekänna, att förhållandena äro något olika, och jag har själv där stått något tveksam. Det är emellertid två skäl, som för mig äro avgörande i den frågan. Det ena skälet är utvecklingen i andra länder på detta område.</w:t>
        <w:br/>
        <w:br/>
        <w:t xml:space="preserve">Det har icke förut under debatten i denna kammare nämnts, att i våra grannländer Danmark och Norge </w:t>
      </w:r>
      <w:r>
        <w:rPr>
          <w:b/>
        </w:rPr>
        <w:t>kvinnorna¹</w:t>
      </w:r>
      <w:r>
        <w:rPr>
          <w:b w:val="0"/>
        </w:rPr>
        <w:t xml:space="preserve"> för närvarande hava behörighet att utöva ordförandeskap i första instansens domstolar. Det är kanske icke heller bekant, att i åtskilliga av Amerikas stater denna befogenhet för </w:t>
      </w:r>
      <w:r>
        <w:rPr>
          <w:b/>
        </w:rPr>
        <w:t>kvinnorna¹</w:t>
      </w:r>
      <w:r>
        <w:rPr>
          <w:b w:val="0"/>
        </w:rPr>
        <w:t xml:space="preserve"> att utöva domareämbete existerar, och detta på ställen, där man kanske skulle anse, att svårigheterna vore särskilt stora, nämligen t. o. m. i slumkvarter o. dyl. Vidare torde det kanske vara av ett visst intresse att nämna, att det i en tidning för i dag förekommer ett meddelande om att, såsom svar på en interpellation i engelska underhuset, det har framgått, att alla </w:t>
      </w:r>
      <w:r>
        <w:rPr>
          <w:b/>
        </w:rPr>
        <w:t>kvinnor¹</w:t>
      </w:r>
      <w:r>
        <w:rPr>
          <w:b w:val="0"/>
        </w:rPr>
        <w:t xml:space="preserve">, som äga föreskrivna kvalifikationer för befattningar inom rättsväsendet, äro likställda med männen vid tillsättandet av domareposter och andra befattningar inom domstolarna. Jag har givetvis icke kunnat kontrollera detta telegrams tillförlitlighet, men telegrammets avfattning synes antyda att det är riktigt. Den ärade föregående talaren nämnde i korthet, att enligt hans uppfattning det vore olämpligt, att </w:t>
      </w:r>
      <w:r>
        <w:rPr>
          <w:b/>
        </w:rPr>
        <w:t>kvinnor¹</w:t>
      </w:r>
      <w:r>
        <w:rPr>
          <w:b w:val="0"/>
        </w:rPr>
        <w:t xml:space="preserve"> utövade domareämbeten. Jag är den förste att vitsorda hans erfarenhet och kompetens att döma i sådana frågor, och jag har naturligtvis ingen egen erfarenhet att sätta emot det han här uttalade. Jag vill dock erinra om, att vid denna frågas bedömande inom domarkretsar hava meningarna varit rätt så delade, och det har funnits de som uttalat sig för </w:t>
      </w:r>
      <w:r>
        <w:rPr>
          <w:b/>
        </w:rPr>
        <w:t>kvinnornas¹</w:t>
      </w:r>
      <w:r>
        <w:rPr>
          <w:b w:val="0"/>
        </w:rPr>
        <w:t xml:space="preserve"> behörighet just i fråga om domarämbeten i underrätterna. I hovrätterna ha sålunda ej mindre än 15 ledamöter uttalat sig för och 46 emot saken, och i processkommissionen voro, som herrarna torde veta, meningarna olika — två för</w:t>
        <w:br/>
        <w:br/>
        <w:t xml:space="preserve">och två mot. Emellertid är det väl ej att förvänta att </w:t>
      </w:r>
      <w:r>
        <w:rPr>
          <w:b/>
        </w:rPr>
        <w:t>kvinnorna¹</w:t>
      </w:r>
      <w:r>
        <w:rPr>
          <w:b w:val="0"/>
        </w:rPr>
        <w:t xml:space="preserve"> skulle i någon större utsträckning översvämma domarebanan. Och så långt som en ärad talare, som om ett ögonblick skall efterträda mig i talarstolen, nämligen herr Reuterskiöld, vill jag dock ej för min deltro, att någon går, nämligen då denne talare i ett uttalande, som är tryckt bland de s. k. yttrandena säger: »Det enda effektiva botemedlet torde vara, att </w:t>
      </w:r>
      <w:r>
        <w:rPr>
          <w:b/>
        </w:rPr>
        <w:t>kvinnor¹</w:t>
      </w:r>
      <w:r>
        <w:rPr>
          <w:b w:val="0"/>
        </w:rPr>
        <w:t xml:space="preserve"> snarast möjligt anställas i samtliga offentliga ämbeten och tjänster, så långt det därtill villiga antalet räcker» Jag behöver knappt säga, att anledningen till detta förslag ju är den, att nämnda talare önskar påskynda erfarenheten om förslagets genomgående felaktighet.</w:t>
        <w:br/>
        <w:br/>
        <w:t xml:space="preserve">Emellertid är det ännu en omständighet, som gör det för mig än viktigare, att man detta fall icke undantager domareämbetena. Det är nämligen så, att ett undantagande av dessa domartjänster i själva verket skulle omöjliggöra för </w:t>
      </w:r>
      <w:r>
        <w:rPr>
          <w:b/>
        </w:rPr>
        <w:t>kvinnorna¹</w:t>
      </w:r>
      <w:r>
        <w:rPr>
          <w:b w:val="0"/>
        </w:rPr>
        <w:t xml:space="preserve"> att på ett verksamt sätt upptaga en, som jag skulle vilja kalla det, ädel tävlan med männen. Statsrådet, som framlagt denna proposition, har uttalat vad jag tror icke kan bestridas, nämligen att förvärvade domaremeriter gälla som kompetensvillkor för ett stort antal tjänster inom administrationen eller i varje fall ofta bereda företräde. Vidare har han anfört: att ett avstängande av </w:t>
      </w:r>
      <w:r>
        <w:rPr>
          <w:b/>
        </w:rPr>
        <w:t>kvinnorna¹</w:t>
      </w:r>
      <w:r>
        <w:rPr>
          <w:b w:val="0"/>
        </w:rPr>
        <w:t xml:space="preserve"> från domarämbetet måste innebära en mycket väsentlig inskränkning av den likställighet med männen, vilken lagförslaget avser att principiellt fastställa. Jag undrar, om detta icke i alla fall är ett mycket vägande skäl, när vi nu gå att fatta beslut, för att icke undantaga </w:t>
      </w:r>
      <w:r>
        <w:rPr>
          <w:b/>
        </w:rPr>
        <w:t>kvinnorna¹</w:t>
      </w:r>
      <w:r>
        <w:rPr>
          <w:b w:val="0"/>
        </w:rPr>
        <w:t xml:space="preserve"> från dessa av mig nu omnämnda befattningar. Då jag har den uppfattningen, skulle jag vilja hemställa, att man vid bedömandet av denna fråga tager fasta på den ur samhällsnyttans synpunkt enligt min tanke riktiga principen, att man vid statstjänsters besättande icke tager hänsyn till vederbörande aspirants kön utan endast till begåvning och lämplighet för ifrågavarande befattningar.</w:t>
        <w:br/>
        <w:br/>
        <w:t>Det är ur dessa synpunkter, herr vice talman, jag tillåter mig yrka bifall till utskottets hemställan.</w:t>
      </w:r>
    </w:p>
    <w:p>
      <w:pPr>
        <w:pStyle w:val="Heading2"/>
      </w:pPr>
      <w:r>
        <w:t>12. Karl Ekman (Första kammarens nationella parti, man)</w:t>
      </w:r>
    </w:p>
    <w:p>
      <w:r>
        <w:rPr>
          <w:b w:val="0"/>
        </w:rPr>
        <w:t xml:space="preserve">Vid den nu föredragna punkten skall jag nöja mig med att bara yttra mig om frågan, huruvida ett beslut nu bör fattas eller uppskov ske. Jag vill då först säga till herr Rogberg, som gjorde gällande, att om man sedermera skulle komma till det resultat, att tillämpningen av lagen på någon viss punkt skulle komma att inträda senare än i fråga om lagens område i övrigt, detta skulle komma att uppväcka, som han sade, »missnöje bland </w:t>
      </w:r>
      <w:r>
        <w:rPr>
          <w:b/>
        </w:rPr>
        <w:t>kvinnorna¹</w:t>
      </w:r>
      <w:r>
        <w:rPr>
          <w:b w:val="0"/>
        </w:rPr>
        <w:t xml:space="preserve">», att det är uppenbart att en sådan olikartad tillämpning för vissa delar av området icke kommer att träda i kraft annat än om alldeles särskilda skäl därtill finnas. Men om sådana särskilda skäl skulle finnas till uppskov på en viss punkt, tror då herr Rogberg, att de </w:t>
      </w:r>
      <w:r>
        <w:rPr>
          <w:b/>
        </w:rPr>
        <w:t>kvinnliga¹</w:t>
      </w:r>
      <w:r>
        <w:rPr>
          <w:b w:val="0"/>
        </w:rPr>
        <w:t xml:space="preserve"> befattningshavarna i allmänhet hellre önska ett uppskov, som herr Reuterskiöld förordade, av hela lagen till oviss tid än en omedelbar tillämpning på hela det område, som är klart, och möjligen uppskov på någon viss punkt? Jag tror,</w:t>
        <w:br/>
        <w:br/>
        <w:t xml:space="preserve">Herr Clason yttrade tidigare i dag, att frågan om de gifta </w:t>
      </w:r>
      <w:r>
        <w:rPr>
          <w:b/>
        </w:rPr>
        <w:t>kvinnornas¹</w:t>
      </w:r>
      <w:r>
        <w:rPr>
          <w:b w:val="0"/>
        </w:rPr>
        <w:t xml:space="preserve"> ställning skulle vara ett skäl för uppskov för närvarande med fattandet av ett beslut. Jag kan icke se, att så är fallet. Frågan om de gifta </w:t>
      </w:r>
      <w:r>
        <w:rPr>
          <w:b/>
        </w:rPr>
        <w:t>kvinnornas¹</w:t>
      </w:r>
      <w:r>
        <w:rPr>
          <w:b w:val="0"/>
        </w:rPr>
        <w:t xml:space="preserve"> ställning kommer givetvis att regleras i sammanhang med frågan om </w:t>
      </w:r>
      <w:r>
        <w:rPr>
          <w:b/>
        </w:rPr>
        <w:t>kvinnornas¹</w:t>
      </w:r>
      <w:r>
        <w:rPr>
          <w:b w:val="0"/>
        </w:rPr>
        <w:t xml:space="preserve"> löneställning. Det kan då bli fråga om huruvida man för gifta </w:t>
      </w:r>
      <w:r>
        <w:rPr>
          <w:b/>
        </w:rPr>
        <w:t>kvinnors¹</w:t>
      </w:r>
      <w:r>
        <w:rPr>
          <w:b w:val="0"/>
        </w:rPr>
        <w:t xml:space="preserve"> anställning vill uppställa vissa villkor. Det är ju så, att därför att man har allmän behörighet till vissa platser, utesluter det ju ej, med vårt sätt att avgöra sådana ärenden, att man både i fråga om den ena och den andra befattningen, både för män och </w:t>
      </w:r>
      <w:r>
        <w:rPr>
          <w:b/>
        </w:rPr>
        <w:t>kvinnor¹</w:t>
      </w:r>
      <w:r>
        <w:rPr>
          <w:b w:val="0"/>
        </w:rPr>
        <w:t xml:space="preserve"> uppställer vissa speciella arbetsvillkor. Den frågan synes mig kunna lika väl avgöras för de gifta </w:t>
      </w:r>
      <w:r>
        <w:rPr>
          <w:b/>
        </w:rPr>
        <w:t>kvinnornas¹</w:t>
      </w:r>
      <w:r>
        <w:rPr>
          <w:b w:val="0"/>
        </w:rPr>
        <w:t xml:space="preserve"> vidkommande efter fattandet av ett beslut, på sätt lagförslaget här förutsätter, som före ett sådant besluts fattande. Jag kan sålunda ej alls finna, att det skäl, herr Clason anförde som huvudmotiv för att uppskov skulle göras, har bindande betydelse.</w:t>
        <w:br/>
        <w:br/>
        <w:t xml:space="preserve">Man har här också — det yttrade både herr Clason och herr Rogberg — trott, att frågan om reserverandet av vissa befattningar för </w:t>
      </w:r>
      <w:r>
        <w:rPr>
          <w:b/>
        </w:rPr>
        <w:t>kvinnliga¹</w:t>
      </w:r>
      <w:r>
        <w:rPr>
          <w:b w:val="0"/>
        </w:rPr>
        <w:t xml:space="preserve"> befattningshavare skulle försvåras genom ett beslut i överensstämmelse med utskottets hemställan. Jag kan icke alls se, att så är fallet. Tvärtom förutsätter ju både propositionen och utskottets hemställan, att den frågan sedermera kan bli föremål för särskilda beslut, fattade i statsregleringsväg och då givetvis såsom villkor för befattningarnas besättande.</w:t>
        <w:br/>
        <w:br/>
        <w:t>Alla de s. k. tekniska skälen av den art, som här anförts för uppskov, kan jag sålunda för min del ej tillmäta någon avgörande betydelse. Och om man i övrigt både tager hänsyn till den principiella betydelse, som ligger i fattandet av ett beslut nu och till att ett sådant beslut jämväl i andra avseenden underlättar den fortsatta utredningen på detta område, förefaller det mig, som om verkligt goda skäl skulle vara anförda för att ett beslut nu borde komma till stånd.</w:t>
        <w:br/>
        <w:br/>
        <w:t>Jag tillåter mig fortfarande yrka bifall till utskottets hemställan.</w:t>
      </w:r>
    </w:p>
    <w:p>
      <w:pPr>
        <w:pStyle w:val="Heading2"/>
      </w:pPr>
      <w:r>
        <w:t>13. Carl Axel Reuterskiöld (Utan partibeteckning, man)</w:t>
      </w:r>
    </w:p>
    <w:p>
      <w:r>
        <w:rPr>
          <w:b w:val="0"/>
        </w:rPr>
        <w:t xml:space="preserve">Herr talman, mina herrar! Jag har ber gärt ordet med anledning av att man här framhållit, att lagens antagande nu, på det sätt utskottet föreslagit, skulle betyda öppnandet av bestämda utsikter för de svenska unga </w:t>
      </w:r>
      <w:r>
        <w:rPr>
          <w:b/>
        </w:rPr>
        <w:t>kvinnor¹</w:t>
      </w:r>
      <w:r>
        <w:rPr>
          <w:b w:val="0"/>
        </w:rPr>
        <w:t xml:space="preserve">, som studera juridik och tänka sig en framtid i statens tjänst, så att de skulle veta, vad de verkligen kunde få, och alltså kunna vara förvissade om sin framtids betryggande. Jag tillåter mig då säga, att enligt min erfarenhet och uppfattning är det antal </w:t>
      </w:r>
      <w:r>
        <w:rPr>
          <w:b/>
        </w:rPr>
        <w:t>kvinnliga¹</w:t>
      </w:r>
      <w:r>
        <w:rPr>
          <w:b w:val="0"/>
        </w:rPr>
        <w:t xml:space="preserve"> jurister, som äro verkligt ägnade för statstjänst, det antal unga </w:t>
      </w:r>
      <w:r>
        <w:rPr>
          <w:b/>
        </w:rPr>
        <w:t>kvinnor¹</w:t>
      </w:r>
      <w:r>
        <w:rPr>
          <w:b w:val="0"/>
        </w:rPr>
        <w:t>, som kunna anses verkligen studera juridik med framgång, så ytterligt ringa, att om man skall lägga det antalet till grund, så behöves det ingen lagstiftning alls.</w:t>
        <w:br/>
        <w:br/>
        <w:t>Det andra, som jag gärna ville betona, är det att, om man genom en sådan lagstiftning söker locka dem in på en bana, som alls icke passar vare sig dem eller staten, så glömmer man, att Kungl. Maj:t och riksdagen</w:t>
        <w:br/>
        <w:br/>
        <w:t>kanske aldrig bliva ense om den »dag», då lagen skall träda i kraft, och då har man i stället lurat dem ganska kapitalt. Herr talman, jag yrkar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437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