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446</w:t>
      </w:r>
    </w:p>
    <w:p>
      <w:r>
        <w:rPr>
          <w:b/>
        </w:rPr>
        <w:t xml:space="preserve">Datum: </w:t>
      </w:r>
      <w:r>
        <w:t>1923-02-24</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Ingebrikt Bergman (Liberala samlingspartiet, man)</w:t>
      </w:r>
    </w:p>
    <w:p>
      <w:r>
        <w:rPr>
          <w:b w:val="0"/>
        </w:rPr>
        <w:t>Herr greve och talman! Enligt den förste ärade talarens påstående skulle ju detta vara ett rent</w:t>
        <w:br/>
        <w:br/>
        <w:t>Norrbottensintresse. Ja, det kan ju så vara, men jag ser däruti också en viss viktig principiell innebörd. Det är nog här ett försök, så vitt jag kan se, att taga så småningom utav anslaget till ödebygdsvägar för att öka anslaget till utfartsvägar.</w:t>
        <w:br/>
        <w:br/>
        <w:t>Vad är ändamålet med dessa två vägtyper? De äro ju tämligen nya i vårt svenska vägväsende. Det var visst 1918, som riksdagen beslöt om dessa vägar och lämnade bidrag till desamma. Det är uti utskottsbetänkandet helt kort angivet, vad de ha för betydelse. Det heter där: »Med ödebygdsväg förstås väg, som till avsevärd längd sträcker sig över fjäll, genom skogar eller genom glest befolkade trakter och som. ehuru vägen icke prövas vara för allmänna samfärdseln nyttig och nödig, likväl finnes vara till gagn för det allmänna såsom ägnad att främja landets uppodlande och bebyggande.&gt; Och vidare heter det angående utfartsvägarna : »Bidraget till anläggande av utfartsvägar är avsett att åstadkomma körbara förbindelser till avlägset belägna byar eller större gårdar i kustoch skogslanden i de fyra nordligaste länen.»</w:t>
        <w:br/>
        <w:br/>
        <w:t>Nu har den ärade motionären pekat på det behov, som förefinnes uti Norrbotten av dessa statsunderstödda utfartsvägar. Det meddelas där, att det är ett större antal människor, som skulle ha nytta av dessa vägar, än vad som är fallet beträffande ödebygdsvägarna. Ja, det vet jag också, att så är förhållandet men jag skulle nästan våga påstå, att den belägenhet varuti ödebygdsfolket är beträffande sina kommunikationsförhållanden, är snart sagt upprörande. Jag har någon kännedom om, hur de människor som bo i de avlägsna obygderna, ha det. Jag känner särskilt till förhållandena i min hemtrakt, och kan nämna, att där finnas byar, som äro belägna på två till tre mils avstånd ifrån bygden och som äro i fullkomlig avsaknad av vägförbindelser. Under en tid av året, vintermånaderna, kan det ju gå någorlunda drägligt att komma fram till bygden, ty de hava då sina vintervägar. Om de, såsom är rätt vanligt, binda brädlappar, s. k. trögor, under hästens fötter, kunna de då något så när drägligt taga sig fram till bygden och hava några hundra kilo på släden med sig under återresan ; men under höst och vår äro de fullkomligt isolerade från den övriga bygden. Nu är det så med människorna där, att de icke äro i den situationen, i den ekonomiska ställningen, att de kunna skaffa sig sina oundgängliga levnadsförnödenheter för hela året under dessa vintermånader, utan de måste under sommaren antingen genom att bära förnödenheterna på ryggen eller genom klövjande på hästryggen, frakta dem på de genomusla stigarna till sina hem.</w:t>
        <w:br/>
        <w:br/>
        <w:t xml:space="preserve">Det är dock en annan sak, som är mest upprörande, och det är vid påkommande sjukdomsfall. Man kallar icke på läkare och </w:t>
      </w:r>
      <w:r>
        <w:rPr>
          <w:b/>
        </w:rPr>
        <w:t>barnmorska³</w:t>
      </w:r>
      <w:r>
        <w:rPr>
          <w:b w:val="0"/>
        </w:rPr>
        <w:t xml:space="preserve"> i första taget i sådana avlägsna trakter, det kan man ju förstå, och när hjälpen kommer, så kan det vara för sent. Det är nog icke så ovanligt, att man får bevittna sådant. Då liket sedan skall forslas fram till bygden för att begravas, får man dessutom bevittna en syn, som är synnerligen tragisk. Man får nämligen göra ett särskilt kördon för att försla liket fram. Man tager långa slaner och fäster dem vid selen på</w:t>
        <w:br/>
        <w:br/>
        <w:t>hästen, och med den andra änden släpande efter marken, och på dessa slanor binder man med starka rep kistan, vari liket ligger, för att på detta sätt forsla det fram till begravningsplatsen. Denna begravningsfärd är i högsta grad upprörande. Och om hästen snavar på de usla stigarna och faller, så stjälper också lasset, och de sörjande anhöriga få då försöka att få alltsammans på rätt köl igen.</w:t>
        <w:br/>
        <w:br/>
        <w:t>Jag vill säga, att bland de människor, som bo i dessa trakter, anser man anslag till ödebygdsvägar såsom varande för dem åtminstone det allra viktigaste i budgeten, och det kunna vi förstå, ty de leva i fruktansvärd vägnöd och ha svårigheter av många slag.</w:t>
        <w:br/>
        <w:br/>
        <w:t>Nu vill ju motionärerna försöka nedpruta detta anslag. Visserligen gäller det bara för Norrbottens län, men principen anser jag mycket betänklig, ty man vill kanske så småningom försöka överflytta anslag till ödebygdsvägar till anslag för utfartsvägar. Jag har också förmärkt en viss betänksamhet från vägdistriktens centrala delar mot dessa ödebygdsvägar, ty de medföra ju ett framtida underhåll, som blir för vägdistrikten i vissa fall åtminstone rätt kännbart. Det är kanske dessa röster, jag vill icke påstå fullständigt, men kanske till någon del, som påverkat landshövding Malm, då han hänvänt sig till Norrbottens läns representanter, för at de skulle motionera i denna sak.</w:t>
        <w:br/>
        <w:br/>
        <w:t>Är det så, att det för Norrbottens län är ett behov att överflytta anslag för ödebygdsvägar till dessa statsunderstödda utfartsvägar, förefaller det mig riktigare, att Kungl. Maj:ts befallningshavande där uppe till ett annat år utreder frågan på ett bättre sätt och säger: så och så är det, och så och så är behovet. Nu pekar man på behovet av utfartsvägar, men man har underlåtit att redogöra för behovet av ödebygdsvägar. Jag tycker för min del, att det vore synnerligen praktiskt, att man bättre utredde frågan och på grundvalen därav ett annat år framlade ett förslag och gåve Kungl. Maj:t tillfälle att närmare se på saken. Jag skulle nästan våga tro, att om riksdagen nu går med på reservanternas förslag, så kan det hända, att man härvidlag gör en mycket stor Grätt mot de människor, som i allt fall ha det sämst i Norrlands inre delar bertäffande kommunikationsförhållandena.</w:t>
        <w:br/>
        <w:br/>
        <w:t>Då jag, herr greve och talman, har denna syn på saken, skall jag be att få yrka bifall till utskottets förslag.</w:t>
      </w:r>
    </w:p>
    <w:p>
      <w:pPr>
        <w:pStyle w:val="Heading2"/>
      </w:pPr>
      <w:r>
        <w:t>2. Olof Bergqvist (Högerns riksdagsgrupp, man)</w:t>
      </w:r>
    </w:p>
    <w:p>
      <w:r>
        <w:rPr>
          <w:b w:val="0"/>
        </w:rPr>
        <w:t>Ja, herr greve och talman, när jag hör, vad herr Bergman säger, är det nästan så, att jag börjar smått tvivla på, att jag är någon lämplig representant för Norrbottens län. Jag trodde att jag kände förhållandena där bättre än någon representant för södra Norrland, men nu hörs det nästan, som om denna fråga kunde bättre bedömas söderifrån. Med utgångspunkt från herr Bergmans anförande vill jag emellertid konstatera, att mycket stora olikheter råda mellan de skilda trakterna i Norrland. Jag antager, att herr Bergmans anförande gjort ett visst intryck på kammaren genom den skildring av en likfärd, som han här uppdrog. Något liknande förekommer alldeles icke i Norrbottens län, utan där följer man sedan gammalt den praxis ,att om en</w:t>
        <w:br/>
        <w:br/>
        <w:t xml:space="preserve">människa dör under sommarmånaderna, så begraves </w:t>
      </w:r>
      <w:r>
        <w:rPr>
          <w:b/>
        </w:rPr>
        <w:t>hon²</w:t>
      </w:r>
      <w:r>
        <w:rPr>
          <w:b w:val="0"/>
        </w:rPr>
        <w:t xml:space="preserve"> provisoriskt, vanligen på någon holme, och först på vintern föres liket fram. Det är naturligtvis ett mycket mera praktiskt och ändamålsenligt sätt än att släpa liket genom myrar och moras på långa slanor under sommarmånaderna. Skulle ni från Härjedalen kunna taga någon lärdom från oss i Norrbotten i detta fall, så tror jag, att det vore till nytta.</w:t>
      </w:r>
    </w:p>
    <w:p>
      <w:pPr>
        <w:pStyle w:val="Heading2"/>
      </w:pPr>
      <w:r>
        <w:t>3. Anders Örne (Socialdemokraterna, man)</w:t>
      </w:r>
    </w:p>
    <w:p>
      <w:r>
        <w:rPr>
          <w:b w:val="0"/>
        </w:rPr>
        <w:t>Herr greve och talman! Statsutskottet har uti de föredragna punkterna kommit till det resultatet, att en nedsättning av anslaget för upprätthållande av byggnadsstyrelsens verksamhet bör ske med icke mindre än 21,000 kronor eller från av Kungl. Maj:t äskade 96,000 kronor till 75,000 kronor. Var och en, som läst igenom kommunikationsdepartementets huvudtitel, torde kunna förstå, att jag måste reagera på det allra kraftigaste mot denna utskottets ståndpunkt. På alla punkter har jag nänrligen sökt begränsa anslagen till vad som efter noggrann och ingående prövning och upprepade beredningar med finansministern har synts mig vara den yttersta gränsen nedåt. Statsutskottet har tydligen också varit enigt med mig på samtliga punkter därom, att ytterligare nedsättning av anslagen ej utan skada för det allmänna kunnat ske. Åtminstone har utskottet blott på denna enda punkt föreslagit någon prutning utöver den redan i Propositionen gjorda.</w:t>
        <w:br/>
        <w:br/>
        <w:t>Det framgår icke av utskottets utlåtande, på vilka sakliga grunder utskottet fotat sitt förslag att nedsätta anslaget. Hela motiveringen till förslaget lyder: »Utskottet har ansett sig med hänsyn till den all-</w:t>
        <w:br/>
        <w:br/>
        <w:t>männa depressionen, som ej blott manar till den yttersta sparsamhet å alla områden, utan jämväl på olika sätt torde inverka på omfattningen av byggnadsstyrelsens arbete, böra föreslå nedsättning till 75,000 kronor.»</w:t>
        <w:br/>
        <w:br/>
        <w:t>Den första synpunkten, sparsamhetssynpunkten, är redan i full utsträckning tillgodosedd i Kungl. Maj:ts förslag. Den andra synpunkten, att depressionen skulle inverka på omfattningen av byggnadsstyrelsens verksamhet, är, såsom jag strax skall visa, fullständigt oriktig. En del av styrelsens verksamhet — exempelvis förvaltningen av statens byggnader — påverkas alls icke av konjunkturerna, och en annan gren, stadsplaneväsendet, är för närvarande i det läget, att man kan säga, att där för ögonblicket en formlig högkonjunktur råder och troligen kommer att råda under hela året. Ävenledes kommer statens nybyggnadsverksamhet att under nästkommande budgetår vara synnerligen omfattande.</w:t>
        <w:br/>
        <w:br/>
        <w:t xml:space="preserve">Jag skall emellertid gå i ordning med frågorna. Byggnadsstyrelsen begärde på sin tid, att det här ifrågavarande anslaget, upptaget under punkt 35, skulle bestämmas till 145,400 kronor. Detta innebar en höjning från vad anslaget skulle uppgått till, om samma beräkningsgrund tillämpats i halvårsstaten, med icke mindre än 49,400 kronor för helt år. Ökningen ansågs av styrelsen nödvändig. Den skulle användas till uppflyttning i högre löneklass av vissa icke ordinarie befattningshavare, dels för anställande å byggnadsbyrån av ytterligare ett ingenjörsbiträde och två kontorsbiträden, å kulturhistoriska byrån av ytterligare arkitektbiträde och ett </w:t>
      </w:r>
      <w:r>
        <w:rPr>
          <w:b/>
        </w:rPr>
        <w:t>kvinnligt¹</w:t>
      </w:r>
      <w:r>
        <w:rPr>
          <w:b w:val="0"/>
        </w:rPr>
        <w:t xml:space="preserve"> kanslibiträde samt å stadsplanebyrån av ett </w:t>
      </w:r>
      <w:r>
        <w:rPr>
          <w:b/>
        </w:rPr>
        <w:t>kvinnligt¹</w:t>
      </w:r>
      <w:r>
        <w:rPr>
          <w:b w:val="0"/>
        </w:rPr>
        <w:t xml:space="preserve"> biträde. Vidare erfordrades medel för beredande av vikariatsersättning m. m. I anförande till statsrådsprotokollet framhöll jag i anledning härav, att det knappast kunde ifrågakomma, att byggnadsstyrelsen skulle erhålla ytterligare ökning av den extra personalen, medan Övriga ämbetsverk måste vidkännas indragningar. Den på förslag av finansministern tillsatta nämnden för granskning av ämbetsverkens anslagsäskanden hade även uttalat, att man icke kunde gå längre än till att låta byggnadsstyrelsen behålla sitt förutvarande anslag för ändamålet oförändrat. Härtill anslöt jag mig, under uttalande dock, att det för styrelsen måste vara förenat med vissa svårigheter att begränsa sitt anslagsbehov inom den av mig föreslagna ramen. Jag, rekommenderade styrelsen att söka tillgodose de mest trängande behoven av ökade arbetskrafter genom att inskränka verksamheten på andra punkter.</w:t>
        <w:br/>
        <w:br/>
        <w:t>Härav framgår, synes det mig, sanningen av vad jag nyss yttrade, att utskottets sparsamhetssynpunkt redan är tillgodosedd. Jag anser mig böra tillägga, att den i själva verket är driven till ytterlighet. Det är min fulla övertygelse, att man icke kan gå ett enda steg längre än Kungl. Maj:t gjort utan att framkalla en katastrof.</w:t>
        <w:br/>
        <w:br/>
        <w:t>Styrelsens chef har till mig uttalat sina djupa bekymmer redan över Kungl. Maj:ts förslag. Efter ett meddelande, att utredning inom</w:t>
        <w:br/>
        <w:br/>
        <w:t>har han uttalat att redan nu med bestämdhet kan sägas, att om styrelsen skall hava samma huvuduppgifter som hittills, ett eventuellt slopande av vissa detaljer inom huvudgruppen av styrelsens uppgifter i varje fall icke kan väntas medföra en besparing ens på långt när motsvarande skillnaden mellan vad styrelsen ansett som erforderligt och de av Kungl. Maj:t äskade 96,000 kronorna. Han säger också, att om någon av kulturhistoriska byråns uppgifter temporärt nedlägges — åt detta syftade jag i mitt yttrande till statsrådsprotokollet — vinsten endast skulle bliva någon inskränkning i den dagliga arbetstiden för det enda extra biträde, som där är anställt, jämte en del smärre arvoden för förekommande omarbetningar av ritningar och förslag. Endast under förutsättning att statsmakterna uppskjuta all byggnadverksamhet för statens räkning under något eller några år framåt, skulle byggnadsbyråns verksamhet kunna väsentligt inskränkas. Men verkan härav kan icke framträda under budgetåret 1923—24, alldenstund flera stora byggnadsföretag äro i gång enligt riksdagens tidigare beslut.</w:t>
        <w:br/>
        <w:br/>
        <w:t>Sådant är läget, och jag tror, att i dessa synpunkter, som byggnadsstyrelsens chef för mig framhållit, ligger mycket befogat. Hur skulle det då vara möjligt att nedsätta anslaget med ytterligare 21,000 kronor? Jag vågar tro, att utskottet icke observerat de förhållanden, jag nu berört. Hade utskottet gjort detta, skulle det hava kommit till det resultatet, att anslaget snarare borde höjas utöver vad Kungl. Maj:t äskat än sänkas därunder.</w:t>
        <w:br/>
        <w:br/>
        <w:t>Jag har redan påpekat, att byggnadsstyrelsens arbete ingalunda, som utskottet antager, minskats till följd av den allmänna depressionen. Jag skall nu styrka detta påstående med några sifferuppgifter, som jag inhämtat från styrelsen. Jag ber kammarens ledamöter att hava den stora godheten att i ett par minuter tålmodigt lyssna till dessa siffror, som visserligen äro många, men också i högsta grad belysande och bevisande. Först har jag en tabell i avrundade tal över utvecklingen av byggnadsbyråns byggnadsavdelnings verksamhet från och med 1918. Jag vill uppläsa den i dess helhet. De utbetalda medlen utgjorde 1918 1,325,000 kronor, 1919 2,920,000, 1920 2,100,000 — att siffran för 1920 är låg, beror därpå, att under det året arbetskonflikt rådde icke mindre än 8 månader — 1921 6,540,000, 1922 6,160,000 och 1923, enligt beräkning, 10,808,000 kronor. Trots det att ju arbetslöner och materialkostnader högst väsentligt nedgått, ha styrelsens utgifter för av riksdagen beviljade nybyggnader stegrats oerhört under dessa år. Det framgår även av de vid arbetena verkställda dagsverkena, i huru hög grad byggnadsverksamheten utvecklats. 1918 var antalet dagsverken 20,300, 1919 58,000, 1920, strejkåret, 32,000, 1921 128,000 och 1922 156,000, och antalet kommer, som redan omtalats, att stegras ytterligare under innevarande år. Korrespondensen i och för byggnadsavdelningens verksamhet har ävenledes i hög grad utökats, som naturligt är, då verksamheten i så hög grad tilltagit. Antalet försändelser, utom styrelsens officiella expeditioner, utgjorde 1918 omkring 900, 1919 1,580, 1920 1,280, 1921 3,880 och 1922 4,710. Personalen,</w:t>
        <w:br/>
        <w:br/>
        <w:t>som 1918 utom byråchefen utgjorde 4 personer, var 1919 6, 1920 9 och har sedan varit oförändrad. Medan sålunda korrespondensen har stigit från 1,280 1920 till 4,710 1922, kvarstår personalen vid samma storlek som förut. Personalens löner ha gått upp från 23,400 kronor 1918 till 37,900 1919, 65,000 1920, 77,300 1921 och har nu nedgått för år 1922 ull 59,300 kronor på grund av den sjunkande indexen.</w:t>
        <w:br/>
        <w:br/>
        <w:t>De av mig lämnade siffrorna bestyrka, att, tvärt emot vad utskottet trott, högkonjunktur faktiskt råder inom denna gren av styrelsens verksamhet. Det beräknas, att antalet dagsverken vid statens av styrelsen förvaltade nybyggnader under 1923 kommer att stiga till 274,000 eller med icke mindre än 118,000. Det kan ej hjälpas, att med ökad omfattning av ifrågavarande förvaltningsuppgift också arbetet ökas.</w:t>
        <w:br/>
        <w:br/>
        <w:t>Byggnadsbyråns utredningsavdelning uppvisar ävenledes ett betydligt stegrat arbete. Antalet ärenden har från 187 under 1918 ökats till 466 under 1922.</w:t>
        <w:br/>
        <w:br/>
        <w:t>Att någon inskränkning i intendentsbyråns personal icke kan ske, förstår man därav, att för varje år ett stort antal byggnader lägges under styrelsens förvaltning. De av Stockholmsavdelningen vårdade byggnaderna uppgingo 1917 till 58, 1920 till 73 och äro nu 75 med ett värde av 74,669,000 kronor. Under 1923 väntas tillkomma nya byggnader med ett värde av över 2 miljoner kronor utom utvidgningen av lokalerna i vetenskapsakademiens gamla hus, som ombyggts för åtskilliga ämbetsverk. Till landsortsavdelningen väntas också komma betydande fastigheter, då det ifrågasättes, att man dit skall överflytta förvaltningen av statens kyloch lagerhus. Utom hyresoch möbelärenden utgjorde antalet ärenden på intendentsbyrån 1918 645, 1920 701, 1921 1,008 och 1922 1,133. Antalet ärenden har således nästan fördubblats sedan 1918 och befinner sig av helt naturliga skäl i ständigt stigande, då antalet av styrelsen förvaltade fastigheter ständigt ökas.</w:t>
        <w:br/>
        <w:br/>
        <w:t>Det synes mig vara tämligen självklart, att statsutskottets majoritet ej anser, att statens byggnader kunna lämnas vind för våg eller säljas till enskilda. Men då är utskottets tro, att depressionen kan åstadkomma någon minskning i byggnadsstyrelsens arbete, på denna punkt tydligen icke alls grundad.</w:t>
        <w:br/>
        <w:br/>
        <w:t xml:space="preserve">Beträffande kulturhistoriska byrån bör jag nämna, att byråns ordinarie personal utgöres av byråchefen och intendenten samt ett </w:t>
      </w:r>
      <w:r>
        <w:rPr>
          <w:b/>
        </w:rPr>
        <w:t>kvinnligt¹</w:t>
      </w:r>
      <w:r>
        <w:rPr>
          <w:b w:val="0"/>
        </w:rPr>
        <w:t xml:space="preserve"> biträde. Efter den 1 april 1922 har en extra arkitekt anställts med 3 timmars daglig tjänstgöring och erhållit en efter den kortare arbetstiden avpassad lön. Ärendena på denna byrå utgjorde 1918 416, 1920 603, 1921 952 och 1922 1,332. Här har sålunda en tredubbling av ärendenas mängd ägt rum sedan 1918. Tyvärr medför nedläggandet av vissa arbetsuppgifter på denna byrå icke någon större nedgång i personalutgifterna.</w:t>
        <w:br/>
        <w:br/>
        <w:t>Bland byggnadsstyrelsens arbetsuppgifter nämner jag slutligen stadsplaneärendena — som bekant synnerligen tidsödande och krävande en omsorgsfull granskning. På stadsplanebyrån utgjorde antalet ärenden 1918 275, 1920 350, 1921 493 och 1922 581. Med byggnadsverksam-</w:t>
        <w:br/>
        <w:br/>
        <w:t>hetens återupptagande efter kriget har även på stadsplaneområdet inträtt högkonjunktur. Kommunerna ha plötsligt stått inför nödvändigheten att skaffa byggnadsmark, och ansökningar om stadsplaners fastställande ha strömmat in i sådan mängd, att stadsplanebyrån har full: upp att göra en lång tid framåt — även om brist på nyinkomna ärenden mot förmodan skulle uppkomma.</w:t>
        <w:br/>
        <w:br/>
        <w:t>Om man till detta lägger, att även. administrativa byråns arbete befunnit sig i kraftig stegring — 1,400 ärenden år 1918, 2,111 år 1922 — så torde jag till fullo hava bevisat den fysiska omöjligheten att utan katastrofala följder gå på den av statsutskottet ifrågasatta reduktionen av byggnadsstyrelsens arbetskrafter redan från den I juli 1923. Först när styrelsens arbete minskats genom fullbordandet av pågående byggnadsföretag, finnes utsikt till en sådan reduktion av någon betydelse för budgeten.</w:t>
        <w:br/>
        <w:br/>
        <w:t>Med stöd av vad jag här haft äran anföra, vädjar jag på det allra enträgnaste till denna kammare att bifalla Kungl. Maj:ts förslag oförändrat. Inga som helst sakliga grunder kunna enligt min uppfattning anföras för en sänkning av anslaget. Tvärtom måste det bestämt betonas, att en sådan sänkning som den ifrågasatta skulle vara sällsynt malplacerad. Jag förbiser ingalunda, att en stats ekonomi kan bliva så usel, att staten icke ens kan tillgodose ett så nödvändigt behov som det här ifrågavarande. Trots alla svårigheter befinner sig dock icke den svenska staten i ett sådant nödläge, att man måste gå så långt, att man indrager nödvändig förvaltning av statens egendomar och byggnadsföretag. Om statens ekonomi kräver en kraftigare reduktion på detta område, får man gå den vägen, att man stoppar uppförandet av nybyggnader. Då blir det möjligt att reducera byggnadsstyrelsens arbete och utgifter för upprätthållande av dess verksamhet. Om svårigheterna bliva alltför stora, kanske man också kan gå så långt, att man gör sig av med statens nuvarande byggnader, men då man ännu icke kommit i det läget, skall jag be att på det allra bestämdaste få avråda riksdagen från att sätta byggnadsstyrelsen ur stånd att fylla den nödvändiga befattningen med förvaltningen av denna statsegendom.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446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