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1715</w:t>
      </w:r>
    </w:p>
    <w:p>
      <w:r>
        <w:rPr>
          <w:b/>
        </w:rPr>
        <w:t xml:space="preserve">Datum: </w:t>
      </w:r>
      <w:r>
        <w:t>1927-03-11</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Röing (Liberala riksdagspartiet, man)</w:t>
      </w:r>
    </w:p>
    <w:p>
      <w:r>
        <w:rPr>
          <w:b w:val="0"/>
        </w:rPr>
        <w:t>Herr talman, mina damer och herrar! Jag är som känt ingen större beundrare av det protektionistiska systemet, men jag må efter herr Fabian Månssons anförande säga, att vi leva ju nästan i ett himmelrike i förhållande till det samhälle, som herr Fabian Månsson önskar sig, ett samhälle med importförbud, ett statsingripande, som vi litet var erinra oss ifrån världskriget, en åtgärd, som jag anser vi haft alltför obehagliga erfarenheter av under krigsåren, för att vi någonsin mera skulle vilja tillgripa den utvägen.</w:t>
        <w:br/>
        <w:br/>
        <w:t>Herr Fabian Månsson talade om den arbetslöshet, som finnes både här 1 Sverige och i vissa andra länder, och om den kommunistiska rörelse, som pågår inom vårt näringsliv, bland järnhandlare, bland färghandlare ete.; och han ville nu genom en förändrad handelspolitik, bland annat genom importförbud och andra statsingripanden, slå ett slag för den kommunistiska uppfattningen. Men, herr Fabian Månsson, är det icke just sådana kommunistiska åtgärder, på vilka, bland annat, murarefackföreningen lämnat typiska exempel, som äro en av anledningarna till den rådande arbetslösheten här i Sverige? Undersök, varför den svenska industrien icke arbetar under lyckligare förhållanden, än den gör, utan nödgas inskränka produktionen och avskeda ett antal arbetare, så skall man finna, att en av huvudanledningarna härtill just är den höga lönenivån i vårt land.</w:t>
        <w:br/>
        <w:br/>
        <w:t xml:space="preserve">Sedan jag icke längre tillhör något av riksdagens utskott, har jag en och annan timme till mitt förfogande för att närmare studera förhållandena inom olika industrier. Häromdagen behandlade vi i riksdagen, som kammarens ledamöter torde erinra sig, frågan om tull å urfodral och urverk. Undersök, herr Månsson, vad de arbetare, som nere i Mjölby tillverka dessa enkla urfodral förtjäna per vecka, så kanhända herr Månsson finner anledningen till den inom denna industri rådande arbetslösheten. Nyligen var jag i tillfälle att under ett par timmar besöka en storindustri, som sysselsätter </w:t>
      </w:r>
      <w:r>
        <w:rPr>
          <w:b/>
        </w:rPr>
        <w:t>kvinnor¹</w:t>
      </w:r>
      <w:r>
        <w:rPr>
          <w:b w:val="0"/>
        </w:rPr>
        <w:t xml:space="preserve"> i sitt arbete. Jag är visst den, som unnar både män och </w:t>
      </w:r>
      <w:r>
        <w:rPr>
          <w:b/>
        </w:rPr>
        <w:t>kvinnor¹</w:t>
      </w:r>
      <w:r>
        <w:rPr>
          <w:b w:val="0"/>
        </w:rPr>
        <w:t xml:space="preserve"> en skälig lön för sitt arbete, men det är väl något för mycket, herr Månsson, att dessa unga </w:t>
      </w:r>
      <w:r>
        <w:rPr>
          <w:b/>
        </w:rPr>
        <w:t>arbeterskor³</w:t>
      </w:r>
      <w:r>
        <w:rPr>
          <w:b w:val="0"/>
        </w:rPr>
        <w:t xml:space="preserve"> skola ha en veckoinkomst varierande mellan 40 å 60 kronor! Det är denna lönenivå, herr Månsson, som är en av anledningarna till de förhållanden, under vilka den svenska produktionen nu arbetar. Jag erkänner, att jag, hur litet jag än beundrar det protektionistiska systemet, dock vida föredrar detsamma framför det system, som herr Fabian Månsson kallar för »kommunistiskt».</w:t>
        <w:br/>
        <w:br/>
        <w:t>Nu älskar visserligen herr Fabian Månsson att för politiska företeelser såväl i nutiden som i forna tider använda benämningar, som knappast torde vara de riktiga, men jag antar, att herrar Spångberg, Herou, Samuelsson och Dahlén icke ville tro sina öron, när herr Fabian Månsson för några minuter sedan påstod, att överklassen i Europa är på väg att sluta sig till den kommunistiska rörelsen. I Folkets Dagblad Politiken, en tidning, som jag icke ofta läser, påstås i stället att det är bland proletärerna, partiet vinner sina anhängare. Skulle det i verkligheten förhålla sig så, som herr Månsson påstod, att överklassen till följd av den desorganisation, under vilken vårt näringsliv arbetar, skulle</w:t>
      </w:r>
    </w:p>
    <w:p>
      <w:pPr>
        <w:pStyle w:val="Heading2"/>
      </w:pPr>
      <w:r>
        <w:t>2. Fabian Månsson (Socialdemokraterna, man)</w:t>
      </w:r>
    </w:p>
    <w:p>
      <w:r>
        <w:rPr>
          <w:b w:val="0"/>
        </w:rPr>
        <w:t>Herr talman! Vad de höga lönerna beträffar är det icke så förskräckligt farligt med dem. Jag blev tvärtom, då jag häromdagen gjorde en jämförande undersökning härvidlag, ganska överraskad över att lönerna icke voro högre, relativt sett. Om jag lever och är med i debatten, då bondeförbundets motion kommer före, och om herr Nylander lovar att då taga upp frågan, huruvida vi böra eller icke böra så småningom glida in i kommunistiskt samhällsskick och frågan om tullunion med Norge och allt det andra, som jag nyss talade om, så skall jag även vara beredd att då svara på frågan om lönerna.</w:t>
        <w:br/>
        <w:br/>
        <w:t>Jag gjorde häromdagen en översikt över lönerna i skilda länder, och jag blev verkligen förvånad över att det var så liten skillnad, som det i själva verket var. Man har dragit fram några exempel på höga ackordslöner, funna i en avlöningslista för något mera vällyckat företag, men det är ju inte detsamma som lönerna i allmänhet. :</w:t>
        <w:br/>
        <w:br/>
        <w:t xml:space="preserve">Vad näringslivets frihet angår, så kan man icke klaga. Man har ju minsann under ett århundrade haft frihet att ordna allting precis som man har velat. Skulle det hjälpa med näringslivets frihet, skulle alla människor vara lyckliga, men jag läste i Berliner Tageblatt i höstas en notis, som är mycket betecknande. Det var en artikel om förhållandena inom klädeskonfektionsindustrien. Där stod, att tusentals ämbetsmannafruar, officersfruar och änkor i Berlin sutto och sydde kasackklänningar — ni vet sådana där fodral, som </w:t>
      </w:r>
      <w:r>
        <w:rPr>
          <w:b/>
        </w:rPr>
        <w:t>fruntimmerna²</w:t>
      </w:r>
      <w:r>
        <w:rPr>
          <w:b w:val="0"/>
        </w:rPr>
        <w:t xml:space="preserve"> ha på sig — för den otroligt låga avlöningen av 10 pfennig — 'I öre — stycket. Jag undrar, om herr Röing menar, att våra </w:t>
      </w:r>
      <w:r>
        <w:rPr>
          <w:b/>
        </w:rPr>
        <w:t>sömmerskor³</w:t>
      </w:r>
      <w:r>
        <w:rPr>
          <w:b w:val="0"/>
        </w:rPr>
        <w:t xml:space="preserve"> skola konkurrera med de utsvultna officersfruarna i Berlin och sy kasackklänningar för 9 öre stycket? Vi ha icke tänt eld på vårt hus, vi ha skött oss, vi ha hållit oss undan världskriget, vi behöva därför icke i vått och torrt precis dela lott med dem, som tända eld på sina egna hus ibland.</w:t>
      </w:r>
    </w:p>
    <w:p>
      <w:pPr>
        <w:pStyle w:val="Heading2"/>
      </w:pPr>
      <w:r>
        <w:t>3. Helmer Molander (–, man)</w:t>
      </w:r>
    </w:p>
    <w:p>
      <w:r>
        <w:rPr>
          <w:b w:val="0"/>
        </w:rPr>
        <w:t xml:space="preserve">Herr talman! Herr Röing stod här och, jag kan nästan säga, bröstade sig över hur förfärligt stora löner de </w:t>
      </w:r>
      <w:r>
        <w:rPr>
          <w:b/>
        </w:rPr>
        <w:t>kvinnliga¹</w:t>
      </w:r>
      <w:r>
        <w:rPr>
          <w:b w:val="0"/>
        </w:rPr>
        <w:t xml:space="preserve"> arbetarna hade i en storindustri, där han nyss hade studerat förhållandena, och han förklarade i det sammanhanget, att orsaken till industriens svårigheter låg Just i de höga arbetslönerna. Det skulle vara mycket önskvärt, och åtminstone skulle jag för egen del vara mycket tacksam, om herr Röing också samtidigt talat om, vilken fabrik och vilken industri hans uppgifter avse.</w:t>
        <w:br/>
        <w:br/>
        <w:t xml:space="preserve">För övrigt, om det nu är så, att det finns några </w:t>
      </w:r>
      <w:r>
        <w:rPr>
          <w:b/>
        </w:rPr>
        <w:t>kvinnliga¹</w:t>
      </w:r>
      <w:r>
        <w:rPr>
          <w:b w:val="0"/>
        </w:rPr>
        <w:t xml:space="preserve"> arbetare, som ha 40 kr. i veckan, är nu detta något så förfärligt häpnadsväckande, att man behöver här stå och ondgöra sig däröver? Om herr Röing vill gå till tändsticksindustrien i Jönköping, Tidaholm och annorstädes, eller om han vill gå till textilindustrien o. s. v., så kan han lätt övertyga sig om att arbetarnas löner ligga på en helt annan nivå. Jag tror därför, att det varit bäst, att herr Röing också samtidigt hade talat om vilken fabrik det är som betalar så förfärligt stora löner till de </w:t>
      </w:r>
      <w:r>
        <w:rPr>
          <w:b/>
        </w:rPr>
        <w:t>kvinnliga¹</w:t>
      </w:r>
      <w:r>
        <w:rPr>
          <w:b w:val="0"/>
        </w:rPr>
        <w:t xml:space="preserve"> arbetarna, att industrien fördenskull befinner sig i nödläge.</w:t>
      </w:r>
    </w:p>
    <w:p>
      <w:pPr>
        <w:pStyle w:val="Heading2"/>
      </w:pPr>
      <w:r>
        <w:t>4. Robert Samuelsson (Sveriges kommunistiska parti, man)</w:t>
      </w:r>
    </w:p>
    <w:p>
      <w:r>
        <w:rPr>
          <w:b w:val="0"/>
        </w:rPr>
        <w:t>Även jag vill här göra ett litet påpekande med anledning av herr Röings anförande.</w:t>
        <w:br/>
        <w:br/>
        <w:t>Man får jämt och ständigt i riksdagen höra, att arbetslösheten beror på arbetarnas höga löner, det är ju det stående temat nästan jämt och ständigt, när man talar med personer i de borgerliga partierna. Och herr Röing har på det</w:t>
        <w:br/>
        <w:br/>
        <w:t>yttersta av dessa dagar och särskilt med sitt anförande här i dag visat, att han 4ng. tullen å</w:t>
        <w:br/>
        <w:br/>
        <w:t xml:space="preserve">står på den linje, som vill göra gällande, att hela arbetslösheten skulle bero på arbetarklassens höga löner. Jag är alldeles övertygad om att, om herr Röing ville något närmare undersöka just den industri han åsyftar, där de </w:t>
      </w:r>
      <w:r>
        <w:rPr>
          <w:b/>
        </w:rPr>
        <w:t>kvinnliga¹</w:t>
      </w:r>
      <w:r>
        <w:rPr>
          <w:b w:val="0"/>
        </w:rPr>
        <w:t xml:space="preserve"> arbetarna ha löner av 40—60 kr. i veckan, och göra en jämförelse med dessa självförsörjande </w:t>
      </w:r>
      <w:r>
        <w:rPr>
          <w:b/>
        </w:rPr>
        <w:t>kvinnor¹</w:t>
      </w:r>
      <w:r>
        <w:rPr>
          <w:b w:val="0"/>
        </w:rPr>
        <w:t xml:space="preserve"> i Stockholm, som betala för sig ordentligt, så skulle han nog lätteligen komma till insikt om, hur mycket det blir kvar på en veckolön av 40—60 kr., om det som sagt är fråga om självförsörjande </w:t>
      </w:r>
      <w:r>
        <w:rPr>
          <w:b/>
        </w:rPr>
        <w:t>kvinnor¹</w:t>
      </w:r>
      <w:r>
        <w:rPr>
          <w:b w:val="0"/>
        </w:rPr>
        <w:t xml:space="preserve">. Nu kan det ju å andra sidan visserligen hända, att det finnes en del unga </w:t>
      </w:r>
      <w:r>
        <w:rPr>
          <w:b/>
        </w:rPr>
        <w:t>kvinnor¹</w:t>
      </w:r>
      <w:r>
        <w:rPr>
          <w:b w:val="0"/>
        </w:rPr>
        <w:t>, som bo hemma hos sina föräldrar, men man får icke taga dessa som någon allmän företeelse inom industrien, utan där är det nog så, att det finns ett flertal, som äro självförsörjande och som således få själva svara för alla sina utgifter. oo</w:t>
        <w:br/>
        <w:br/>
        <w:t>Jag har hört en hel del relationer angående arbetslönerna, då det gäller arbetslösheten. Det var en borgerlig riksdagsman, som jag talade med härom dagen, vilken drog fram ett exempel från sin egen socken, där det även rådde arbetslöshet och där han fått på känn, att denna arbetslöshet var mycket stor. Han förklarade härvid, att det visade sig, att det fanns en bonde i denna socken, som kunde ge sysselsättning åt tre å fyra arbetare genom att låta dem uppföra ett stängsel omkring hans ägor. Denna bonde erbjöd då dessa arbetare en lön av 2 kr. om dagen. Men tro ej, sade denne borgerliga riksdagsman, att de ville ha detta arbete; nej de ville hellre vara utan, de ville icke ha något ordentligt arbete. Det var enligt hans mening det utslagsgivande, därför att de icke ville taga emot denna lilla lön, som bonden i det fallet hade bjudit.</w:t>
        <w:br/>
        <w:br/>
        <w:t>Det är huvudsumman av det borgerliga resonemanget, att arbetarklassens löner skola nedpressas i det oändliga, ty då kommer industrien att uppblomstra. Och herr Röing synes i det fallet stå på samma ståndpunkt som de mest reaktionära borgarna i detta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