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1739</w:t>
      </w:r>
    </w:p>
    <w:p>
      <w:r>
        <w:rPr>
          <w:b/>
        </w:rPr>
        <w:t xml:space="preserve">Datum: </w:t>
      </w:r>
      <w:r>
        <w:t>1927-05-19</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Arvid Lindman (Högerns riksdagsgrupp, man)</w:t>
      </w:r>
    </w:p>
    <w:p>
      <w:r>
        <w:rPr>
          <w:b w:val="0"/>
        </w:rPr>
        <w:t>Herr talman! Jag vill endast yttra några ord, innan klubban faller för detta beslut.</w:t>
        <w:br/>
        <w:br/>
        <w:t>Hans excellens statsministern uttalade nyss, att det förslag, som andra kammaren går att antaga, avviker icke så mycket från Kungl. Maj:ts. Kungl. Maj:t har av ekonomiska skäl icke velat gå så långt, men när riksdagen nu vill, att detta skall genomföras i snabbare tempo, anser hans excellens, att man skall taga emot. Jag undrar, hur ett sådant resonemang står inför en ekono-</w:t>
        <w:br/>
        <w:br/>
        <w:t>misk granskning. Man tillsätter besparingskommittéer för inbesparande av 20,000 kronor här, 50,000 kronor där eller kanske 100,000 kronor på något ställe, men när det gäller ett så betydande belopp som här låter man det gå och följer helt enkelt efter riksdagen och utskottsmajoriteten. Om jag har den uppfattningen — såsom den nuvarande regeringen har — att en regering skall leda, skall den även leda i ekonomiska ting. Jag kan uppriktigt sagt icke begripa, huru regeringen kan kasta ifrån sig det ekonomiska ansvaret och säga, att därför att riksdagen går längre med beslutande av utgifter än man inom regeringen vill göra, är regeringen beredd att taga emot och tacka.</w:t>
        <w:br/>
        <w:br/>
        <w:t xml:space="preserve">Jag har också en reflexion till. Man har sagt — och särskilt herr Rydén var inne på det — att den opinion mot detta förslag, som rests från läroverkslärarhåll, skall man icke fästa så mycket avseende vid. De ha alltid varit emot, när det varit fråga om att genomföra sådana här reformer, och de utsätta sig också för herr Rydéns stora misshag genom att vara emot detta. Jag vill, herr talman, emellertid konstatera, att i detta fall kommer beslutet att genomföras med mellanpartiernas röster. Det kommer att genomföras med det frisinnade partiets röster, och inom detta parti råder dock en stor och märkbar splittring, åtminstone ute i landet. Jag vet icke, hurudan splittringen kan vara inom regeringspartiet i riksdagen, men när jag hörde hans excellens utrikesministern tala om att han, som i alla fall gick med på utskottets förslag här i kammaren, likväl komme att inom regeringen söka motarbeta utförandet av ett kommande beslut på en viss punkt, nämligen när det gäller </w:t>
      </w:r>
      <w:r>
        <w:rPr>
          <w:b/>
        </w:rPr>
        <w:t>flickskolorna²</w:t>
      </w:r>
      <w:r>
        <w:rPr>
          <w:b w:val="0"/>
        </w:rPr>
        <w:t>, får jag säga, att detta icke tyder på någon absolut enhällighet inom regeringspartiet. Ja, jag undrar rent av, ifall man började på att riktigt lägga korten på bordet, om det inom regeringen själv finns en fullständig enighet om detta förslag. Vad bondeförbundet slutligen beträffar, som ju även skall medverka till genomförandet av detta beslut, råder en uppenbar splittring. Då gör jag mig blott den frågan: Skall man inför denna splittring inom de partier, som skola genomföra detta beslut, gå fram för att frampressa ett definitivt beslut? Vore det icke bättre att låta frågan ligga till sig ännu ett år för att i ett bättre berett skick komma igen till nästa år?</w:t>
      </w:r>
    </w:p>
    <w:p>
      <w:pPr>
        <w:pStyle w:val="Heading2"/>
      </w:pPr>
      <w:r>
        <w:t>2. Eliel Löfgren (Liberala riksdagspartiet, man)</w:t>
      </w:r>
    </w:p>
    <w:p>
      <w:r>
        <w:rPr>
          <w:b w:val="0"/>
        </w:rPr>
        <w:t xml:space="preserve">Herr talman! Jag vill endast med anledning av ett yttrande av herr Lindman om min skiljaktiga ståndpunkt, som väl syftar på frågan om den </w:t>
      </w:r>
      <w:r>
        <w:rPr>
          <w:b/>
        </w:rPr>
        <w:t>kvinnliga¹</w:t>
      </w:r>
      <w:r>
        <w:rPr>
          <w:b w:val="0"/>
        </w:rPr>
        <w:t xml:space="preserve"> ungdomens undervisning, förklara, att jag där icke kommer att rösta för utskottets förslag utan med reservanterna. Men i den punkt, som vi nu behandla, där det gäller den allmänna ställningen till förslaget i dess helhet och framför allt frågan om anknytningen, skall jag rösta för utskottets förslag.</w:t>
      </w:r>
    </w:p>
    <w:p>
      <w:pPr>
        <w:pStyle w:val="Heading2"/>
      </w:pPr>
      <w:r>
        <w:t>3. Arvid Lindman (Högerns riksdagsgrupp, man)</w:t>
      </w:r>
    </w:p>
    <w:p>
      <w:r>
        <w:rPr>
          <w:b w:val="0"/>
        </w:rPr>
        <w:t>Herr talman! Detta bekräftar endast vad jag nyss sade om den bristande enigheten inom regeringen.</w:t>
        <w:br/>
        <w:br/>
        <w:t>står</w:t>
      </w:r>
    </w:p>
    <w:p>
      <w:pPr>
        <w:pStyle w:val="Heading2"/>
      </w:pPr>
      <w:r>
        <w:t>4. Otto Holmdahl (Lantmanna- och borgarepartiet inom andrakammaren, man)</w:t>
      </w:r>
    </w:p>
    <w:p>
      <w:r>
        <w:rPr>
          <w:b w:val="0"/>
        </w:rPr>
        <w:t xml:space="preserve">Herr förste vice talman! På denna punkt i utskottsbetänkandet, som rör inrättandet av fyra nya högre läroverk för </w:t>
      </w:r>
      <w:r>
        <w:rPr>
          <w:b/>
        </w:rPr>
        <w:t>flickor²</w:t>
      </w:r>
      <w:r>
        <w:rPr>
          <w:b w:val="0"/>
        </w:rPr>
        <w:t xml:space="preserve">, skall Jag anhålla att, med hänvisning till mitt anförande under gårdagen, få yrka avslag på utskottets förslag i den förevarande punkten och bifall till herr Dahls m. fl. reservation, punkt II, moment c), i vad denna reservation rör inrättande av högre läroanstalter för </w:t>
      </w:r>
      <w:r>
        <w:rPr>
          <w:b/>
        </w:rPr>
        <w:t>flickor²</w:t>
      </w:r>
      <w:r>
        <w:rPr>
          <w:b w:val="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1739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