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543</w:t>
      </w:r>
    </w:p>
    <w:p>
      <w:r>
        <w:rPr>
          <w:b/>
        </w:rPr>
        <w:t xml:space="preserve">Datum: </w:t>
      </w:r>
      <w:r>
        <w:t>1928-01-18</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Möller (Socialdemokraterna, man)</w:t>
      </w:r>
    </w:p>
    <w:p>
      <w:r>
        <w:rPr>
          <w:b w:val="0"/>
        </w:rPr>
        <w:t>Herr vice talman! Då regeringen vid denna tid i fjol mötte riksdagen, visste man inte, utöver vad vissa av regeringens ledamöter såsom riksdagsmän kunnat visa och vissa programförpliktelser så särskilt mycket om regeringens allmänna kynne. Men efter ett helt års regerande, efter mötet med förra riksdagen, efter det trontal, som vi fått höra i år och efter den budget, som nu är framlagd, kan man lugnt säga, alt vi nu på ett ungefär känna, vars andas barn regeringen är. Det är mycket svårt att tala om dess färg! Den är inte röd — det tror jag man lugnt kan konstatera — men den är heller inte bara vit eller bara svart, utan regeringen förefaller mig tillhöra de randiga djurens kategori, fast jag också måste säga, att de svarta ränderna i skinnet äro väsentligt bredare än de vita.</w:t>
        <w:br/>
        <w:br/>
        <w:t>Regeringen har framlagt en budget med förslag om skattesänkningar, och de är ju inte tvivel om att en riksdag liksom ett folk älskar skattesänkningar. Det kan kanske också med visst fog sägas, att åtminstone för några år sedan de svenska skatterna voro väl höga. Kunde man en dag framlägga en budget utan skatter, skulle folket vara synnerligen belåtet med den regering, som kunde utföra det konststycket! För min del vill Jag inte nu taga definitiv ståndpunkt till de förslag om skattesänkningar, som finansministern förelägger riksdagen, men jag måste i alla fall till vederbörande utskotts övervägande anmäla tre betänkligheter, som jag hoppas inte skola behöva föranleda någon förändring, men som jag — särskilt vad en av dem angår — måste anse vara av den allvarliga art, att det kan hända, att detta vackra skattesänkningsprogram inte bör accepteras av riksdagen.</w:t>
        <w:br/>
        <w:br/>
        <w:t>Min första betänklighet är den, att regeringen för att nå sin skattesänkning nödgas använda vinsten på Grängesbergsavtalet, 9 miljoner kronor, till löpande utgifter. Jag vill påpeka, att den vinst, som staten får av Grängesbergsavtalet, är en vinst på en faktisk kapitalförstöring. Använda vi vinsten på löpande utgifter, så innebär det, att vi ur landet avlägsna en kapitaltillgång för att låta våra dagliga behov äta upp den. En finanspolitik av den arten är tvivelaktig. Det vore rimligare, om de penningar, staten får från en sådan källa som malmfälten där uppe i Lappland, tillgodogjordes så, att de blevo använda till ökning av andra slags kapitaltillgångar. Malmer kunna vi inte få igen, sedan vi en gång fraktat bort dem ur gruvorna, men en stor del av vårt näringsliv vilar på den svenska skogen. Det är väl oemotsägligt, att det finns stora kalmarker, och det vore väl en uppgift för samhället att försöka plantera skog där eller att pengarna användes till nyodlingar och sålunda a förutsättningar för ett för framtiden bestående näringsliv i vårt land skapades.</w:t>
        <w:br/>
        <w:br/>
        <w:t>Den andra betänkligheten är till en viss grad besläktad med den, herr Trygger anförde, och den gäller frågan om Järnvägsfrakterna. Så som regeringen</w:t>
        <w:br/>
        <w:br/>
        <w:t>har framlagt sitt förslag om godsfrakternas nedsättning innebär det en skatteminskning i förskott. Skattesänkningen diskonterar i förväg vissa framtida inkomster på järnvägarna, så vitt icke meningen blott varit att göra en gest, och att vi vid 1929 års riksdag skola antingen ifråga om sockret eller ifråga om direkta skatter åter lyfta upp våra skatter på den nivå, där de nu befinna sig. Jag måste erkänna att även fraktnedsättningsmanövern förefaller mig vara ganska betänklig.</w:t>
        <w:br/>
        <w:br/>
        <w:t>Jag skall nu inte ingå på alla de principiella invändningar, som man kan göra emot hela projektet. Men man kan inte underkänna styrkan i den anmärkning, som framställts, att en ensidig nedsättning av järnvägsfrakterna på statens järnvägar också innebär ett ensidigt gynnande av de företag, som i främsta rummet frakta sina produkter eller sitt behov av råvaror på statens Järnvägar. Dessa järnvägar utgöra visserligen huvudlinjerna i vårt järnvägsnät, men det enskilda järnvägsnätet är i och för sig större än statens järnvägar; det har en större längd. Jag har visserligen inte gjort någon undersök - ning på den punkten, men nog är det väl sannolikt, att det kring de enskilda Järvägarna ligger en lika stor del av landets företag som kring statsbanorna. Följaktligen kommer en viss del av landets företagare att gynnas även i konkurrensavseende mera än andra, som äro utsatta för olägenheten att hava sina företag placerade så, att de nödgas anlita de enskilda järnvägarna i högre grad än statsbanorna. Detta må nu vara en sak, som jag tycker, att man måste taga hänsyn till, då det gäller att bedöma värdet av hela denna anordning — dock kan det hända, att det till slut icke kommer att visa sig, att någon av dessa båda anmärkningar äro avgörande.</w:t>
        <w:br/>
        <w:br/>
        <w:t>Men den allvarligaste betänkligheten, som gör, att jag måste fråga regeringen, om regeringen har några lugnande upplysningar att lämna, gäller konsekvenserna för framtiden av de föreslagna skattesänkningarna. Jag vet inte, om herrarna erinra sig en sak — det kan numera hända, att den fallit i glömska — nämligen att 1924 års allmänna val voro vänsterval, att man med hänsyn till utfallet av de valen kunde ställa anspråk och detta icke minst med hänsyn till det program, som det folkfrisinnade partiet i vårt land uppställt. att åtminstone vissa allvarliga frukter skulle visa sig i fråga om det sociala reformarbetet. Jag tänker då närmast på socialförsäkringsfrågorna. Under den fyraårsperiod. vid vars sista riksdag vi nu samlats, hava vi icke fått skåda några frukter. Går jag igenom förteckningen över vad regeringen till denna riksdag bebådat, så är det visserligen en sak, som jag för min del är tacksam för — jag hoppas den tekniskt sett också håller, jag har inte haft tillfälle att närmare se därpå — nämligen avskaffandet av karenstiden vid olycksfallsförsäkringen. Men den reformen kostar ju praktiskt taget staten inte några pengar, utan kostnaden får i allt väsentligt betalas av arbetsgivarna genom höjda premier för den sociala olycksfallsförsäkringen. Det gör, att i den budget, vi nu ha inför våra ögon, har man icke upptagit några i egentlig mening höjda anslag för sociala reformer. Om vi anpassa skatteläget efter den nivå, som den nuvarande budgeten intager, kan man då, frågar jag, inte frukta, att man skjuter en regel för framtiden? Kan man inte frukta, att när det 1 alla fall blir krav, som framställas med pockande kraft, även om de nu under många år kunnat skjutas åt sidan, kan man då, upprepar jag, icke frukta. att mot verkligt initiativrik politik på detta område genom regeringens taktik rests fullkomligt onödiga svårigheter? Och, mina herrar, skattesänkningen är väl knappast någon ekonomisk fråga annat än för mycket stora inkomsttagare och för en del av vårt lands industribolag. För Sveriges folk i gemen har den väl inte någon större betydelse. Om en person betalar en kronoskatt på, låt mig säga 1,000 kronor om året och han genom regeringens förslag får 60 kronors minskning på denna sin skatt — det är väl ungefär vad</w:t>
        <w:br/>
        <w:br/>
        <w:t>den här skattesänkningen innebär — så lär det väl inte betyda så särskilt mycket för honom som enskild medborgare, och inte lär det heller betyda så särskilt mycket för kapitalbildningen, om den enskilde sätter in dessa 60 kronor på en sparbanksbok eller kapitalräkning eller annan räkning eller använder dem för annat ändamål i stället för att betala dem i skatt. Man kan alltså icke överskatta själva den direkta ekonomiska betydelsen, men kanske ger det ur psykologisk synpunkt luft under vingarna åt vårt näringsliv; det är en sak, som jag inte vill uttala något säkert omdöme om. Men om en sådan förhoppning skulle skjuta en regel för ett rimligt socialt reformarbete i framtiden, då kommer denna budget att verka rent reaktionärt, det är alldeles uppenbart.</w:t>
        <w:br/>
        <w:br/>
        <w:t>Jag vill också erinra om, att man har beräknat arbetslöshetsanslaget till 3 miljoner kronor. Denna låga siffra har man kunnat komma till, därför att man räknat med ungefär samma arbetslöshetspolitik som i fjol och med tillgången till en rätt väsentlig reservation på det gamla anslaget. Men man räknar också med, att den reservationen kan i huvudsak bli uppäten under det budgetår, som nu stundar. Detta innebär, att riksdagen måhända under ett kommande budgetår — om inte arbetslösheten helt plötsligt skulle försvinna eller väsentligen nedbringas — behöver, även om den skulle anse själva arbetslöshetspolitiken acceptabel, öka arbetslöshetsutgifterna med 3 miljoner.</w:t>
        <w:br/>
        <w:br/>
        <w:t xml:space="preserve">Om jag så ser på sjukkassereformen, så förmodar jag, att man inte kan genomföra någon sådan reform med någon mening i under ökade utgifter på 4 miljoner kronor. Om jag tager en annan sak, som man bort vara färdig att realisera, den s. k. </w:t>
      </w:r>
      <w:r>
        <w:rPr>
          <w:b/>
        </w:rPr>
        <w:t>änkebarnspensioneringen²</w:t>
      </w:r>
      <w:r>
        <w:rPr>
          <w:b w:val="0"/>
        </w:rPr>
        <w:t>, så torde den väl också komma att kosta cirka 4 miljoner. Jag skall inte i detta sammanhang tala om vad vissa enligt min bestämda uppfattning absolut nödvändiga förbättringar 1 vår folkpensionering kunna komma att kosta, men den saken rör sig i varje fall om lätt förutsebara utgifter på kanske 15—16 miljoner kronor, som inte äro upptagna i årets statsverksproposition, och vilka, som sagt, skymta som ett hot i framtiden.</w:t>
        <w:br/>
        <w:br/>
        <w:t>Det är klart, att man kan för att draga sig ur denna situation tillgripa en skatteökning, och en sådan blir naturligtvis också följden, men jag är inte säker på, att det är en frisinnad regerings uppgift att lösa sina budgetfrågor på det sättet, att den direkt motverkar en framtida social reformpolitik, vars värde jag här påpekat, och som jag betraktar som fullkomligt oundgänglig. Regeringen har ju trött lagt ifrån sig sjukförsäkringen. När det kan bli återupptagande av den är naturligtvis för närvarande omöjligt att yttra sig om, men jag kan inte neka till, att det gör ett ytterst nedslående intryck, att inte regeringen vågat eller orkat — eller vad skälet nu kan vara — att fortsätta arbetet på lösningen av den frågan. Nu måste herr socialministern lägga fram en proposition om karenstidens avskaffande — ehuru man egentligen tänkt sig, att detta skulle ske i samband med en sjukkassereform. Och vidare, om jag tager en sådan sak som moderskapsförsäkringen, förbättring av moderskapsunderstöden och vad därmed sammanhänger är den komplexen av frågor Ju nästan tekniskt olöslig, om man inte får en sjukkassereform. Det är så mycket som hänger på lösningen av sjukförsäkringsfrågan, att det verkligen gör ett ganska dystert intryck, när man erfar, att regeringen uppgivit hoppet att kunna komma med förslag härom. Jag måste säga att efter mitt sätt att se, borde denna regering funnit angeläget — om den ville bevara skenet av att vara en reformatoriskt betonad regering — den borde då, säger jag, ha varit synnerligen angelägen om att åtminstone söka bevara den fjädern i sin hatt, som ett ärligt försök att lösa vår sjukförsäkringsfråga i alla fall hade gett regeringen.</w:t>
        <w:br/>
        <w:br/>
        <w:t>Jag skall nu tillåta mig att återkomma till ett ämne, som var föremål för</w:t>
        <w:br/>
        <w:br/>
        <w:t>diskussion vid förra årets remissdebatt, men där jag inte kan underlåta att Statsverksproåterigen säga några ord, nämligen regeringens arbetslöshetspolitik. Jag kan Ppostitonen. möjligen förstå högern, fastän knappast ens den — ty i andra länder har (Forts) det icke varit några svårigheter ens för högern att medverka till en rimlig ordning av arbetslöshetspolitiken genom arbetslöshetsförsäkring. Men jag kan ju begripa, att högern med sitt allmänna kynne och sitt bristande intresse för sådana ting inte anser sig ha något större intresse att här bevaka, och att den motsätter sig rimliga åtgärder. Men jag kan absolut inte förstå, hur det parti, som ju i alla fall i sitt namn, enligt sin tradition och i sitt program alltjämt gör anspråk på att vara ett slags folkparti med intresse för de små medborgarnas angelägenheter i detta land, hur det partiet kan fortsätta med en arbetslöshetspolitik, som uppenbarligen lidit skeppsbrott. Men det är fullkomligt omöjligt att ens kunna tala en smula reson med det folkfrisinnade partiet på den punkten. Här begär regeringen ett anslag på 3 miljoner. I och för sig vittnar detta belopp om att man på regeringshåll är besluten att inte medverka till någon förändring av de linjer, efter vilka vår arbetslöshetspolitik föres. Och jag vågar ändå säga, att den arbetslöshetspolitiken är en skandal för vårt land. Vi ha arbetslöshetskommissionens siffror på de arbetslösas antal. Om jag då ser på december månad 1927, d. v. s. förra månaden, finner jag, att man under den månaden räknat med 23,965 arbetslösa i landet. Av dessa arbetslösa voro 9,260 sådana, som erhöllo någon hjälp. antingen av stat eller kommun eller av stat och kommun i förening. Det betyder, att i riket i alla fall funnos inemot 13,000 hos A. K. anmälda arbetslösa, som inte erhöllo någon arbetslöshetshjälp. Men sedan veta ju alla människor efter arbetslöshetsräkningen den 5 maj i fjol, att arbetslöshetskommissionens siffror på de arbetslösas antal inte ha något med verkligheten att göra. Om jag tager siffrorna för april månad 1926, voro de hos kommissioen anmälda arbetslösa den månaden 22,200. Fem dagar därefter skedde en räkning, som visade, att antalet var 60,000, och jag tror, att man genomsnittligt kan räkna med att inemot 70 procent av arbetslösa över huvud inte äro anmälda hos arbetslöshetskommissionen. Tillämpar jag detta på decembersiffrorna förra året, rör det sig inte om en arbetslöshet för 23,965 personer, utan man kommer med all sannolikhet upp till en siffra av 65,000 arbetslösa. Om jag då härmed jämför, att hjälp utlämnats till något över 9,000 personer. får jag till resultat, att betydligt över 50,000 personer i detta land äro arbetslösa och inte erhålla någon hjälp. Detta är efter min uppfattning åtminstone ett alldeles oresonligt tillstånd, och jag tycker uppriktigt sagt, att det vittnar om ett ganska bristfälligt socialt samvete, att man från regeringens sida inte behandlat denna fråga med större allvar utan bara låter det gå utan vidare. Det är ju inte nu bara på det sättet, att man låter det gå. Det sades här i fjol från denna talarstol, att man kunde vänta sig att vissa av landets kommuner, där det råder större arbetslöshet, inte skulle finna sig i den nuvarande arbetslöshetspolitiken. "Vi ha under året kunnat konstatera, att kommun efter kommun mer eller mindre tagit frågan om arbetslöshetshjälpen i sina egna händer. Det är rätt intressant att se, att under det hela antalet av staten hjälpta under december månad 1926 utgjorde 4,174 personer, därav endast 39 med kontant understöd, så var under samma tid antalet av dem, som erhöllo kontant understöd av kommunerna, inte mindre än 3,718 personer. Statens hela hjälpverksamhet omfattar blott 700 personer mera än det antal arbetslösa, som kommunerna nu giva kontant understöd. Detta är i och för sig ett tillräckligt vittnesbörd inte bara om den i och för sig socialt mindre ansvarsfyllda arbetslöshetspolitik vi föra, utan också om att den i verkligheten lidit skeppsbrott. Man kommer inte ifrån det skeppsbrottet och man borde därför också se till att få det hela upplagt efter andra linjer. Det</w:t>
        <w:br/>
        <w:br/>
        <w:t>är klart, att från den grupps sida jag representerar, kommer yrkande på den punkten att framställas i samband med frågan om arbetslöshetsanslaget, och jag hoppas, att, då det blir tillfälle för statsutskottet att titta på dessa ting en gång till, man inte där skulle avfärda saken på det enkla och snäva sätt. som man använde vid förra årets riksdag.</w:t>
        <w:br/>
        <w:br/>
        <w:t>Den är ett frätsår på den svenska samhällskroppen hela denna arbetslöshet. Kunde man genom åtgärder till upphjälpande av produktionen utrota orsakerna till arbetslösheten vore sådant det bästa. Vi ha haft denna arbetslöshet snart under tio år delvis i större grad än nu, men under de sista fyra åren har arbetslösheten hos oss praktiskt taget varit stabil. Den har haft ungefär lika stor omfattning vart och ett av dessa fyra år, och det är givet, att så småningom sker en utfällningsprocess bland de arbetslösa, om de skola behandlas på samma sätt som hittills. Detta gör, att vi snart komma att få ett mycket omfattande trasproletariat i detta land.</w:t>
        <w:br/>
        <w:br/>
        <w:t>Den föregående talaren talade om, att man här och var i utlandet förvånade sig över den svenska arbetarklassens välstånd. Det är ju riktigt, att åtminstone en del av den svenska arbetarklassen, jämfört med arbetarklassen i andra länder har det tämligen bra ställt. Men det finns massor av arbetare, om vilka detta inte kan sägas, nämligen sådana kategorier som skogsoch flottningsarbetarna i Norrland och även i stort sett lantarbetarna på hela vår svenska landsbygd. Dessa ha def inte alltför väl ställt. Och man glömmer denna permanent existerande och för ett samhälle, för en nation på 6 miljoner människor sannerligen inte så lättvindigt avfärdade fara som de 60,000 arbetslösa utgöra. Med nuvarande arbetslöshetspolitik kan den dagen komma, då detta trasproletariat visar sig på ett annat sätt än nu. Det är jag övertygad om, därest icke herrarna på den borgerliga sidan vakna upp. Och att den här irågan är något, som inte kan förbigås på det sätt, regeringen i år gör i sin statsverksproposition, eller lösas så, som den bebådar i en kommande proposition, är säkert.</w:t>
        <w:br/>
        <w:br/>
        <w:t>Det finns en liten detalj i regeringens arbetslöshetspolitik, som jag inte kan underlåta att beröra. Nu har man principiellt mycket hårt låst fast sig vid arbetslinjen. Jag vågar säga, att även den socialdemokratiska delen av folket naturligtvis önskar, att de arbetslösa i främsta rummet skola försörjas genom arbete. Men vi ha uttalat tidigare, att vi inte kunna åstadkomma en arbetsberedskap, som är tillräckligt stor för att ge de arbetslösa sysselsättning. När arbetslöshetskommissionen och regeringen samfällt beslöto använda 3,200,000 kronor till Ulricehamn—Jönköpings järnväg, så måtte det väl ändå ha berott därpå, att man inte visste, hur man skulle skaffa s. k. lämpligt arbete åt de arbetslösa. Det är väl den enda motivering, man över huvudtaget kan förstå, för att regeringen kunnat handla så som den på den punkten gjort. Eljest tror jag, att saken ständigt kommer att tillhöra det obegripliga. Regeringen ansåg, att banan var ett ur nödhjälpsarbetssynpunkt lämpligt arbetstillfälle. Jag tror inte att jag säger för mycket, om jag vågar påstå, att ingen bana, som behöver byggas — låt vara bara till hälften — med nödhjälpsmedel, är ett lämpligt arbetstillfälle. Ingen bana, som kommer till under samma omständigheter, varunder denna bana skapas, bör komma till. Det faktum, att man inte nere i orterna, där man dock måste känna till saken och måste vara intresserad för att få banan till stånd, det faktum, säger jag, att man inte där kunnat framtvinga eller framdriva den nödvändiga minimiteckningen utan ansett sig böra vidtaga andra manipulationer, den omständigheten, att man inte i orten har tillräckligt förtroende för banan, är skäl nog för att säga, att detta banbygge inte är något lämpligt arbetstillfälle. Jag vill för min del säga, att jag står precis på samma ståndpunkt som vederbörande fackförbund, nämligen att det är orimligt att lämna ut banbyggen</w:t>
        <w:br/>
        <w:br/>
        <w:t>över huvud till nödhjälpsarbeten. Om regeringen för framtiden bara tänker realisera sitt moraliska arbetslöshetsprogram, att de arbetslösa skola sysselsättas, vill jag hemställa till regeringen om den inte kunde taga under övervägande t. ex. följande förslag. Man uppdrager åt de svenska skeppsvarven alt bygga båtar, man ställer som villkor, att de skola använda uteslutande svenskt material, att de skola byggas av arbetslösa arbetare såsom nödhjälpsarbeten. Sedan, när man byggt båtarna färdiga, skickar man ut dem på sjön och borrar dem i sank. Det vore i varje fall ett bättre sätt att använda, pengar, ty då slipper man förlora i framtiden mer än räntan på arbetslöshetsanslaget, under det banan sannolikt kommer att ge direkta driftsförluster. Jag vet inte vilka kalkyler, som kunna ligga bakom regeringens åtgärd. Förmodligen äro de inte särskilt tillförlitliga. Men man räknar kanske med inte bara, att banan skall byggas av nödhjälpsarbetare, utan också, att man för framtiden skall driva banan med t. ex. nödhjälpslokförare och nödhjälpsstinsar och sådant. Det är den överdrivna ivern att spåra upp arbetstillfällen. rädslan att överhuvud medge, att det kan finnas något riktigt i synpunkten. att man hellre än att söka sådana tvivelaktiga utvägar bör övergå till den kontanta understödslinjen, som medför sådana här orimliga konsekvenser.</w:t>
        <w:br/>
        <w:br/>
        <w:t>Det finns också en annan punkt, som jag inte kan underlåta att här i dae beröra. Regeringen har bebådat, att den skall komma med en proposition rörande obligatorisk skiljedom i rättstvister på arbetsområdet. Jag vågar säga. att den iver, med vilken regeringen har drivit denna sak. står i en mycket skriande motsättning till den lätthet, med vilken regeringen har släppt vissa sociala frågor, inte minst sjukförsäkringen och arbetslöshetsförsäkringen. När man iakttar hur regeringen karskt och trots den dåliga atmosfär, som den borde veta därigenom skulle skapas kring hela problemet, bröt ut frågan om rättstvisterna och jämför detta med regeringens metod, att låta frågan om arbetslöshetsförsäkringen så att säga sköta sig själv, kan man inte undgå alt se vilken skillnad i intresse, som regeringen visar på det ena och andra området. På ena området hade man haft tillfälle att tillmötesgå krav, som voro rimliga för ett reformparti i vårt land. På det andra området vet man. att man möter ett kompakt motstånd från den ena parten av dem, vilkas tvister skiljedomstolen skall avdöma.</w:t>
        <w:br/>
        <w:br/>
        <w:t>Exemplet är för mig det mest typiska på vart prestigepolitiken leder. Vi ha haft åtskilliga exempel här under årens lopp som visat, vilka faror prestigepolitiken innebär. Ingen människa kan tro, att den lagstiftning, som bebådas, ur arbetsfredens synpunkt har någon betydelse. Det är ju intressant att iakttaga det mycket ironiska ackompanjemang ur arbetsfredens synpunkt. som lockoutförklaringen inom massaoch sågverksindustrierna och strejkförklaringen nu av gruvarbetarna utgöra till hela denna s. k. arbetsfredslagstiftning. På strider av denna art kommer ju denna lagstiftuing över huvud icke att få något inflytande. Nej, saken är den, att den nuvarande statsministern, och i någon mån ehurn kanske inte fullt så ivrigt även herr utrikesministern, lagt sig ombord med denna frågan om rättstvisterna för långa uder sedan. Detta har gjort, att regeringen, i stället för att som ett vanligt problem bedöma saken med hänsyn till föreliggande faktorer, anser det som en prestigefråga att söka genomföra denna lagstiftning. Statsministern har ju en gång före regeringens bildande förklarat, att någon hänsyn till vad parterna tänka behöver man inte taga, då man skall ordna dessa ting. Men de äro för folket alltför viktiga frågor för att kunna så behandlas. Vi kunna inte undgå att märka, att man tager högst betydande hänsyn till vad man tycker på arbetsgivarhåll, då det gäller andra arbetsfredsproblem, och ar-</w:t>
        <w:br/>
        <w:br/>
        <w:t>betsgivarna göra motstånd — det kommer man minsann inte ifrån. Men här</w:t>
        <w:br/>
        <w:br/>
        <w:t>har man haft 1921 års riksdagsskrivelse och 1926 års riksdagsskrivelse. och</w:t>
        <w:br/>
        <w:br/>
        <w:t>så har det blivit a och o för denna regering att åtminstone prestera om det också vore det allra minsta på detta område. Jag tager för givet, att om propositionen framlägges, så kommer den också att genomdrivas med högerns hjälp. Vad följden sedan skall bli, finns det ju ingen anledning att yttra sig om. Jag tycker dock, att de konflikter, som tidigare förekommit mellan socialdemokraterna och den nuvarande regeringens ledare i arbetslöshetspolitiken, borde vara tillräckliga som gift mellan de frisinnade och socialdemokraterna. Det borde icke ha varit nödvändigt att ytterligare förgifta atmosfärer. emellan de två gamla vänsterpartierna. Men det vet regeringen att den gör genom forceringen av denna lagstiftning om skiljedom. Antagligen är det ingenting att göra åt saken, ty som sagt, då man tror, att prestigen är 1 fara, handlar man inte enligt sunda förnuftets ingivelser, utan då gäller det att visa, vad som eljes kanske är mycket tilltalande, nämligen att visa att man är karl för sin hatt! Jag tänker inte här lägga upp något motförslag till den bebådade lagstiftningen, men man har rätt att ställa vissa anspråk, då det är en enligt uppgift reformvänlig regering, som för närvarande sitter. Regeringen visar i fråga om sina arbetsfredsplaner mycket ringa fantasi. Det kan inte hjälpas, hur man än ser på dessa ting, att arbetskonflikterna ha sina orsaker. Om arbetsfred i landet är en verklig hjärtesak, bör man taga reda på orsakerna till arbetskonflikterna och försöka se, vilka mått och steg man skall taga för att få orsakerna undanröjda. För min del vill jag medge, att jag inte tror, att man under nuvarande samhällsförhållanden restlöst utrotar orsakerna till missförhållandena, men man skulle verkligen kunna taga vissa steg i avsikt att skapa åtminstone en bättre atmosfär mellan företagare och arbetare. Det som ligger i botten är inte bara de ekonomiska förhållandena, utan det är ett synnerligen lätt begripligt missförtroende framför allt från arbetarnas sida mot arbetsgivarna, då det gäller de uppgifter, som lämnas om vad industrierna kunna betala, och över huvud om industriernas ställning. Det skulle här ha funnits en uppgift för en reformregering att söka åstadkomma större öppenhet åtminstone parterna emellan inom en industri. Den industriella demokratiens väg är anvisad, men det är uppenbart, att regeringen varit så intensivt sysselsatt med sina speciella planer, att den, såvitt man kan döma, inte har ägnat en tanke åt att beträda en ny och bättre väg till arbetsfredens befrämjande än den, exempelvis det lagstiftningsprojekt innebär, som nu bebådats.</w:t>
        <w:br/>
        <w:br/>
        <w:t>Ja, herr vice talman, det är sista riksdagen i en valperiod, och jag är övertygad om att de preludier, som nu förekomma, bara skola underlätta upptakten till den borgerliga samling, som vi vänta oss i höst, som vi inte frukta, och som till och med kan vara en fördel, på det att Sveriges folk fullt klart skall kunna se, vilka de ha att döma emellan. Den borgerliga samlingen, om den segrar och lyckas i sina strävanden, kommer att skapa en riksdag, där man icke kan taga upp folkets stora livsfrågor, och till dem räknar jag i främsta rummet lösningen av gemene mans trygghetsoch säkerhetsproblem. Det frisinnade parti, som medverkar i den samlingen, kan inte undandraga sig ansvaret för att det gått in i en politisk kombination, som leder till rakt motsatta verkningar mot dess eget program. Blir detta klart, så inte är jag rädd för det slutliga. resultatet. Det kan som sagt vara nyttigt, att Sveriges folk till sist får se, vilka det har att välja emellan.</w:t>
      </w:r>
    </w:p>
    <w:p>
      <w:pPr>
        <w:pStyle w:val="Heading2"/>
      </w:pPr>
      <w:r>
        <w:t>2. Petrus Gränebo (Bondeförbundet, man)</w:t>
      </w:r>
    </w:p>
    <w:p>
      <w:r>
        <w:rPr>
          <w:b w:val="0"/>
        </w:rPr>
        <w:t>Vad det berör den föreliggande statsverkspropositionen, vilken vi egentligen skulle tala om vid detta tillfälle, så har regeringen</w:t>
        <w:br/>
        <w:br/>
        <w:t>haft att upprätta densamma under särdeles gynnsamma förhållanden. Konjunkturerna inom näringslivet ha i stort sett varit goda, exporten har ökats och penningtillgången därigenom blivit ganska riklig. Anslagen å budgetens huvudtitlar ha därför kunnat ökas med omkring 15 miljoner kronor, varigenom det blivit möjligt att i rätt stor utsträckning tillgodose önskvärda statsändamål. Så t. ex. har femte huvudtiteln ökats med över 6 miljoner kronor, den sjätte med över 3 miljoner kronor, beroende på automobilskattemedlens ökning, och jordbrukets huvudtitel har även blivit ihågkommen med 2 miljoner kronor. Ättonde huvudtiteln visar även avsevärd ökning och man har under densamma kunnat föreslå nybyggnader, som under flera år fått anstå. Därjämte har regeringen föreslagit en sänkning av direkta och indirekta skatter å tillsammans omkring 18 miljoner kronor, förutom en amortering av statsskulden med ett lika stort belopp, något som jag anser vara en välbetänkt åtgärd under goda ekonomiska konjunkturer, ty det är ju icke så säkert, att herr finansministerns efterträdare får uppgöra ett budgetförslag under lika gynnsamma förutsättningar.</w:t>
        <w:br/>
        <w:br/>
        <w:t>Visserligen kan det ju råda olika meningar om, huruvida det är önskvärt att göra så stora amorteringar å statsskulden, då man samtidigt tager en så stor del av skattemedlen för att tillgodose utlåningsoch understödsfonderna jämte vissa järnvägsbyggnader. Men med hänsyn till att statsskulden sedan år 1913 ökats från 648 miljoner kronor till över 1,800 miljoner kronor nu och år från år fortsätter att öka — ty även i år är dock den föreslagna fasta upplåningen något större än den i statsverkspropositionen föreslagna amorteringen av statsskulden — kan man nog säga, att denna amortering låter försvara sig. Och även om det kan anses för en icke klok avvägning att för den nuvarande generationen belasta skattebudgeten med en amortering av det i de affärsdrivande verken nedlagda upplånade kapitalet, enär dessa kunna förränta detsamma, så kan ju invändas, att förändrade förhållanden kunna minska möjligheterna till förräntning; och skulle full förräntning erhållas borde även hänsyn tagas till de förändringar, som penningvärdet undergått.</w:t>
        <w:br/>
        <w:br/>
        <w:t>För övrigt röna ju åtskilliga av de affärsdrivande verkens avkastning påverkan av de förändringar, som den tekniska utvecklingen medfört. Om vi bortse från post-, telegrafoch telefonverken, där staten är ensam företagare och där trafiken kan sägas vara ganska likartad, äro övriga trafikmedel — och då framför allt järnvägarna — liksom andra företag utsatta för den konkurrens, som utvecklingen och den förändrade trafiken medfört. Om en järnvägslinje ena året är räntabel, kanske den det andra året lämnar sämre resultat. Det torde därför icke vara möjligt att uppdraga någon skarp gräns mellan det i statens järnvägar nedlagda räntabla och oräntabla kapitalet. Jag tror, att det är nödvändigt att se och bedöma dessa för de affärsdrivande verken upptagna lånemedel i sin helhet. För nya företag böra de strängt ekonomiska förutsättningarna prövas. Vad låneoch understödsfonderna beträffar, tillgodose ju dessa helt andra ändamål och uppgifter och då framför allt att gagna de näringar och gynna de låntagare, som kanske i övrigt på den allmänna lånemarknaden skulle hava en ganska svag ställning.</w:t>
        <w:br/>
        <w:br/>
        <w:t>I översikten av nuvarande konjunkturläget, säger herr statsrådet, att det för näringslivet varit gynnsamt; endast beträffande jordbruket hava förhållandena varit något sämre. Skörden har sålunda ej givit så gott resultat som under de närmast föregående åren, och det har endast varit hö från vallar, som givit god skörd. Den övriga skörden har blivit under medelmåttan. Om man ytterligare tager hänsyn till att prisen på jordbrukets animaliska produkter, fläsk och kött, för närvarande äro så låga, att de nästan kunna jämföras med 1913 års priser — ja i vissa fall hava de fallit till och med något därunder — förstår man, att jordbrukets utövare trots de relativt goda skördeförhållanden,</w:t>
        <w:br/>
        <w:br/>
        <w:t>vi under de föregående åren haft, har att brottas med rätt svåra ckonomiska problem. Härtill kanske i någon mån bidrager importen från en del andra länder på andra sidan Östersjön. Importen av kött och även av levande djur har under år 1927 då tillgången inom det egna landet var rätt så avsevärd, utgjort 6,977 stycken levande nötkreatur och 3,155,000 kg. kött. Detta har nog i någon mån bidragit till de tryckta priser, som åtminstone vissa tider varit rådande på den inhemska marknaden.</w:t>
        <w:br/>
        <w:br/>
        <w:t>Se vi vidare på priserna på det smör, som från Sverige exporteras, skola vi finna, att vi i detta avseende ligga åtskilligt under vårt grannland Danmark och i vissa fall även under det på senare år på den engelska marknaden uppträdande Finland. Den svenska medelnoteringen, Manchesternoteringen, har för år 1927 varit 13.2 öre under den danska medelnoteringen för samma år. Detta betyder icke så litet. På de 18"/; miljoner kg. smör, som Sverige exporterat, gör detta omkring 2,500,000 kronor. Detta betyder åtskilligt ej blott för näringens utövare utan även nationalekonomiskt sett. Jag hoppas därför, att herr statsrådet och chefen för jordbruksdepartementet, som visat stort intresse för jordbruksnäringen, skall vidtaga åtgärder för att undersöka, i vad mån de orsaker, som föranlett detta, skulle kunna avhjälpas. Lantbruksstyrelsen har för sin del beträffande smöret uttalat, att härtill bidrager ojämnheten i kvaliteten och tillförseln och i övrigt en del kommersiella förhållanden. Man väntar alltså, att herr statsrådet skall hava ögonen öppna för denna sak och göra, vad som möjligen kan göras.</w:t>
        <w:br/>
        <w:br/>
        <w:t>I den nu föreliggande statsverkspropositionen har också föreslagits rätt avsevärd ökning i anslaget för egnahemsväsendet till befordrandet av bildandet av egnahem. Detta är ju i och för sig mycket lovvärt. Det kanske i någon mån bidrar till att avhjälpa den stora arbetslöshet, som trots allt är rådande. Huruvida det därvid är så lyckligt att fullfölja det förslag, som nu ligger utarbetat i kommittébetänkande med inrättande av en självständig styrelse för egnahemsärendenas behandling, är jag inte för närvarande i tillfälle att yttra mig om. Men det torde böra tagas i övervägande, huruvida det kan vara klokt att avkoppla de lokala myndigheternas sysslande med dessa ärenden. Inte blir det billigare med en sådan anordning och inte är det så säkert heller, att en central styrelse med råd och dåd bättre skulle kunna vara dessa nybyggare till tjänst än ett mera lokalt organ, som bör ha större förutsättningar därför.</w:t>
        <w:br/>
        <w:br/>
        <w:t>I statsverkspropositionen har vidare förebådats en sänkning av järnvägarnas frakttaxor. Vid upprättandet av dessa taxor, bör man avväga dessa så att de ej onödigt tynga eller försvåra befraktningen av jordbrukets produkter. Järnvägsrådet synes hava blicken öppen härför, då dessa produkter till stor del äro av sådan beskaffenhet, att de kräva en ganska snabb befordran för att komma fram till konsumenterna i ett friskt och gott tillstånd, och då de dessutom måste uppsamlas från så många olika producenter och tillverkare, komma utövarna därigenom att stå i en något svagare ställning än vad kanske en stor sammanslutning eller en stor företagare gör i förhållande till befraktaren. Man bör därför vid utmätandet eller vid bestämmandet av dessa nya taxor verkligen se till att man på ett någorlunda rationellt sätt även tillgodoser befraktningen av Jordbruksprodukter. Därvid bör man kanske inte så starkt som nu taga hänsyn till konkurrensen från motortrafiken, så att man t. ex. inom ett visst område eller zon håller mycket låga frakter för att sedan, när man överträder den och kommer in på längre avstånd, öka frakterna i allt för oproportionerlig grad. Detta är synpunkter, som jag vill förorda till beaktande vid de nya frakttaxornas utarbetande.</w:t>
        <w:br/>
        <w:br/>
        <w:t>Skulle man sedan i övrigt taga en överblick av den föreliggande statsverkspropositionen, är det nog särskilt en punkt, som man inte kan undgå att fästa uppmärksamheten på. Det hade förebådats, att försvarskostnaderna så avse-</w:t>
        <w:br/>
        <w:br/>
        <w:t>Då kan man fråga: Har med denna reform det syfte nåtts, som man avsåg med densamma? Jag kan då förstå den resignationens pessimism, som från åtskil-</w:t>
        <w:br/>
        <w:br/>
        <w:t>liga håll har givit sig till känna — vartill skall då detta tjäna? De personer,</w:t>
        <w:br/>
        <w:br/>
        <w:t>som kanske förordade särskilt den mera så att säga tekniska utrustningen av</w:t>
        <w:br/>
        <w:br/>
        <w:t>vår armé, finna nu, att här sker en sådan oerhört snabb utveckling även på</w:t>
        <w:br/>
        <w:br/>
        <w:t>detta område, att man inte kan följa med densamma beträffande anskaffandet</w:t>
        <w:br/>
        <w:br/>
        <w:t>av en maskinarmé utan att kostnaderna även för en sådan bli minst lika höga</w:t>
        <w:br/>
        <w:br/>
        <w:t>som för den organisation, vi tidigare haft. Jag förstår verkligen, att man då</w:t>
        <w:br/>
        <w:br/>
        <w:t>kan komma till sådana betraktelser: vartill skall då detta tjäna?</w:t>
      </w:r>
    </w:p>
    <w:p>
      <w:pPr>
        <w:pStyle w:val="Heading2"/>
      </w:pPr>
      <w:r>
        <w:t>3. Teodor Julin (Socialdemokraterna, man)</w:t>
      </w:r>
    </w:p>
    <w:p>
      <w:r>
        <w:rPr>
          <w:b w:val="0"/>
        </w:rPr>
        <w:t>Herr talman! Jag är smärtsamt medveten om, att jag har begärt ordet på en alltför framskjuten plats på talarlistan, men det är inte därför, att jag tycker, att det jag kommer att säga är så särskilt märkvärdigt och betydande, snarare tvärtom. Jag har nämligen valt den här tidpunkten och försökt erövra den här platsen på talarlistan inte precis i förhoppning, men dock i fullt medvetande om, att jag kommer att bli apelsintalare, d. v. s. kommer att få tala för tomma bänkar, och just det behöver jag som en illustration till vad jag närmast kommer att anföra. Sedan talesmännen för de tre stora oppositionspartierna ha haft ordet, är det på tiden, att kammarledamöterna få sin lunch, och det skulle då, säger jag, passa bra, om de toge den just under mitt anförande. Jag behöver, vill jag säga, det tomrum, som då uppstår, såsom en illustration till mitt anförande. Jag vill nämligen i all anspråkslöshet rikta en smula kritik mot den sidan av vårt politiska liv, över vilken vi själva härska. nämligen riksdagsarbetet. Jag finner det vara fullkomligt på sin plats vid detta tillfälle, då det ju gäller att överantvarda statsverkspropositionen till riksdagskvarnen, att se till, huruvida riksdagskvarnen mal på det sätt, som kan vara önskvärt.</w:t>
        <w:br/>
        <w:br/>
        <w:t>Om jag nu till en början, när jag öppnar debatt på den punkten, slår ned på ställen, som litet var kommer att finna oviktiga, står det ju andra fritt att efter mig komma med djupare synpunkter på detta problem.</w:t>
        <w:br/>
        <w:br/>
        <w:t>Tiden för våra plena kl. 11 f. m. har, tror jag man nästan kan säga, urminnes hävd, men jag tror, att det är mången, som i likhet med mig funnit, att det medför icke blott en besvärlig utan också en mycket olämplig indelning av arbetsdagen. Riksdagen har bestämt icke riktigt följt med tiden på den här punkten. Att arbeta i ett sträck från kl. 11 till sent på middagen, som nu är fallet, strider mot våra matvanor, och det är rätt farligt, om arbete kommer i strid därmed. Förr var ena huvudmåltiden förlagd till kl. 9 på dagen och den andra vid 3-tiden eller kanske till och med tidigare. Nu finns det en hel del, som ännu ha sådana mattider, men de tomma bänkarna här visa, att dessa personer äro i minoritet. Den, som får ordet vid den här tiden på dagen, blir vad han än har att säga apelsintalare, ty de, som skulle vara hans åhörare, gå ut för att skala sin apelsin som numera inte är forna tiders enkla förfriskning, utan ett av dagens huvudmål. De tvingas ut för att intaga lunch. Jag hemställer, huruvida det inte vore lämpligt för att få en mera jämn gång på vårt arbete, att man inrättade detsamma efter våra måltidsvanor. Det gammalmodiga uttrycket apelsintalare säger i det här sammanhanget, att vi äro efter vår tid. Jag kan icke tro, att det finns något konstitutionellt hinder för, att vi på denna tid av dygnet, när de flesta önska eller måste vara ute, togo oss</w:t>
        <w:br/>
        <w:br/>
        <w:t>Jag säger detta, trots att jag är den förste att erkänna riktigheten i den invändningen, att för riksdagens arbete är det skäligen likgiltigt, om en talare i kammaren har åhörare eller ej. Det är, det erkänna vi alla, numera inte så, att tyngdpunkten av riksdagsarbetet är förlagt till plenum. Tyngdpunkten ligger i utskotten och kanslien. Men trots alltså att jag är medveten därom, håller jag ändå på, att det skulle vara lämpligt, att det funnes ledamöter härinne, särskilt en dag som i dag, då det inte gäller att besluta annat än i en jämförelsevis formell fråga. Då det, som sagt, inte huvudsakligen gäller att besluta utan endast att utveckla vissa synpunkter, kunde det vara lämpligt, att man vore närvarande. Det är ju nämligen så, att riksdagsarbetet även har en utåtvänd sida, och den utbreder sig just här i kammaren. Det är denna utåtvända sida, som förvanskas och blir fui av de tomma bänkarna. Jag tror, att detta skulle i någon mån förhindras, om icke arbetet enligt vår gamla arbetsordning tvingades in på tider, som i sin tur tvinga oss in 1 det läge, vi nu befinna oss i.</w:t>
        <w:br/>
        <w:br/>
        <w:t>Jag vågade säga, att jag är den förste att medge, att det verkliga riksdagsarbetet inte försiggår här, och jag vågar upprepa det påståendet, att det för arbetets skull är likgiltigt, om en kammartalare har åhörare eller inte. Ett anförande i kammaren har ju en helt annan uppgift än att omedelbart påverka en åhörare. När sådana finnas någon enstaka gång, äro de, det tror jag vi allesammans erkänna, pliktskyldigast döva för alla argument. De äro döva för de goda argumenten, därför att dem ha de i sin egen arsenal, och för de dåliga, därför att de äro dåliga. Alla argument måste anföras och de äro också anförda förut, fastän på annat rum. Nej, ett anförande i kammaren har en helt annan uppgift än att omedelbart påverka. Det har till uppgift att förvandlas till pränt, att glida in i riksdagens protokoll och på den vägen påverka dels sinnen på annat håll, dels sinnen en annan tid. Dess uppgift är alltså att säkerställa för dem, som i en framtid vilja taga upp en fråga, som här behandlats, som fallit eller blivit löst på ett otillfredsställande sätt, med andra ord alla frågor, tillgången till de meningar och de argument, som vid frågans behandling voro gängse. Jag bortser nu alltså från det egentliga, varför vi komma samman här, nämligen för att fatta beslut och avge våra vota, och säger, att vad som är viktigt här i kammaren under riksdagsarbetet är protokollen och tidningsreferaten. De förra verka ett kommande år, de senare en kommande dag eller åtminstone en kommande stund. Jag skall tillåta mig att uppehålla mig litet grand vid de senare. Jag vill därmed icke säga, att tidningsreferaten äro viktigare än protokollen. De äro viktiga båda två, men tidningsreferaten äro viktigast för det, som jag nyss talade om, nämligen skönhetsintrycket av riksdagens utåtvända sida. Om tidningsreferaten enbart skulle lämna en bild av arbetet här i kammaren, skulle de ge en mycket ensidig bild av riksdagsarbetet, och man måste verkligen vara vår svenska press stor tack skyldig, för att den ingalunda enbart sysslar med våra förhandlingar här i kammaren, utan också på ett mycket erkännansvärt sätt söker att snabbt lämna meddelanden om vad alla de akter innehålla, som utan att synas passera genom våra händer. Men det kan å andra sidan icke förnekas, att vad vi föreha här i kammaren får en mycket dominerande plats i tidningsreferaten, och därför få dessa våra plena ett sken utåt att vara något mycket mera betydande för det verkliga riksdagsarbetet, än vad de förtjäna.</w:t>
        <w:br/>
        <w:br/>
        <w:t>När folk i allmänhet talar om riksdagen och särskilt, då man kritiserar riksdagen och den kritiken lägges till grund för den mycket omtalade och ingalunda obefintliga parlamentsledan, är det egendomligt att säga, att i nio fall av tio — det är åtminstone min erfarenhet — är det just plenarsammanträdena, som man hakar upp sig på. Ingen har jag funnit vara så sakkunnig på riksdagsarbetet som den, som orkat hålla ut ett par timmar på riksdagsläktaren,</w:t>
        <w:br/>
        <w:br/>
        <w:t>och ingen anser sig berättigad att uttala så stor besvikelse över sin representation som den, som någon enstaka gång blivit i tillfälle att från läktaren åhöra ett kammarplenum. Åhöra och åse. Det är just åsynen av det här rörliga vardagslivet i kammaren, som förvånar den oinvigde i så hög grad, och jag har funnit, att det hos mången lägger grund till en låg värdesättning av det arbete, som här presteras. Det hjälper icke mycket, att man vet med sig, att den värdesättningen är orättvis. Jag tror, att man måste böja sig för, att den är faktisk och försöka att i någon mån bidra till, att kammaren utåt visar en aspekt, som svarar mot det arbete, som verkligen försiggår här.</w:t>
        <w:br/>
        <w:br/>
        <w:t>Jag skall be att få påpeka en liten detalj, som just ger belägg för att en viss, vad skall jag säga, grandezza i kammaren bidrar till att häva ett dåligt omdöme om oss. Förr, när alla omröstningar skedde med slutna sedlar och vi alltså tvingades att marschera runt presidiet, hörde jag många gånger läktarpubliken föraktfullt tala om det sorgliga i, att den fårskock, som trängdes där, överhuvud taget skulle ha något att säga till om. Sedan vi emellertid fått den öppna omröstningen och särskilt den del därav, som vi kalla för uppresning, har jag erfarit något rakt motsatt. Man finner nu den där ordningen, som uppresningen tvingar kammaren att iakttaga vid ett visst ögonblick, och särskilt den där gesten med massverkan, just när uppresningen sker, så att säga imposant.</w:t>
        <w:br/>
        <w:br/>
        <w:t>Jag tror, att dessa två bilder tydligt kunna klargöra, vad jag nu sökt framföra, och jag skulle verkligen vilja fråga, om det inte vore lämpligt, att riksdagen förlade sina arbetsplena till en sådan tid på dygnet, att inte det här nödtvungna intagandet av föda förorsakade en evakuering av kamrarna, som kanske med annan arbetsordning skulle kunna undvikas. Vi skulle kunna hålla våra plena mellan kl. 10—12.30 och sedan återvända hit efter en timme, alltså kl. 13.30, och fortsätta, till dess det blev tid för vår middag. Det är inte för mycket begärt, tycker man, att vi i våra plena lägga arbetet lika praktiskt som i utskotten. Det är naturligt, att man i fråga om plenum är litet mera traditionsbunden, än vad man är i utskotten på nedre eller övre bottnen, men jag tror, att då man har kastat bort så mycket av traditionella former här, är det onödigt att hålla fast vid en form för arbetet, som faktiskt är till hinder och skada.</w:t>
        <w:br/>
        <w:br/>
        <w:t>Jag skall tillåta mig att såsom ett belägg för, huru mycket just arbetet i kammaren betyder för riksdagens anseende, referera vad en medlem av Svenska akademien för några dagar sedan yttrat till en tidningsman just i detta stycke. Han säger sig ha iakttagit, att från riksdagstribunen får man inte höra något nytt, utan vad man får höra därifrån är detsamma, som strax förut stått att läsa i någon tidningsledare. Som den vederhäftige man denne ledamot av akademien är, räknar han icke detta som ett fel hos riksdagen — argumenten äro ju icke outtömliga — utan som en förtjänst hos tidningarna, men han menar, att riksdagen bort taga konsekvensen av, att tidningarna äro så snabbfotade, och nöja sig med att tala mindre och icke traggla om — som han säger — vad som redan är sagt. Han finner nämligen, att det där tragglet är orsaken till parlamentsledan. Till och med denne vederhäftige kritiker ser alltså endast på den utåtvända sidan och bedömer vårt arbete bara efter våra paraddagar — på vilka numera icke längre någon parad äger rum. Inte ens han har alltså bemödat sig om att lägga märke till, hur på våra plenidagar argumenten icke anföras för att slåss med utan för att, som jag nyss sade, samlas och för att glida in i protokollen och där bli bevarade till framtida bruk. Det är nämligen så, jag upprepar det igen, ty det skadar inte, att det säges ut, att när frågorna hunnit hit till kammaren, måste alla argument redan vara framförda och framförda där, varest de kunna göra någon effekt. Men här i kammaren fångar man in dem. Här samlar man ihop dem, sätter dem på pränt och tager vara på dem med alla de resurser, som stå till vårt förfogande för detta ändamål: steno-</w:t>
        <w:br/>
        <w:br/>
        <w:t>grafer, maskinskrivare, sekreterare, sättare, tryckare, bokbindare, bibliotek och till sist bibliotekarier.</w:t>
        <w:br/>
        <w:br/>
        <w:t>Det är nämligen på det sättet, att medan argumenten äro med ute i slagsmålen, är det ingen, som har tid att ta vara på dem. TI utskotten föras inga diskussionsprotokoll, och det sätt, på vilket vi behandla de kanske allra främsta bärarna av argumenten, tidningsbladen, är, skulle man ju kunna säga, upprörande, om man inte visste, att det är nödtvunget att överantvarda dem till renhållningsverket, för att de inte alldeles skola kväva oss. Men i vårt bibliotek É så småningom en hel arsenal av argument, fakta och data för framtida bruk.</w:t>
        <w:br/>
        <w:br/>
        <w:t>Jag kommer alltså nu fram till en annan sida av det egentliga riksdagsarbetet, och jag ber nu att få beröra just den punkt, jag hunnit till, nämligen riksdagsbiblioteket. För det inre, vad jag kallar det verkliga riksdagsarbetet, blir riksdagsbiblioteket därigenom, att det samlar våra protokoll och naturligtvis håller dem tillgängliga för oss, av en den allra största betydelse, som jag för övrigt nyss nämnde. Riksdagsbiblioteket har många andra uppgifter, men denna är av verkligt stor betydelse, och för min del skulle jag vilja våga det påståendet, att en av dess allra främsta uppgifter är det sätt, på vilket protokollen tagas till vara och ännu mer kanske det sätt på vilket dessa protokoll tillhandahållas oss och göras nyttiga för vårt riksdagsarbete. På just detta måste vi ställa mycket stora fordringar, ty därpå beror i hög grad, huruvida arbetet fortskrider tungt och långsamt eller lätt och effektivt. Vi vända oss ju också ideligen mot Kungl. Maj:t med anmärkningar om, att viktiga frågor komma alldeles för sent till riksdagen, och Kungl. Maj:t svarar minst lika förebrående, att om riksdagen inte toge så lång tid på sig för allt, som den skall företaga sig, skulle inga dylika anmärkningar kunna framställas mot Kungl. Maj:t. Allt som kan påskynda riksdagsarbetet måste därför stödjas, uppmuntras och om möjligt förbättras.</w:t>
        <w:br/>
        <w:br/>
        <w:t>Jag drömmer bland annat om, att det skall vara möjligt att kunna förbättra vårt annars så ypperliga riksdagsbibliotek. Låt oss alltså ett ögonblick tänka på, huru dessa protokoll hållas oss tillhanda. De finnas tillgängliga i detta hus på ett femtiotal ställen, tror jag. Vi kunna knappast gå in i ett rum här utan att finna riksdagsprotokoll från de sista åren, naturligtvis därför att det är dessa, som närmast komma till användning. De äro prydligt ordnade, uppställda på hyllor och numrerade. Det är lätt att hitta i dem, och ett praktiskt register följer med varje års band. Ändock är jag icke nöjd. Det är nämligen på det sättet, att när man står uppe i vad jag nyss kallade slagsmålet, är det ofta mycket viktigt, att man, innan slagsmålet är slut, hinner få ut sin lilla knytnäve. Men man vågar icke slå till, förrän man är försedd med nödiga argument, och de kanske finnas i biblioteket just i dessa protokoll, som jag då hastigt behöver. Vad har en svensk riksdagsman att göra för att ur biblioteket få önskad uppgift om en riksdagsfråga? Han går fram till dessa rader av böcker och plockar ned de böcker, som handlar om denna fråga. Låt oss då utgå ifrån, att han har fullt klart för sig, vilket år det gäller. Han tager då först Kungl. Maj:ts proposition för det året, och den får han i sin hand ganska snart, men han vet därjämte, att det väckts motioner i samma fråga. Han tager då fram motionsbanden för första kammaren och naturligtvis också för andra kammaren. Sedan alltså frågan har lagts fram till riksdagens behandling, kommer sedan ett vederhäftigt utskottsutlåtande, kanske det viktigaste papperet av alla. Det blir nu fyra böcker, han måste ha. Sedan vill han ha reda på vad som sades i första kammaren och vad som sades i andra kammaren om denna fråga. Nu är jag uppe i sex böcker. Sedan skall han naturligtvis ha reda på vad riksdagen sade, när riksdagen återsände frågan till Kungl. Maj:t, riksdagens skrivelse alltså. Nu är jag uppe i sju band för att kunna få klart</w:t>
        <w:br/>
        <w:br/>
        <w:t>för mig läget i en enda fråga under ett enda år. Nu kan man se här, hur jag fullständigt döljs bakom dessa packar — icke bara därför, att jag är liten, utan därför att högen är så stor. Man måste verkligen säga, att en riksdagsman, som skall söka reda på en sak på det här sättet, mera känner sig somi en forskare än som en person, som går in på biblioteket för att hastigt få en upplysning.</w:t>
        <w:br/>
        <w:br/>
        <w:t>Låt oss nu tänka på, hur en dansk riksdagsman gör, när han vill ha en sådan här upplysning. Han går likaledes till sitt bibliotek, och vi säga till exempel, att han skulle vilja ha vissa upplysningar om fiskerilånen. Jag tager den frågan därför, att jag har råkat få ett band, som rör densamma, i mina händer. Han vill alltså veta, hur det gått med fiskerilånen. De danska riksdagsmännen måste lika väl som vi känna till de olika åsikterna, Kungl. Maj:ts förslag, motioner, utskottsutlåtande och vad som sades i de olika tingen. De behöva precis lika många uppgifter som vi, men för dem finnas de tillgängliga i en enda bok, och riksdagsmannen tager därför ned blott ett enda band från hyllan. Det danska riksdagsbiblioteket håller naturligtvis protokollen tillgängliga på alldeles samma sätt som vårt bibliotek, men dessutom äro protokollen där styckade i olika sakdelar, så att om man, som jag nämnde, vill studera fiskerilånen, får man alla dessa uppgifter samlade i en enda bok, i stället för att man här måste samla ihop dem från sju olika ställen. Det vore ingen omöjlighet, att vårt bibliotek moderniserades i den andan. Det är en amerikansk metod, att man sprättar sönder ett antal protokoll för ett år och sedan delar upp samlingen dossiervis för att på detta bekväma sätt sedan ha handlingarna sakvis ordnade och tillgängliga. Min önskan är så mycket mindre en fordran, som kan vara olämplig att göra, som metoden redan är praktiserad i ämbetsverken, om det nu bara inte är under riksdagens värdighet att lära av Kungl. Maj:ts ämbetsverk. Man kan där få se sådana här små häften, där man just i sakgrupper har sammanfört riksdagshandlingarna för året och har dem lätt tillgängliga. Om jag slår upp t. ex. den bok jag har här framför mig, finner jag en liten kantrubrik »Lufttrafik», och under denna huvudrubrik finner jag sedan den kungl. propositionen, motionerna, utskottsutlåtandet, anförandena i kamrarna och riksdagens skrivelse för ifrågavarande år — alltsammans vad jag behöver.</w:t>
        <w:br/>
        <w:br/>
        <w:t>Jag vill säga, att jag finner vårt bibliotek präktigt och ypperligt, men jag menar därmed icke, att det ej skulle kunna ytterligare förbättras. Jag vill fråga, huruvida icke en sådan präktig detalj som våra register också skulle i någon mån kunna förbättras. När man vill ha reda på en sak i riksdagens protokoll och följaktligen går till registren, har man ju dessa register från de föregående åren ingalunda samlade för en större följd av år tillsammans. Man måste, om man nu i år vill söka någonting från de senaste riksdagarna tillbaka till 1920 års riksdag, gå till sju olika årsregister för att finna de sökta uppgifterna. Beträffande tiden därförut är man ju hjälpt genom sammanförda tioårsregister. Och i varje fall är det ett år, för vilket man saknar möjlighet att nu överhuvud taget få några som helst upplysningar ur riksdagsregistren, och det är för år 1928. Vad finns det för anledning till, att man icke även för det löpande året har ett register? Jag tycker det vore en naturlig uppgift för ett bibliotek att tillhandahålla oss ett register, som kan ge oss besked om, hur långt riksdagens arbete på olika punkter har fortskridit vid vilket ögonblick som helst under riksdagen. Jag har hört, att det skall vara mycket svårt att få en sådan ordning till stånd, och har därför tillåtit mig att under en följd av år själv föra ett sådant register för att se, hur svårt det är. Jag medgkr, att det tar tid, men med de resurser, som stå ett bibliotek till förfogande, borde ju denna omständighet icke bereda så stora svårigheter som för en enskild riksdagsman, och där har man dessutom möjligheter att göra ett vida mer vederhäftigt register än det jag brukat tillhandagå mina kamrater med förr om åren.</w:t>
        <w:br/>
        <w:br/>
        <w:t>Jag vågar till och med gå så långt som att säga, att våra tioårsregister mycket väl skulle kunna föreligga i konceptform tillgängliga för alla riksdagsmän omedelbart sedan de olika frågor, som skola införas i registret, äro behandlade. Det kan icke stöta på några större svårigheter, och det skulle underlätta riksdagsmännens och kansliernas arbete i synnerligen hög grad.</w:t>
        <w:br/>
        <w:br/>
        <w:t>Jag riktar dessa uttalanden till dem, som anse sig kunna föra dem vidare.</w:t>
        <w:br/>
        <w:br/>
        <w:t>När jag alltså på detta sätt drömmer om ett löpande register för det pågående riksdagsåret har jag även klart för mig, att detta register skulle betyda ett maktmedel i våra presidiers händer, och ett mycket nyttigt maktmedel, tror jag. Det skulle ge dem möjlighet att på ett helt annat sätt, än vad nu många gånger är dem möjligt, följa arbetet inom utskotten och ge dem möjlighet att med den myndighet, de besitta, ingripa i och påskynda arbetet. Jag vet, att vår vördade talman, greve Hamilton, just har varit inne på denna tanke. Han har, det vet jag alldeles säkert, under en riksdag, och kanske det har varit så under flera andra riksdagar också, skaffat sig dagliga rapporter från utskotten. Det torde följaktligen icke alls vara olämpligt, att man i allmänhet finge dagliga rapporter om utskottens arbete in till någon riksdagens central, och det finns ju ingen annan central än våra presidier. Deras förmåga att ingripa tror jag redan är ganska stor, men den skulle givetvis vara ännu större med detta hjälpmedel till hands.</w:t>
        <w:br/>
        <w:br/>
        <w:t>Det kan ju tyckas beröra småsaker, detta riksdagstekniska anförande, och jag är dessutom medveten om, att det varit bättre, om det kommit från ett mera tränat håll än mitt. Men jag har trott det vara riktigt att på denna punkt öppna en debatt för att undersöka, huruvida riksdagen icke i dessa stycken är något efterbliven och huruvida den icke till arbetets fromma skulle kunna slå in på i någon mån nya vägar.</w:t>
        <w:br/>
        <w:br/>
        <w:t>Medan jag nu har ordet, skall jag begagna tillfället att även säga några ord på det gebit, som här i kammaren har blivit mitt. Det rör ett par tjänstemannafrågor, som på sista tiden har kommit att dominera inom vissa kretsar, och jag tror, att de äro av den principiella betydelse, att det kan vara lämpligt att med några ord vända sig till regeringen för att eventuellt få några upplysningar eller för att åtminstone lämna den syn på saken, som finns inom de kretsar jag närmast företräder.</w:t>
        <w:br/>
        <w:br/>
        <w:t xml:space="preserve">Den s. k. behörighetslagen, som genomfördes i början av 1920-talet, krävde bl. a. att statsförvaltningens lönesystem byggdes om så, att man i stället för två skilda löneskalor, en för män och en för </w:t>
      </w:r>
      <w:r>
        <w:rPr>
          <w:b/>
        </w:rPr>
        <w:t>kvinnor¹</w:t>
      </w:r>
      <w:r>
        <w:rPr>
          <w:b w:val="0"/>
        </w:rPr>
        <w:t xml:space="preserve">, fick en enda löneskala, gemensam för manliga och </w:t>
      </w:r>
      <w:r>
        <w:rPr>
          <w:b/>
        </w:rPr>
        <w:t>kvinnliga¹</w:t>
      </w:r>
      <w:r>
        <w:rPr>
          <w:b w:val="0"/>
        </w:rPr>
        <w:t xml:space="preserve"> befattningshavare. När denna förändring skulle genomföras, fruktade man nog ganska allmänt, att den skulle bli staten en dyr affär, ty staten hade lika litet som andra arbetsgivare underlåtit att använda sig av det lilla knepet att köpa den </w:t>
      </w:r>
      <w:r>
        <w:rPr>
          <w:b/>
        </w:rPr>
        <w:t>kvinnliga¹</w:t>
      </w:r>
      <w:r>
        <w:rPr>
          <w:b w:val="0"/>
        </w:rPr>
        <w:t xml:space="preserve"> arbetskraften billigare än den manliga. Och när man skulle sätta stopp för detta genom behörighetslagen, var det ganska naturligt, att man trodde, att tillämpningen av lagen icke skulle kunna ske utan rätt stora kostnader.</w:t>
        <w:br/>
        <w:br/>
        <w:t xml:space="preserve">En undersökning visade emellertid, att livet skapat ett slags rättvisa på denna punkt genom att lämna åt </w:t>
      </w:r>
      <w:r>
        <w:rPr>
          <w:b/>
        </w:rPr>
        <w:t>kvinnorna¹</w:t>
      </w:r>
      <w:r>
        <w:rPr>
          <w:b w:val="0"/>
        </w:rPr>
        <w:t xml:space="preserve"> endast vissa arbeten, nämligen sådana, som kunde anses vara betalda redan med den lägre avlöningen. Sedan man gjort denna upptäckt, hade man endast att skjuta in de </w:t>
      </w:r>
      <w:r>
        <w:rPr>
          <w:b/>
        </w:rPr>
        <w:t>kvinnliga¹</w:t>
      </w:r>
      <w:r>
        <w:rPr>
          <w:b w:val="0"/>
        </w:rPr>
        <w:t xml:space="preserve"> befattningshavarna på den plats i löneskalan, där de avlöningsbelopp funnos, som voro närmast lika deras gamla avlöningar. Och därmed hade man den gemensamma löneskalan färdig och fylld av befattningshavare, män och </w:t>
      </w:r>
      <w:r>
        <w:rPr>
          <w:b/>
        </w:rPr>
        <w:t>kvinnor¹</w:t>
      </w:r>
      <w:r>
        <w:rPr>
          <w:b w:val="0"/>
        </w:rPr>
        <w:t xml:space="preserve"> om varandra, utan att det kostat staten egentligen någonting.</w:t>
        <w:br/>
        <w:br/>
        <w:t>I glädjen över denna lyckliga lösning av de svåra ekonomiska frågor, som man väntat, vägrade statsmakterna att höra en del missljud, som gjorde sig förnimbara för varje annan lyssnare. Ty även om det visade sig, att mäns och</w:t>
        <w:br/>
        <w:br/>
      </w:r>
      <w:r>
        <w:rPr>
          <w:b/>
        </w:rPr>
        <w:t>kvinnors¹</w:t>
      </w:r>
      <w:r>
        <w:rPr>
          <w:b w:val="0"/>
        </w:rPr>
        <w:t xml:space="preserve"> arbete hade differentierats inom statsförvaltningen före behörighets- Statsverksprotagen, så betydde ju detta icke, att det hade skett på alla punkter. Missposikronen. ljudet kom givetvis från det håll, där en differentiering av arbetet icke hade (Forts) skett. Det kom dess bättre allenast från ett enda håll, men dess värre från en</w:t>
        <w:br/>
        <w:br/>
        <w:t xml:space="preserve">ganska stor kår; det kom nämligen från de </w:t>
      </w:r>
      <w:r>
        <w:rPr>
          <w:b/>
        </w:rPr>
        <w:t>kvinnliga¹</w:t>
      </w:r>
      <w:r>
        <w:rPr>
          <w:b w:val="0"/>
        </w:rPr>
        <w:t xml:space="preserve"> posttjänstemännen, när-</w:t>
        <w:br/>
        <w:br/>
        <w:t xml:space="preserve">mast de </w:t>
      </w:r>
      <w:r>
        <w:rPr>
          <w:b/>
        </w:rPr>
        <w:t>kvinnliga¹</w:t>
      </w:r>
      <w:r>
        <w:rPr>
          <w:b w:val="0"/>
        </w:rPr>
        <w:t xml:space="preserve"> postexpeditörerna. När dessa skjutits in i skalan på den</w:t>
        <w:br/>
        <w:br/>
        <w:t>plats, som svarade mot deras gamla avlöningar, kommo de i den nya elfte lönegraden, under det att deras manliga kamrater, sedan de också skjutits in i löneskalan, kommo i den femtonde lönegraden. När nu av löneställningen föl-</w:t>
        <w:br/>
        <w:br/>
        <w:t>jer även tjänsteställningen, så betydde alltså behörighetslagens ikraftträdande</w:t>
        <w:br/>
        <w:br/>
        <w:t xml:space="preserve">för de </w:t>
      </w:r>
      <w:r>
        <w:rPr>
          <w:b/>
        </w:rPr>
        <w:t>kvinnliga¹</w:t>
      </w:r>
      <w:r>
        <w:rPr>
          <w:b w:val="0"/>
        </w:rPr>
        <w:t xml:space="preserve"> postexpeditörerna, att de blevo degraderade precis det antal tjänstegrader, som i framtiden skulle komma att skilja dem från deras man-</w:t>
        <w:br/>
        <w:br/>
        <w:t>liga kamrater. Det hade av dem alla krävts samma kvalifikationer för att få</w:t>
        <w:br/>
        <w:br/>
        <w:t xml:space="preserve">inträde i postverket, de </w:t>
      </w:r>
      <w:r>
        <w:rPr>
          <w:b/>
        </w:rPr>
        <w:t>kvinnliga¹</w:t>
      </w:r>
      <w:r>
        <w:rPr>
          <w:b w:val="0"/>
        </w:rPr>
        <w:t xml:space="preserve"> posteleverna hade suttit på samma skol-</w:t>
        <w:br/>
        <w:br/>
        <w:t xml:space="preserve">bänk som de manliga kamraterna och där fått underkasta sig samma fackliga utbildning. Men i det ögonblick behörighetslagen skulle skipa rättvisa och ge </w:t>
      </w:r>
      <w:r>
        <w:rPr>
          <w:b/>
        </w:rPr>
        <w:t>kvinnorna¹</w:t>
      </w:r>
      <w:r>
        <w:rPr>
          <w:b w:val="0"/>
        </w:rPr>
        <w:t xml:space="preserve"> full jämlikhet med deras manliga kamrater, fingo de förra se sig nedflyttade fyra tjänstegrader under dessa senare. Det är klart, att detta</w:t>
        <w:br/>
        <w:br/>
        <w:t>skulle komma att medföra ett missljud, och redan vid 1925 års riksdag, då</w:t>
        <w:br/>
        <w:br/>
        <w:t>frågan om inskjutningen i denna nya löneskala avgjordes, var detta missljud</w:t>
        <w:br/>
        <w:br/>
        <w:t>tydligt förnimbart. Statsmakterna vägrade emellertid då att höra det, som</w:t>
        <w:br/>
        <w:br/>
        <w:t>jag nyss nämnde, i glädjen över att hela denna inflyttning blivit så billig.</w:t>
        <w:br/>
        <w:br/>
        <w:t>Men missljudet tog man ju inte bort. År 1926 var det där igen med förnyad</w:t>
        <w:br/>
        <w:br/>
        <w:t>styrka. Kungl. Maj:t hade då hunnit observera det och ansåg sig då icke</w:t>
        <w:br/>
        <w:br/>
        <w:t>kunna lämna det alldeles åt sitt värde. Vi fingo en proposition i saken, och resultatet blev, att dessa degraderade såsom ett soulagemang skulle få flytta</w:t>
        <w:br/>
        <w:br/>
        <w:t>upp ett steg — icke de fyra steg, som de blivit nedknuffade, utan ett steg.</w:t>
        <w:br/>
        <w:br/>
        <w:t xml:space="preserve">Jag bör kanske här nämna, att när jag talar om dessa </w:t>
      </w:r>
      <w:r>
        <w:rPr>
          <w:b/>
        </w:rPr>
        <w:t>kvinnliga¹</w:t>
      </w:r>
      <w:r>
        <w:rPr>
          <w:b w:val="0"/>
        </w:rPr>
        <w:t xml:space="preserve"> tjänstemän, talar jag inte om </w:t>
      </w:r>
      <w:r>
        <w:rPr>
          <w:b/>
        </w:rPr>
        <w:t>kvinnliga¹</w:t>
      </w:r>
      <w:r>
        <w:rPr>
          <w:b w:val="0"/>
        </w:rPr>
        <w:t xml:space="preserve"> tjänstemän i postverket i allmänhet, utan om dem, som ha precis samma utbildning som sina manliga kamrater. Det gäller alltså icke senare tiders </w:t>
      </w:r>
      <w:r>
        <w:rPr>
          <w:b/>
        </w:rPr>
        <w:t>kvinnliga¹</w:t>
      </w:r>
      <w:r>
        <w:rPr>
          <w:b w:val="0"/>
        </w:rPr>
        <w:t xml:space="preserve"> postexpeditörer, som ha lägre utbildning, kontorsbiträden, kanslibiträden och andra, utan dessa gamla </w:t>
      </w:r>
      <w:r>
        <w:rPr>
          <w:b/>
        </w:rPr>
        <w:t>kvinnliga¹</w:t>
      </w:r>
      <w:r>
        <w:rPr>
          <w:b w:val="0"/>
        </w:rPr>
        <w:t xml:space="preserve"> postexpeditörer, som ha samma kvalifikationer som de manliga och för vilka man önskade skapa en övergångsbestämmelse, som skulle svara mot vad man krävde av dem. när de erhöllo den befordran, som de hittills fått.</w:t>
        <w:br/>
        <w:br/>
        <w:t xml:space="preserve">Frågan passerade riksdagen i vanlig ordning. Den kom inför statsutskottet, och statsutskottet tog upp frågan, eftersom ju även riksdagen på det sättet fått höra, att missljudet fanns, och ägnade den en stunds uppmärksamhet. Utskottet relaterar de rättsgrunder, på vilka de krav, som de </w:t>
      </w:r>
      <w:r>
        <w:rPr>
          <w:b/>
        </w:rPr>
        <w:t>kvinnliga¹</w:t>
      </w:r>
      <w:r>
        <w:rPr>
          <w:b w:val="0"/>
        </w:rPr>
        <w:t xml:space="preserve"> tjänstemännen ställde, voro fotade; utskottet finner dem vidare fullkomligt riktiga, och så slutar utskottet med att säga, att »under sådana förhållanden synes den av Kungl. Maj:t föreslagna övergångsåtgärden att bereda nu i tjänst varande befattningshavare i nämnda tjänstegrader någon förbättring i deras löneställning vara ur billighetssynpunkt försvarlig».</w:t>
        <w:br/>
        <w:br/>
        <w:t xml:space="preserve">Sedan alltså utskottet ordat om de rättsgrunder, på vilka kravet fotade sig och vilka utskottet finner vara riktiga, säger man, att man »ur billighetssynpunkt» skulle kunna ge dem en kompensation. Man blir något förvånad över den logiska kullerbytta, som ligger i detta resonemang, men man ser så småningom, att den behövs. Man har även fått en annan kår på halsen, nämligen de </w:t>
      </w:r>
      <w:r>
        <w:rPr>
          <w:b/>
        </w:rPr>
        <w:t>kvinnliga¹</w:t>
      </w:r>
      <w:r>
        <w:rPr>
          <w:b w:val="0"/>
        </w:rPr>
        <w:t xml:space="preserve"> telegrafexpeditörerna, som icke hade att åberopa samma skäl som de </w:t>
      </w:r>
      <w:r>
        <w:rPr>
          <w:b/>
        </w:rPr>
        <w:t>kvinnliga¹</w:t>
      </w:r>
      <w:r>
        <w:rPr>
          <w:b w:val="0"/>
        </w:rPr>
        <w:t xml:space="preserve"> postexpeditörerna för en befordran, men likvisst hade starka skäl att åberopa för en liten löneförhöjning. Och för att göra allt ordentligt på en gång tog man med dessa telegrafexpeditörer, för vilka frasen »billighetsskäl» då passade. Detta var år 1926.</w:t>
        <w:br/>
        <w:br/>
        <w:t>Är 1927 hade man naturligtvis icke kunnat slå ned missljudet, då man ju icke löst frågan, utan endast låtit postexpeditörerna och telegrafexpeditörerna flytta upp ett pinnhål av helt andra skäl än för att ge dem betalt för de kvalifikationer, som man en gång krävt av dem. År 1927 fördes alltså frågan fram till riksdagen på grund av motioner, och behandlades på nytt av statsutskottet. Det var mycket naiva motionärer, som kommo tillbaka 1927. De visste precis, vilket svar de skulle få: När vi i statsutskottet har tänkt på frågan år 1926, så sätta vi oss inte ner och tänka på den 1927 också! Så svarade också statsutskottet. Det är nu inte något skäl, men i alla fall ett mycket vanligt argument. Det verkliga skälet för riksdagens ståndpunktstagande 1927 levererades emellertid under debatten, då statsutskottets ärade ordförande hr Kvarnzelius yttrade: »Den enda lilla haken, som här föreligger, är, att det kostar för mycket pengar att bifalla dessa motioner.» Han finner kraven grundade, men det finns en hake: de statsfinansiella skälen. »Det är olyckligt för dessa befattningshavare, att de äro så många, att kostnaderna skulle stiga till sådana belopp», o. s. v. Talare i debatten påpekade då, att om man nu underläte att lösa denna fråga, och alltså på den enda punkt, där behörighetslagens ikraftträdande krävde en utgift för staten, icke offrade de medel, som erfordrades för att få den nya löneskalan rättvis, så måste dessa befattningshavare mot sin vilja och mot sitt eget verks sanna intresse gå bröstgänges fram och kräva sin rätt till befordran efter samma grunder, som gällde för de manliga kamraterna.</w:t>
        <w:br/>
        <w:br/>
        <w:t xml:space="preserve">Vad skulle då detta komma att betyda? Jo, de </w:t>
      </w:r>
      <w:r>
        <w:rPr>
          <w:b/>
        </w:rPr>
        <w:t>kvinnliga¹</w:t>
      </w:r>
      <w:r>
        <w:rPr>
          <w:b w:val="0"/>
        </w:rPr>
        <w:t xml:space="preserve"> tjänstemän, som förut icke haft rätt till befordran, och följaktligen icke heller behövt taga förordnanden och skaffa sig meriter för högre tjänster, utan endast arbetat på sitt eget rutinarbete — där de i regel uppnått en betydande färdighet, som jag tror, att litet var kan vitsorda — de skulle alltså nu på gamla dagar tvingas att söka förordnanden på högre tjänster, sedan hela deras arbetsförmåga blivit tagen i anspråk just på detta slitande rutinarbete. Det är orimligt att på detta sätt komma till ett för verket nyttigt resultat, men det är den enda väg, på vilken man trott sig kunna komma fram till rättvisa, och därför har den också tillgripits. Detta har blivit ett för verket mycket beklagligt förhållande, och det har uppstått en schism, mycket naturligt för övrigt, mellan män och </w:t>
      </w:r>
      <w:r>
        <w:rPr>
          <w:b/>
        </w:rPr>
        <w:t>kvinnor¹</w:t>
      </w:r>
      <w:r>
        <w:rPr>
          <w:b w:val="0"/>
        </w:rPr>
        <w:t>, vilken slitit på tjänstemännens arbetskraft och arbetsförmåga på ett sätt, som måste betecknas såsom mycket olyckligt.</w:t>
        <w:br/>
        <w:br/>
        <w:t xml:space="preserve">Kungl. Maj:t har sedan haft tillfälle att säga sitt ord i denna fråga, och det är just därför, som jag här vågar taga upp den till behandling. Jag finner nämligen, att den ståndpunkt Kungl. Maj:t intagit, icke bör få vara det sista ordet. Kungl. Maj:t har haft till avgörande ett besvärsärende, där utnämning av manliga tjänstemän blivit överklagad av </w:t>
      </w:r>
      <w:r>
        <w:rPr>
          <w:b/>
        </w:rPr>
        <w:t>kvinnliga¹</w:t>
      </w:r>
      <w:r>
        <w:rPr>
          <w:b w:val="0"/>
        </w:rPr>
        <w:t xml:space="preserve"> sökande. Generalpoststyrelsen hade för sin del anfört, att vad verket behöver är ungt folk, som skall gå vidare, och icke </w:t>
      </w:r>
      <w:r>
        <w:rPr>
          <w:b/>
        </w:rPr>
        <w:t>kvinnor¹</w:t>
      </w:r>
      <w:r>
        <w:rPr>
          <w:b w:val="0"/>
        </w:rPr>
        <w:t xml:space="preserve">, som äro inriktade på ett visst, helt annat arbete. Kungl. Maj:t upphävde emellertid utnämningen för de manliga med en rätt lång och ingående motivering, däri bl. a. säges följande: »Innan nu berörda omläggning hunnit genomföras» — d. v. s. innan mäns och </w:t>
      </w:r>
      <w:r>
        <w:rPr>
          <w:b/>
        </w:rPr>
        <w:t>kvinnors¹</w:t>
      </w:r>
      <w:r>
        <w:rPr>
          <w:b w:val="0"/>
        </w:rPr>
        <w:t xml:space="preserve"> arbete blivit differentierat på denna punkt, så att de </w:t>
      </w:r>
      <w:r>
        <w:rPr>
          <w:b/>
        </w:rPr>
        <w:t>kvinnliga¹</w:t>
      </w:r>
      <w:r>
        <w:rPr>
          <w:b w:val="0"/>
        </w:rPr>
        <w:t xml:space="preserve"> få göra det arbete för vilket de ha betalt, och icke, som nu sker, utföra samma arbete som de manliga »komma de nuvarande </w:t>
      </w:r>
      <w:r>
        <w:rPr>
          <w:b/>
        </w:rPr>
        <w:t>kvinnliga¹</w:t>
      </w:r>
      <w:r>
        <w:rPr>
          <w:b w:val="0"/>
        </w:rPr>
        <w:t xml:space="preserve"> postexpeditörerna att i viss utsträckning få utföra arbete av samma art och svårighetsgrad som åtskilliga assistenter. Denna omständighet kan emellertid enligt min mening icke i och för sig berättiga dem till befordran, då den personliga löneförbättring, som vid 1926 års riksdag beviljades dessa befattningshavare, just avsett att utgöra kompensation i sådant hänseende.»</w:t>
        <w:br/>
        <w:br/>
        <w:t>Ja, någon tänkte sig möjligen, att det skulle bli så, men riksdagen sade</w:t>
        <w:br/>
        <w:br/>
        <w:t xml:space="preserve">icke så. Den passade på att höja upp avlöningen för de </w:t>
      </w:r>
      <w:r>
        <w:rPr>
          <w:b/>
        </w:rPr>
        <w:t>kvinnliga¹</w:t>
      </w:r>
      <w:r>
        <w:rPr>
          <w:b w:val="0"/>
        </w:rPr>
        <w:t xml:space="preserve"> postexpe- Statsverksproditörerna därför, att den måste höja den för de manliga telegrafexpeditörerna. P95onen. Riksdagen tog helt enkelt icke alls ståndpunkt i den föreliggande frågan. Jag Wo; vänder mig alltså mot ett misstag av statsrådet. Det är så mycket mer beklag-</w:t>
        <w:br/>
        <w:br/>
        <w:t>ligt detta misstag, som det haft oanade konsekvenser inom postverket.</w:t>
        <w:br/>
        <w:br/>
        <w:t xml:space="preserve">Kungl. Maj:t föreskriver i detta sammanhang, att de </w:t>
      </w:r>
      <w:r>
        <w:rPr>
          <w:b/>
        </w:rPr>
        <w:t>kvinnliga¹</w:t>
      </w:r>
      <w:r>
        <w:rPr>
          <w:b w:val="0"/>
        </w:rPr>
        <w:t xml:space="preserve"> tjänstemännen skulle få sättas i tillfälle att visa vad de dugde till även i befattningar utöver sina egna. Det skulle alltså bli någon slags forcerad utbildning av dessa gamla damer, på det att de skulle bli befordringsfähiga. Det är onekligen en smula absurt. Kungl. Maj:t har själv tyckt det, ty Kungl. Maj:t säger, att det icke kan bli tal om, att de äldre skola komma med. Och när Kungl. Maj:t sagt, att de äldre icke kunna komma med, så blir det sedan generalpoststyrelsens sak att sätta gränsen. Vad menas i detta sammanhang med äldre postexpeditörer? Jo, säger generalpoststyrelsen, när den inbjuder till denna övningstjänstgöring, i regel komma </w:t>
      </w:r>
      <w:r>
        <w:rPr>
          <w:b/>
        </w:rPr>
        <w:t>kvinnliga¹</w:t>
      </w:r>
      <w:r>
        <w:rPr>
          <w:b w:val="0"/>
        </w:rPr>
        <w:t xml:space="preserve"> tjänstemän, vilkas levnadsålder överstiger 35 år, icke att underkastas sådan prövning, varom här är fråga. Detta skulle sedan i sin tur betyda, att en </w:t>
      </w:r>
      <w:r>
        <w:rPr>
          <w:b/>
        </w:rPr>
        <w:t>kvinnlig¹</w:t>
      </w:r>
      <w:r>
        <w:rPr>
          <w:b w:val="0"/>
        </w:rPr>
        <w:t xml:space="preserve"> postexpeditör, som är över 35 år, skulle för all framtid och trots all behörighetslag vara utestängd från befordran. Det är ju möjligt, att det för verket är nyttigt att så sker. Men då riktar jag den frågan till Kungl. Maj:t: Vilka åtgärder har Kungl. Maj:t tillgripit för att soulagera dem, som äro utestängda från varje prövning och sålunda aldrig någonsin kunna uppnå den avlöning, till vilken deras kvalifikationer berättiga dem? Ännu har Kungl. Maj:t icke yttrat sig på den punkten, och då jag befarar, att Kungl. Maj:t kanske icke är färdig. med sitt svar så snart, att det hinner komma under denna riksdags behandling, kommer jag för min del icke att underlåta att verka för, att denna för hela statsförvaltningen så viktiga principfråga motionsvis på nytt förelägges riksdagen och får möjlighet till ett lyckligt avgörande.</w:t>
        <w:br/>
        <w:br/>
        <w:t>Det är också en annan tjänstemannafråga, vilken spänner över vidare vidder, som rullat upp sig under det senaste halvåret. När jag nu ser chefen för kungl. socialdepartementet närvarande i kammaren skall jag icke underlåta att framföra mina synpunkter i den frågan. Jag skall icke bli långrandig, men det är en viktig fråga, som jag har att ställa.</w:t>
        <w:br/>
        <w:br/>
        <w:t>Vi ha sedan gammalt en punkt på alla tjänstemannaorganisationers program, som vi kalla för förhandlingsordning. Den frågan har nu utretts i Kungl. Maj:ts kanslier, och vid slutet av året ansåg statsrådet frågan ha kommit i det läget, att den icke längre borde hållas öppen. Kungl. Maj:t lade den ad acta; man ansåg, att den var mogen för att skrinläggas. Man hade då bl. a. som skäl därför den mycket välvilliga uppfattningen, att de facto ägde de svenska statstjänstemännen en förhandlingsrätt. Det finns icke något ämbetsverk, som vägrar sina tjänstemän denna rätt, eller i varje fall, tror jag man uttryckte saken, är det många ämbetsverk, som tillåta sina tjänstemän att när de så önska få förhandla med vederbörande styrelse i för tjänstemännen viktiga frågor.</w:t>
        <w:br/>
        <w:br/>
        <w:t>Detta är också en art av förhandlingsrätt.</w:t>
        <w:br/>
        <w:br/>
        <w:t>Ja, visserligen, men vad man begär är icke en förhandlingsrätt, som finns i dag, men som kan vara borta i morgon, utan en rätt, som man har, när man behöver den.</w:t>
        <w:br/>
        <w:br/>
        <w:t>Vad är det man vill med denna förhandlingsrätt? Det är väsentligen två saker. Man vill, att tjänstemännen på ett helt annat sätt än nu skola få vara med i sitt verks förvaltning, att de skola få ett ökat intresse för tjänsten och därmed ökad tillfredsställelse, och vidare vill man ge verken »en möjlighet att under friare former och på ett förberedande stadium» — jag citerar nu ur en organisations yttrande i frågan — »av en frågas behandling inhämta råd</w:t>
        <w:br/>
        <w:br/>
        <w:t>och upplysningar från personer, som äro förtrogna med rådande uppfattning hos personalen, varigenom många anledningar till kritik av företagna åtgärder kunde undanröjas».</w:t>
        <w:br/>
        <w:br/>
        <w:t>Det är alltså icke endast för tjänstemännens del, utan även för förvaltningens del, som man anser det vara så viktigt, att en förhandlingsordning kommer till stånd.</w:t>
        <w:br/>
        <w:br/>
        <w:t>I detta sammanhang har emellertid inträffat någonting, som på sitt sätt är farligare än det faktum, att Kungl. Maj:t har lagt ner frågan om förhandlingsordning — den kan ju nämligen tagas upp igen. Men i samband med denna förhandlingsordning har ofta påpekats, att tjänstemännen ju i sina lönenämnder äga ett slags instrument för förhandling, som icke är värdelöst för dem. De ha säte och stämma i dessa lönenämnder, och där ha de tillfälle att göra sina synpunkter gällande just på det gebit, som kanske är det allra viktigaste.</w:t>
        <w:br/>
        <w:br/>
        <w:t>Detta är riktigt, om nämligen i dessa nämnder sättas in tjänstemän, eller rättare sagt sådana tjänstemän, som tjänstemännen anse vara deras representanter. Nu har Kungl. Maj:t på höstsidan haft tillfälle att visa sin goda vilja i detta stycke. Kommunikationsverkens lönenämnd förlorade nämligen genom greve Hamiltons utnämning till generaldirektör i telegrafverket den representant, som tjänstemännen haft i honom. Hans suppleant var postmästaren i Uppsala Petrelius. Postmästare Petrelius intar i tjänstemannavärlden en alldeles särskild ställning. Han är ordförande i en mycket stor tjänstemannaorganisation, han har vid flera tillfällen utsetts som tjänstemännens talesman 1 olika frågor, och han har varit ledare för den stora sammanslutningen Trafiktjänstemännens riksförbund. Han var just den man, som tjänstemännen önskade skicka fram efter greve Hamilton, och man fann det mer än naturligt, att han som hittillsvarande suppleant borde ha ryckt in i dennes ställe. Men vad gör regeringen? Den låter hr Petrelius och därmed tjänstemännen stanna utanför kommunikationsverkens lönenämnd och sätter dit en ny representant för förvaltningsintresset, i stället för att låta tjänstemännens representant rycka in på den ordinarie platsen. Jag frågar, om icke detta regeringens steg är så uppseendeväckande, att man kan hoppas, att det endast är en provisorisk åtgärd, vidtagen av orsaker, som jag icke känner till, och att regeringen i själva verket är böjd för, att, när den nye representantens uppdrag den 1 juli utgår, vidtaga en förändring därhän, att tjänstemännens representant får ryc-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