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1771</w:t>
      </w:r>
    </w:p>
    <w:p>
      <w:r>
        <w:rPr>
          <w:b/>
        </w:rPr>
        <w:t xml:space="preserve">Datum: </w:t>
      </w:r>
      <w:r>
        <w:t>1928-04-21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Conrad Jonsson (Socialdemokraterna, man)</w:t>
      </w:r>
    </w:p>
    <w:p>
      <w:r>
        <w:rPr>
          <w:b w:val="0"/>
        </w:rPr>
        <w:t xml:space="preserve">Herr talman! Jag har biträtt utskottsmajoritetens yrkande i detta fall, men anledningen till att jag begärde ordet är den, att jag icke riktigt kan förlika mig med den motivering, som anförts i de yttranden, som hållits såväl av herr Bengtsson i Norup som av herr andre vice talmannen. De resonera på det sättet, att här är det en rik kommun, som genom statens förmedling åtnjutit oberättigade fördelar under lång tid, och det är icke för mycket att den ganska snart övertager sina skyldigheter själv. Jag kan icke se saken så. Jag har den åsikten, att även Stockholms stad bör vederfaras rättvisa. Hade det varit så, att man på något sätt kunnat styrka, att det är fullkomligt omöjligt för Stockholms stad att avveckla denna anordning med folkskollärarinnor på småskolestadiet under kortare tid än 25 år. så skulle jag icke kunnat biträda utskottsförslaget. Men jag har icke funnit den åsikten på något sätt bestyrkt — det är ett påstående, som är gjort från Stockholms stads folkskoledirektion, men mina forskningar ha i varje fall icke kunnat leda till att påståendets riktighet är bevisad. Det är möjligt att herr Holmdahl i sitt anförande, som jag icke hade tillfälle att höra, kunde ge belägg för att Stockholms stads folkskoledirektions uppfattning är den riktiga, och kunde eller kan han göra detta, måste jag medge, att jag för min del icke kan vidhålla utskottsförslaget. Men tillsvidare står jag fast vid detsamma, därför jag tror att det är möjligt att under den ganska långa tiden av 15 år ändå verkställa ifrågavarande avveckling. Det förekommer ju avgång av lärare på grund av åtskilliga skäl, och jag föreställer mig, att i ett så stort skoldistrikt som det här gäller skulle man under denna tid kunna flytta över åtskilliga på småskolestadiet tjänstgörande </w:t>
      </w:r>
      <w:r>
        <w:rPr>
          <w:b/>
        </w:rPr>
        <w:t>lärarinnor³</w:t>
      </w:r>
      <w:r>
        <w:rPr>
          <w:b w:val="0"/>
        </w:rPr>
        <w:t xml:space="preserve"> till folkskolestadiet, i den mån avgång från det senare av olika anledningar sker.</w:t>
        <w:br/>
        <w:br/>
        <w:t>Det är sålunda av praktiska skäl, som jag biträder utskottsförslaget. Annars måste jag medge, att de som ställa sig på rättsgrunden otvivelaktigt ha skäl för denna sin ståndpunkt. Det spelar härvidlag ingen roll, på vilket sätt denna stadga tillkommit: på grund av påtryckningar från Stockholms stad eller annorledes. Ett faktum är, att Stockholms stad icke kunnat förfara på annat sätt än anställa folkskollärarinnor på småskolestadiet, och detta faktum nödgas man i rättvisans namn taga hänsyn till.</w:t>
      </w:r>
    </w:p>
    <w:p>
      <w:pPr>
        <w:pStyle w:val="Heading2"/>
      </w:pPr>
      <w:r>
        <w:t>2. Raoul Hamilton (Frisinnade folkpartiet, man)</w:t>
      </w:r>
    </w:p>
    <w:p>
      <w:r>
        <w:rPr>
          <w:b w:val="0"/>
        </w:rPr>
        <w:t>Herr talman! Såvitt jag förstår frågans innebörd, har huvudstaden under åtskilliga årtionden åtnjutit vissa privilegier på förevarande område. Den har haft privilegiet av de mest kompetenta lärarkrafterna vid sina småskolor, och den har fått på statens bekostnad större anslag än andra kommuner.</w:t>
        <w:br/>
        <w:br/>
        <w:t>Det är nu meningen, att detta privilegium skall upphöra. Det går ju så med privilegier i allmänhet. Dem upphäva vi i närvarande stund, i synnerhet där ömmande omständigheter icke kunna åberopas för deras bibehållande. Och</w:t>
        <w:br/>
        <w:br/>
        <w:t>sådana torde väl icke föreligga, då det gäller en av Sveriges rikaste kommuner. Jag förmodar, att det är väl tämligen likgiltigt, om övergångstiden blir fastställd till 15 år eller 25 år, då ju huvudstaden i varje fall kommer att behålla lärarkrafterna med den kompetens de ha och tillskjuta ett härför erforderligt belopp av 300,000 kronor, som för denna stad får anses vara en obetydlighet.</w:t>
        <w:br/>
        <w:br/>
        <w:t>Det förefaller mig därför, att det riktigaste vore att i enlighet med utskottets förslag begränsa övergångstiden till 15 år, och jag tillåter mig därför yrka bifall till utskottets hemställan.</w:t>
      </w:r>
    </w:p>
    <w:p>
      <w:pPr>
        <w:pStyle w:val="Heading2"/>
      </w:pPr>
      <w:r>
        <w:t>3. Otto Holmdahl (Lantmanna- och borgarepartiet inom andrakammaren, man)</w:t>
      </w:r>
    </w:p>
    <w:p>
      <w:r>
        <w:rPr>
          <w:b w:val="0"/>
        </w:rPr>
        <w:t>Då jag genom herr Jonssons i Eskilstuna anförande blivit direkt uppfordrad att åter taga till orda, hoppas jag, att kammaren ursäktar att jag ånyo besvärar kammaren på denna strängt upptagna dag.</w:t>
        <w:br/>
        <w:br/>
        <w:t xml:space="preserve">Herr Jonsson i Eskilstuna, sade, att, om det kunde visas för honom, att denna övergångstid på 15 år medförde verkliga svårigheter, som Stockholms stads folkskolestyrelse icke kan bemästra, så skulle han vara villig att biträda reservanternas framställning om en övergångstid på 25 år. Jag vill då säga herr Jonsson, att jag kan försäkra, att så är verkligen förhållandet, och jag skall försöka att här med några ord styrka inför honom, att det verkligen här kommer, att inträda svårigheter, som icke ens Stockholms folkskoledirektion med dess resurser kan upphäva. Och jag vill säga till herr förste vice talmannen, att jag också skulle vilja be att få fästa hans uppmärksamhet på att här just komma att föreligga de ömmande omständigheter, som han efterlyste. I det följande utgår jag ifrån, och det tror jag att man måste göra, att Stockholms stad går i författning om att ledigblivande folkskollärarinnetjänster ersättas med småskollärarinnetjänster i den utsträckning som motsvarar den under övergångstiden fortgående minskningen av statsanslaget. Stockholms stad har hittills följt den av Kungl. Maj:t fastställda stadgan och villkoren för statsbidrags utgående, och är säkerligen icke beredd att, när det gäller folkskoleväsendet, i fortsättningen frångå direktiven från statsmakterna och därmed ikläda sig extra kostnader för sitt skolväsen. Jag utgår alltså ifrån att med en övergångstid på 15 år med successiv minskning av statsbidraget, så kommer Stockholms folkskoledirektion att bli tvungen att sörja för att i motsvarande grad lärareplatser besättas med småskollärarinnor i stället för med </w:t>
      </w:r>
      <w:r>
        <w:rPr>
          <w:b/>
        </w:rPr>
        <w:t>lärarinnor³</w:t>
      </w:r>
      <w:r>
        <w:rPr>
          <w:b w:val="0"/>
        </w:rPr>
        <w:t xml:space="preserve"> med folkskollärarkompetens.</w:t>
        <w:br/>
        <w:br/>
        <w:t xml:space="preserve">Nu förhåller det sig så, som jag i mitt första anförande påvisade, att vi kunna räkna med 30 vakanser årligen. Hittills har detta antal alltså fyllts med lärarkrafter med folkskollärarkompetens. Få vi en övergångstid av 15 år, så tvingas folkskoledirektionen att, under ovan angivna förutsättning se till att kostnaderna för skolväsendet hållas inom de gränser, som lag och författning förutsätta, och den måste av dessa 30 vakanser fylla 17 med småskollärarinnor. Det blir alltså blott 13 platser av 30 som kunna besättas med </w:t>
      </w:r>
      <w:r>
        <w:rPr>
          <w:b/>
        </w:rPr>
        <w:t>lärarinnor³</w:t>
      </w:r>
      <w:r>
        <w:rPr>
          <w:b w:val="0"/>
        </w:rPr>
        <w:t xml:space="preserve"> med folkskollärarkompetens. Detta förhållande framkallar de ömmande omständigheter, som herr förste vice talmannen efterlyste, därför att vi här i Stockholm ha ett så omfattande folkskoleväsende, att vi ha en ganska betydande kår vikarier och extra ordinarie folkskollärarinnor; de uppgå för närvarande till omkring 150. Befordringsförhållandena för denna kår äro redan under nuvarande förhållanden inte särskilt goda. Medeltiden utgör, skulle jag tro, omkring 7 tjänsteår, innan de kunna bli ordinarie och komma i lönetur o. dyl. Hur kommer det nu att gå, om det blir en övergångstid av blott 15 år? Jo, då kommer det att i allmänhet dröja 12 å 14 år, innan de komma att vinna befordran. Men därtill kommer ännu en annan omständighet. Hittills har Stockholms skolväsen, tack vare den vidsynthet och generositet som statsmakterna under en gången tid ha visat, kunnat tillgodogöra sig den stora pedagogiska fördelen, att barnen under de fyra första skolåren ha kunnat undervisas av en och samma</w:t>
        <w:br/>
        <w:br/>
        <w:t xml:space="preserve">Lördagen den 21 april f. m. 43 Nr 27. lärare; och det är en mycket stor förmån, som alla pedagogiskt erfarna väl veta, Ang. alt man på det tidigaste skolstadiet slipper att byta lärare. Genom det beslut, ”oolönina är = som riksdagen nu kommer att fatta, kommer denna förmån icke längre att före- = lärare finnas. Efter de två första skolåren komma vi enligt författningarna att nödvid folkskolor. gas byta lärare. Alltså måste det ske lärarbyte vid övergången från andra till = (Forts) tredje klass. Detta kommer att ha en annan följd med sig. Hittills har man icke skilt mellan gossar och </w:t>
      </w:r>
      <w:r>
        <w:rPr>
          <w:b/>
        </w:rPr>
        <w:t>flickor²</w:t>
      </w:r>
      <w:r>
        <w:rPr>
          <w:b w:val="0"/>
        </w:rPr>
        <w:t xml:space="preserve"> förrän i femte klassen i Stockholms folkskolor. Nu kommer man att få taga under övervägande att redan efter småskolan uppdela klasserna i gossoch </w:t>
      </w:r>
      <w:r>
        <w:rPr>
          <w:b/>
        </w:rPr>
        <w:t>flickavdelningar²</w:t>
      </w:r>
      <w:r>
        <w:rPr>
          <w:b w:val="0"/>
        </w:rPr>
        <w:t>, och för att undvika trenne ombyten av lärare väsentligt öka den manliga lärarpersonalen i Stockholms stad. Och som herr statsrådet och utskottet också observerat, kommer detta, om vi i Stockholm skola anställa, såsom man beräknat, 125 flera manliga folkskollärare, än vi förut haft, att medföra en motsvarande ökning av statsbidraget, som i viss mån kommer att kompensera den besparing, som man kommer att göra genom att endast utbetala bidrag till småskollärarinnor under de två första åren. Men ponera att vi på detta sätt komma att anställa ett ökat antal manliga lärare och måste taga hänsyn härtill vid besättandet av de återstående 13 platserna, så förstå kammarens ledamöter lätt, att detta kommer att ytterligare på ett högst väsentligt sätt försämra befordringsförhållandena för denna icke obeydliga kår av extra lärarkrafter, som vi ha i detta stora skoldistrikt.</w:t>
        <w:br/>
        <w:br/>
        <w:t>Jag har alltså velat framhålla, att det icke torde kunna bestridas, att en femtonårig övergångstid medför inom landets största skoldistrikt verkliga organisatoriska olägenheter, som jag för min del icke kan se, huru de skola kunna undvikas. Ett bifall till utskottets förslag kommer icke minst att drabba den stora vikarierande och extra ordinarie lärarkåren, som får ytterst bekymmersamma befordringsförhållanden. Men, som jag framhållit redan i mitt första anförande, detta är icke blott en personlig fråga för denna personal, utan det återverkar på hela folkskoleväsendet i huvudstaden, då det gäller nyrekrytering av lärarkrafter. Man kan här befara en stagnation, som på många sätt kommer att medföra ogynnsamma verkningar för folkskoleväsendet. Det är därför, mina damer och herrar, icke underligt, om man från håll, där man måste behjärta sådana påtagliga intressen för folkskoleväsendet i huvudstaden, vädjar till kammaren och säger, att när dessa förhållanden hittills reglerats av en kungl. stadga och när Kungl. Maj:t och riksdagen nu vill förändra denna stadga, så är det icke mer än rätt och rimligt, att vi få en övergångstid, som icke ställer oss inför organisatoriska svårigheter, vilka vi icke kunna lösa, och som — Jag vill tillägga det, herr förste vice talman — icke ställer denna stora personalgrupp inför förhållanden, som måste sägas vara ömmande.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