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574</w:t>
      </w:r>
    </w:p>
    <w:p>
      <w:r>
        <w:rPr>
          <w:b/>
        </w:rPr>
        <w:t xml:space="preserve">Datum: </w:t>
      </w:r>
      <w:r>
        <w:t>1928-05-23</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Johan Thyren (Utan partibeteckning, man)</w:t>
      </w:r>
    </w:p>
    <w:p>
      <w:r>
        <w:rPr>
          <w:b w:val="0"/>
        </w:rPr>
        <w:t>Herr talman! Då jag befunnit mig i gemensam beredning med socialministern i denna fråga och han är sysselsatt på annat håll, skall jag be att här få övertaga hans roll, så gott jag kan.</w:t>
        <w:br/>
        <w:br/>
        <w:t>Jag skall tillåta mig att som utgångspunkt för de följande reflexionerna begagna en vändning, som Jag icke har hört framställas i dag, men som jag däremot ganska ofta under den sista tiden sett på varjehanda håll och senast 1 den vid demonstrationen häromdagen överlämnade skriften, nämligen den kritiken eller förebråelsen mot regeringen, att den angrep, ja, jag tror till och med att den »nedrev» den rättsordning, som man nu med mycken möda och omsorg lyckats få till stånd. Det uttrycket kan Jag för min del på intet sätt godkänna. I denna min opposition ligger icke för någon del ett underkännande av det verkligt stora arbete, som är gjort av exempelvis herr Thorberg och många med honom; det är mycket berömvärt och mycket nyttigt. Men i vad deras verk är en rättsordning, så riva vi icke ned det. Frågan är, om denna rätts-. ordning verkligen är fullförd, klar och färdig, och till trots av vad herr Thorberg anfört för en stund sedan måste Jag därpå svara: Nej, det är den icke, i varje fall ej, om man ser på det faktiska. Ty vore det en rättsordning i ordets fulla mening, skulle det varken kunna tänkas eller förekomma — men nu kan det både tänkas och förekomma, faktiskt — att i så och så många fall, det betyder icke så förfärligt mycket om det är 9 4 eller 7 4 eller 1 4 eller 0.1 2, men det förekommer dock mycket oftare än det borde göra, att det blir en maktfråga. Jag tror herr Thorberg sade, att det är orimligt att påstå detta, när</w:t>
        <w:br/>
        <w:br/>
        <w:t xml:space="preserve">man har de allmänna domstolarna i reserv, men därför säger jag, att faktiskt blir det så, att man icke kan använda de allmänna domstolarna i alla de fall. varom här är fråga, och jag behöver väl inte utveckla varför, allraminst för herr Thorberg eller dem som äro inne i situationen. De allmänna domstolarna äro icke snabba nog, icke billiga nog och icke sakkunniga nog för att de verkligen på allvar skulle kunna supplera denna lucka. Det är nu min uppfattning, och jag har mycket svårt att tro, att någon enda, från vilket parti han än må vara, skulle vilja förneka det. Nå, då fortsätter man och säger sedan: Det måtte väl vara bättre ändå, när vi ha de fria överenskommelserna och dessa visat sig kunna så bemästra saken, som förhållandet är, att vi hålla oss till dessa fria överenskommelser. Ja, åtminstone i mina ögon — kanske icke så mycket i deras ögon, som icke äro jurister och som icke tillbragt sitt liv med det — äro de fria överenskommelserna ungefär detsamma som om man tänker sig något slags primitivt samhälle, där människorna vore mycket hederliga — icke alla absolut hederliga, ty det händer väl aldrig, men där det i alla fall funnes en stark övervikt av hederliga personer. Där köpte man och sålde, lejde och bytte, och det gick utmärkt bra. Fri överenskommelse alltså. Antag nu, att en och annan, en på tusen, en på femhundra eller en på hundra sökte slingra sig undan. Så kom det i detta samhälle en lagstiftare, som sade: Vi skola göra en lag om köp. De som skolka äro visserligen icke mer än ”/,, 2, men de finnas i alla fall. Vi måste göra en lag, att om en människa lovat att hålla ett avtal. så skall </w:t>
      </w:r>
      <w:r>
        <w:rPr>
          <w:b/>
        </w:rPr>
        <w:t>hon²</w:t>
      </w:r>
      <w:r>
        <w:rPr>
          <w:b w:val="0"/>
        </w:rPr>
        <w:t xml:space="preserve"> också göra det, och vill </w:t>
      </w:r>
      <w:r>
        <w:rPr>
          <w:b/>
        </w:rPr>
        <w:t>hon²</w:t>
      </w:r>
      <w:r>
        <w:rPr>
          <w:b w:val="0"/>
        </w:rPr>
        <w:t xml:space="preserve"> det ej, så skall </w:t>
      </w:r>
      <w:r>
        <w:rPr>
          <w:b/>
        </w:rPr>
        <w:t>hon²</w:t>
      </w:r>
      <w:r>
        <w:rPr>
          <w:b w:val="0"/>
        </w:rPr>
        <w:t xml:space="preserve"> tvingas därtill genom exekution. — Då svara det samhällets socialdemokrater eller de som motsvara dem: Nej, det måtte väl vara bättre, när vi se, hur bra det går med dessa fria överenskommelser, att hålla oss vid dem och icke för denna usla tiondels procent slopa hela den rättsordning, som vi med möda uppbyggt, och ge oss ut i det okända, på ett stort villande hav. Man vet icke, vart man kommer hän. — Jag kan icke se annat än att denna liknelse är tämligen väl applikabel på det vi nu tala om. Det får naturligtvis i ett samhälle icke förekomma, att det finnes sådana lakuner, där det är möjligt att genom makt avgöra, hurvida man skall hålla sitt löfte eller ej. Det är icke allenast en av de viktigaste principerna i allt vad rättsordning heter, utan på det område, som vi här diskutera, är det principen par excellence, att man skall hålla sitt löfte.</w:t>
        <w:br/>
        <w:br/>
        <w:t>Det är ju väl, och det är ett mycket vackert vitsord för hela den svenska rasens beskaffenhet i juridiskt avseende, i laglydighetsavseende, att det kunnat gå så bra som det har gjort, det är högst märkvärdigt, säger jag, men det är därför inget skäl att för evigt bli stående kvar på den ståndpunkten, särskilt som det kan bli fråga om att gå vidare, ifall och i den mån det visar sig möjligt.</w:t>
        <w:br/>
        <w:br/>
        <w:t>Ja, så talas det om de mångahanda olägenheter, som skulle uppstå. »arbetarna skulle förvandlas till djur» o. s. v., om denna lag skulle antagas. Jag skulle för min del vilja säga, att man tvärtom avlägsnar sig från det relativt mera djuriska stadiet och närmar sig det jämförelsevis mera civiliserade, när man söker åstadkomma ett sådant utfyllande, som vi talat om. Nu säger man, att om lagen kommer, bli arbetarna så desperata, att de icke vilja använda lagen. De komma att icke vilja veta av eller använda kollektivavtal. Och i samma andedrag säges det, att då komma alla att gå till domstol. och ingen vill förhandla. Jag vill uppmana alla de herrar, som tvivla, att läsa handlingarna, så skola ni få se dessa olika argument utspelade och anförda, 1jag tror till och med av samma personer. Men det ena argumentet slår ju absolut ihjäl det andra.</w:t>
        <w:br/>
        <w:br/>
        <w:t>För min personliga del vill jag först som sist säga, att nog kan jag tänka mig, att svenska arbetare i ett ögonblick av misshumör kanske kunde göra en eller annan ansats till sabotage eller vad det skulle kunra bli för följd av lagen.</w:t>
        <w:br/>
        <w:br/>
        <w:t>men jag vågar för min del — vilket man eljest aldrig bör göra, men här vågar Jag, som sagt, göra det -— profetera, att det skall icke dröja så länge, innan de förstå sitt eget bästa så pass, att de med glädje skola finna sig i lagen. Hade de varit av den sorten, att de för ett dylikt misshumörs skull mot all besinning och kallblodighet kanske rent av skulle avsäga sig de förmåner, som ligga i kollektivavtal och utan vilka förmåner dessa kollektivavtal naturligtvis aldrig i tiden kommit till stånd, så skulle detta för det första i högsta grad strida mot socialismens bekanta materialistiska historieprincip, och för det andra skulle det i högsta grad strida mot hela den svenska rasens psyke och beskaffenhet i övrigt. Våra arbetare äro icke på det sättet besinningslösa, att de bara rusa åstad. Jag kan med glädje instämma i vad herr Thorberg yttrade för en stund sedan, fastän jag inte vet, om jag vågar gå fullt så långt som han, då han sade, att i intet annat land hade en sådan manifestation kunnat tänkas försiggå så lugnt och värdigt, som det skedde här i tisdags. Möjligen går han, som sagt, för långt, men nog vågar Jag påstå, att det icke kunnat ske i alla andra länder. Och när vi nu äro lyckliga nog att ha ett sådant folk och en sådan ras, vore det väl bra besynnerligt, om arbetarna av det ena eller andra politiska skälet — ty det är ju icke annat än från början uppblåst, allt detta, och det ligger intet spår av verklig realitet bakom oppositionen — nog vore det besynnerligt, säger jag, om de i längden skulle undandraga sig den stora fördel, som ligger i kollektivavtalet. Skulle de vinna mera genom att icke ingå kollektivavtal, t. ex. på syndikalism eller något annat, så hade de för länge sedan tillgripit den utvägen eller komma att ofelbart göra det, vare sig lagen antages eller icke. Vinna de mera på att behålla vad som finnes, komma de alldeles säkert att göra detta, åtminstone när någon tid gått och den första oron fått lägga sig.</w:t>
        <w:br/>
        <w:br/>
        <w:t>I detta sammanhang får jag kanske som allra hastigast beröra ett uttryck, som jag ännu icke hört här i debatten men som eljest cirkulerat och surrat omkring i varjehanda utlåtanden och tidningsuttalanden: det är en klasslag! Jag undrar, om man icke till och med jämfört den med Äkarpslagen o. s. v. Men, mina herrar socialdemokrater, att tala om klasslag i ett land, som, jag vill inte säga har allmän rösträtt genomförd, men som kanske har den högsta levnadsstandarden för kroppsarbetare i Europa i detta nu och som i fråga om sociala reformer åtminstone på intet vis blivit på efterkälken, även om måhända mycket kan vara att önska och göra ändringar i, att där tala om klasslag är väl ändå den uppenbara orimligheten. Om några skulle tala om klasser i våra dagar och spela förtryckta o. s. v., så skulle det möjligen vara de s. k. »manschettproletärerna», ty de ha det verkligen illa ställt, men att tala om klasslagar gentemot kroppsarbetarna, det kan aldrig vara allvarligt menat. Förlåt att jag säger det!</w:t>
        <w:br/>
        <w:br/>
        <w:t>Efter detta måste jag övergå till några historiska anmärkningar, närmast föranledda av det som reservationen av år 1928 innehåller i form av citat ur reservationen av år 1911 för de dåvarande liberala reservanternas räkning. Jag gör detta så mycket hellre — fastän det dock icke är mitt huvudskäl — som jag själv råkat där figurera en smula i andra planet såsom citerad av de citerade, och det kan ju vara på sin plats att försöka åstadkomma något slags »Ehrenrettung» såväl åt liberalerna som även, vilket här betyder åtskilligt mindre, för min egen räkning. Jag tror, att också herr Thorberg nämnde mitt namn i detta sammanhang. Ja, dessa reservanter av år 1928 ha citerat reservanterna av år 1911, och jag kan icke direkt säga, att de citerat dem falskt, men jag kan ännu mindre säga, att de citerat så, att de, som icke på den tiden voro med och ha saken i gott minne, egentligen få klart för sig, hur det hela låg till. Jag skall nu tillåta mig att berätta det för herrarna, då jag var med den gången och minns det ganska väl.</w:t>
        <w:br/>
        <w:br/>
        <w:t>Det låg till så den gången, att det var en kungl. proposition, som, i motsats Lagiörslag om till den vi ha här, icke skilde på rättstvister och intressetvister utan slog ihop kollektivavtal alla tvister under pågående avtal; således drog det under domstol alltsammans Th m” och icke tillät strejk inom detta område, där tvisterna uppstått. Samtidigt FE0red med att intressetvister på det viset sattes lika med rättstvister, lades under domstol och drogos ifrån det frivilliga förfarandet, strejk förbjöds, lockout förbjöds o. s. v., samtidigt med allt detta tillät man därmot sympatistrejker och sympatilockouter utan någon gräns. Alla de, som nu tänkt sig in i denna fråga och begrundat den, måste känna sig slagna av den besynnerliga inkonsekvens, som ligger i den ståndpunkt, vilken både 1910 och 1911 års propositioner intogo i samma fråga. Med den ena handen etablerade man en rättsprincip — nämligen för det område, där tvisten uppstått — men med den andra handen etablerade man en maktprincip — nämligen för det utomliggande området och följaktligen beträffande sympatistrejker och sympatilockouter. Det var detta vi opponerade oss emot, liberalerna för sig och jag för mig. Liberalerna sade: för att man skall få någon reson i denna lagstiftning, måste man ha en ny lag, som stryker intressetvisterna alltigenom och behåller endast rättstvister såsom det nu också blivit. Om herrarna hade varit så försiktiga, att ni återgivit hela det första stycket i den liberala reservationen, så skulle herrarna fått se, att liberalerna sade det med starka och klara ord. De sade nämligen, att det utan onödigt dröjsmål borde komma till stånd en lagstiftning i rättstvister. Men man ville icke veta av en lagstiftning rörande intressetvister, och man sade med fullt skäl, att det går icke att med vänstra handen etablera en rättsprincip och med högra handen en maktprincip. Jag själv — ifall jag nu skall tala om mig, fastän det kanske är obehövligt i detta sammanhang — intog en annan ståndpunkt, den omvända ståndpunkten. Jag sade, att när man drager in intressetvister i själva avtalet och där förbjuder strejker och lockouter samt drager dem under domstol, måste man i konsekvens härmed också förbjuda sympatistrejker och sympatilockouter. Både liberalerna och jag voro fullkomligt ense därom, att det låg ett element av klasslag i dessa propositioner av 1910 och 1911, just därför att de på detta sätt tilläto sympatistrejker och sympatilockouter och förbjödo direkta inställelser i intressetvister. Det var helt naturligt, ty sympatilockouten, vilken då som nu — och då mer än nu — i första och främsta hand var ett oemotståndligt vapen på arbetsgivaresidan, tilläts, under det att däremot den direkta arbetsinställelsen under avtalstiden förbjöds. Detta var vår verkliga ståndpunkt, och de detaljer, som reservanterna anfört, äro icke av den beskaffenhet, att de. som icke voro med 1911, egentligen kunna av dem få klart för sig, hur det hängde ihop. Men jag kan ansvara för, att sådant var det verkliga läget då.</w:t>
        <w:br/>
        <w:br/>
        <w:t>Vad för övrigt beträffar de punkter, som här anförts ur denna liberala reservation, så kommer jag kanske sedan tillbaka till ett par av dem. Jag will nu anmärka, att det på sid. 42 talas om obegränsad skadeståndsskyldighet, ehuru det i nuvarande förslag $ 8 liksom i kungl. propositionen 1911 $ 9 förekommer ett uttryck — som jag för övrigt icke hört någon lägga märke till — nämligen ordet därav, vilket innebär, att den, som givit upphov till skadan, alltså åsidosatt sin förpliktelse, icke skall gälda hela skadan i klump utan så mycket, som kan sättas i orsaksförbindelse till hans skuld och ingenting mer. Så ha vi deras reflexioner, som finnas återgivna på sid. 42 och 43, om att styrelsen här komme att taga pengar från förbundet. Styrelsen slarvar, och så får förbundet betala. Ja, det är mycket ledsamt, men hur vill man komma ifrån det, när man har med en juridisk person att göra? När det finnes en styrelse och den representerar förbundet, kan det inte hjälpas. Det ligger i je natur och är naturligtvis icke beroende av om man tager eller icke tager agen.</w:t>
        <w:br/>
        <w:br/>
        <w:t>Det där uttrycket »en klasslag i detta ords sämre bemärkelse» har redan herr Thorberg anfört, men icke i det sammanhang, som jag nämnde nyss. Det kan sägas mot de gamla propositionerna, att de tilläto sympatilockouter och ströko de direkta strejkerna. Förbjudandet av direkta strejker slog det allra farligaste vapnet ur händerna på arbetarna, nämligen den direkta strejken på jordbrukets område, mjölkningsoch skördestrejk. Alltså, man tog, som redan nämnts, bort den direkta strejken på jordbrukets område och medgav samtidigt sympatilockouter. Då kunde det på allvar sägas bli en klasslag, d. v. s. omständigheter kunde utveckla det så, att det blev en klasslag.</w:t>
        <w:br/>
        <w:br/>
        <w:t>När det sedan talas om att lagförslaget icke tillgodosåg kravet på föreningsrätt — det var i en socialdemokratisk reservation från 1911 och står omnämnt på sid. 44 — vill jag lämna därhän, huru befogat detta påstående var då, men jag skulle vara illa underrättad, om det icke nu är så, att det i kollektivavtalen mycket allmänt finnes just den uttryckliga klausulen, att man förbehåller sig föreningsrätt. Då bortfaller ju den anmärkningen. Och när det vidare talas om en helt ny princip för kollektivavtals rättsbindande verkan, i det att ett avtal skall binda även den avtalsslutande organisationens medlemmar, vilket herr Thorberg var vidlyftigt inne på, så har det icke nämnts, vare sig här i reservationen eller av herr 'Thorberg, att detta dock är den vanliga ståndpunkten i utländsk lagstiftning på området. Sålunda finnes den i finsk och norsk lagstiftning, i det tyska och det holländska lagförslaget, den franska lagen o.s.v. Det är en genomgående allmän ståndpunkt och icke någon ny princip i den meningen, att den är oförsökt.</w:t>
        <w:br/>
        <w:br/>
        <w:t>Ytterligare skall jag rent i förbigående anmärka på ett uttryck, som här står. Det är visserligen bara ett ord, men ett farligt ord. Det står på sid. 44 talat om »en kriminalisering av avtalsbrottet&gt;. Man har i den allmänna diskussionen på sista tiden oupphörligt stött på detta uttryck. Det är ingenting annat än språkets makt över tanken. Vi ha i svenska språket händelsevis ordet brott, det straffrättsliga begreppet »brott» i egentlig mening. Detta ord är användbart också i en helt annan mening: vi tala nämligen om »avtalsbrott» — brytande av avtal, avtalsbrytande. Och så leker man med ordet och säger: Avtalsbrottet är ett brott, alltså är det brottsligt. Men »brottslig» har ju en</w:t>
        <w:br/>
        <w:br/>
        <w:t>speciell, straffrättslig betydelse. Hade det varit ett annat språk, skulle her-</w:t>
        <w:br/>
        <w:br/>
        <w:t>rarna icke kunnat göra den volten i tankegången. Gå vi till tyskan, heter brott » Verbrechen», men man kan omöjligt tänka sig något sådant som »Vertragsverbrechen» för avtalsbrott. Det skulle heta »Vertragsbruch» eller något dylikt. På samma sätt är det i andra språk. Det är en specialitet i svenska språket, som vållat, att ordet »brott» under dessa förhållanden vilselett även skarpsinniga hjärnor.</w:t>
        <w:br/>
        <w:br/>
        <w:t>Jag går därefter vidare. Nu äro ju så mångahanda invändningar gjorda, att det icke är tänkbart att tillnärmelsevis bemöta alltihop, men jag skall försöka att huvudsakligen begränsa mig till mera generella anmärkningar. Det ena, som man upprepade gånger sett i de uttalanden, som kommit fram till regeringen och även eljest, är det, att det fattas i lagen det och det fattas detta; det finnes ingen bestämmelse om detta och detta o. s. v. Förresten är det ett argument, som vi känna igen från behandlingen av nästan alla lagar under de senare åren: Det har icke gjorts någon utredning i den och den punkten. Således kan förslaget icke antagas. Ja, mina herrar, om någon av er — det är väl förresten många som gjort det — slagit upp den gamla äkta, oförfalskade 1734 års lag, och gått igenom 1 kap. handelsbalken och sett vad där står om köp, så är det sannerligen icke mycket mer än det, att köp skall ske utan tvång eller list; i annat fall vare det ogillt. Detta är det besked man får. Sedan få domstolarna sköta det häst de kunna. Nå, sedan har det uppstått lagar, mest i vår tid: den allmänna lagen om avtal, som herr</w:t>
        <w:br/>
        <w:br/>
        <w:t>Thorberg flera gånger citerade; lag om köp och byte 0. s. v., lagar, som gå in på en massa detaljer, vilka man tidigare naturligtvis måst lösa i domstolsväg men som lagen icke alls gav besked om. Hur skall det gå t. ex. med äganderättens övergång vid köp, tradition eller icke? Hur går det med gränslinjen mellan köp och lega, t. ex. vid avbetalningskontrakt? Hur går det, när det är fel i varan? Hur går det, om säljaren dröjer eller om köparen dröjer? Hur går det, om priset icke är bestämt i själva avtalet? Det finns tiotusen ting, som skulle svälla ut till en hel lagbok och mer till, om man skulle lösa dem alla. För övrigt är det alldeles otänkbart att hinna till punkt och slut i detta avseende, ty ju längre man håller på, dess flera möjligheter och labyrinter öppna sig. Sådant är livet, det kan icke hjälpas. Nå, om det då, när 1734 års lag stiftades, hade funnits någon kritiker av samma skärpa som dem vi haft så många av här, i synnerhet i den allmänna diskussionen, som sagt, att det icke duger att komma och lagstifta om köp utan att taga med allt det jag räknade upp här och anmärkt: Detta ha ni icke sagt ett ord om! Hur vilja ni att det skall gå till? Vad skola domstolarna rätta sig efter? Ja, det hade icke bevisat annat än att den mannen icke hade den minsta idé om vad lagstiftning och lagskipning vill säga. Ty, mina herrar, det är en sak, som man aldrig får glömma, när man skall stifta lag, att visserligen bör man lägga på lagstiftaren hans portion, och han får icke vara alltför lat och bara skissera några grundkonturer, men man måste å andra sidan ovillkorligen alltid räkna med att domaren skall vara lagstiftare, han också. Det är icke bara att sitta och registrera in ett fall i en kategori, som är uppställd av lagen, utan domaren måste själv vara lag. När han kommer till alla de frågor, som jag nyss nämnde på tal om köp, där lagen ingenting säger, så är det han, som skall säga det. och så har det varit i alla tider och alla länder, som haft en verklig rättsordning. Vill man gå till särskilda exempel, kan jag erinra om den romerska rätten, som innehåller många, många tusen prejudikat, vilka uppstått mestadels utan någon bestämd lag. Och varför skulle det vara annorlunda med en lag om kollektivavtal? Kollektivavtalet är ju en nybildning; det har nyss börjat existera. Det har börjat uppstå i form av rättssedvänjor, men dessa ha icke täckt, icke fyllt ut hela gebitet. Det finnes luckor, och man vill skapa en lag, som drar upp konturerna för det som fattas i rättssedvänjorna. Hur skulle denna lag i alla möjliga avseenden kunna bli fullständig? Om det argumentet skall betyda något, skulle herrarna sagt, att nu ha ni lagstiftat om det och det. men hoppat över det och det, som är minst lika viktigt och som hör hit lika mycket som det andra. Då hade man kanske fått medge, att det varit en ojämnhet i lagstiftarens arbete, att han icke tagit med det. Men detta är en helt annan sak än att från början ställa sig på den principen, att om en lag skall kunna godkännas, så måste den vara fullständig. En fullständig lag har aldrig existerat och kommer aldrig någonsin att existera.</w:t>
        <w:br/>
        <w:br/>
        <w:t>Ja, det är nu så mycket om denna generella anmärkning, men jag skall tilllåta mig att bryta ut en detalj därav, som möjligen icke varit uppe i debatten men som ofta förekommer i handlingarna, och det är — man understryker detta särskilt ofta — att det borde finnas regler om hur det skall ställa sig mellan de parter, som stå på samma sida, alltså förhållandet mellan dem inbördes. t. ex. mellan den högre organisationen och dess medlemmar, vad de ha för möjlighet att tvinga varandra inbördes och hur detta skall regleras. Det hör hit och borde regleras här, säger man. Det vill med andra ord säga, att man vill draga in föreningsrätten i kollektivavtalslagen. Härpå måste jag svara. för det första att det är i sig själv en otymplighet och alltid en farlig sak. att. när man lagstiftar, draga in ett område, som egentligen hör till ett helt annat sammanhang, att bryta ut vissa frågor ur föreningsrätten och sticka in dem i dessa paragrafer. Detta är i sig själv farligt, även om det icke alltid är så</w:t>
        <w:br/>
        <w:br/>
        <w:t>lätt att säga varför. Men så skulle jag ytterligare alldeles särskilt i detta fall vilja tillägga något som dessa kritiker helt säkert icke reflekterat över, och det är, att vi ju här för denna lag få en särskild domstol, nämligen arbetsdomstolen. Om vi nu i aldårig så stor välmening i denna lag stoppa in en och annan bestämmelse, som rör föreningsrätt, vad blir följden därav? Jo, om det uppstår tvist av ren föreningsrättslig natur, så skall den gå till arbetsdomstolen, vars utslag är inappellabelt. Samtidigt uppstå naturligtvis mycket ofta på andra håll i landet tvister rörande föreningsrätt av vanligt slag, som icke ha med förhållandet mellan arbetare och arbetsgivare att göra. De gå till de allmänna domstolorna. Då få vi således två parallella linjer, som aldrig kunna råkas. Vi få å ena sidan arbetsdomstolen, som ger prejudikat i sådana föreningsrättsliga frågor, som komma under dess domvärjo, och å andra sidan ha vi högsta domstolen, som ger prejudikat på övriga områden. Detta är allt annat än fördelaktigt, men det är något som alltid följer med, så snart man icke sörjer för att, när det finnes parallella domstolslinjer, de få var för sig sitt gebit noggrant avgränsat.</w:t>
        <w:br/>
        <w:br/>
        <w:t>Så komma vi till en annan likaledes generell anmärkning. Den rör det som här har sagts i många former, bland annat i den liberala reservationen av år 1911, att lagen kommer med regler, som på ett i ögonen fallande sätt avvika från vad som eljest är gällande regler. Jag minns inte, om de säga »onaturligt». Jag skall se efter precis, huru det står. — Nej, de säga inte värre än »högst anmärkningsvärt»; de säga det i alla fall som en kritik. De mena, att man har applicerat regler på detta område, som eljest icke förekomma i Juridiken och att man således har gjort ett slags lagstiftning för tillfället. Det kan icke rättvisligen förnekas, att det exempel, som de anföra, kan se något överraskande ut. Jag tror för övrigt, att herr Thorberg var inne på samma fråga, och i varje fall har den varit uppe på många håll under den sista tiden. Det är exemplet med en förening, som medverkat till en obehörig arbetsinställelse, som alltså icke har gjort gärningen utan anstiftat den eller lämnat understöd eller något annat. Det är något besynnerligt, mena de, att föreningen skall bli skadeståndsskyldig. Jag kan mycket väl förstå dessa jurister — det är tydligen från juristhåll, som förvåningen kommit över att man gjort på detta sätt. Ty det är ju verkligen så, att om jag kan tänkas på något sätt bära ansvar för vad en annan människa gjort, men jag icke utfört handlingen utan bara på avstånd hjälpt till eller möjligen rått till handlingen eller anstiftat den, så blir jag visserligen ansvarig, om det är ett straffrättsligt förhållande. Om Jag narrar någon att slå ihjäl en människa, blir jag straffad som anstiftare, och om jag skaffat honom ett vapen till utförandet blir jag straffad som delaktig o.s.v. Men allmänt talat går det icke så till i civillagen, utan den som gör skadan blir skadeståndsskyldig. Jag, som står utanför och icke har med det att göra på annat sätt än att jag råder honom eller kanske hjälper till, jag slipper skadestånd. Fastän det ser ut, som om denna anmärkning skulle vara ganska befogad, så är den dock icke på långt när så farlig som den låter. Ty först och främst få vi här komma ihåg, att i flertalet fall ligger det här så till, att de som ha samverkat, den ene som utförare och den andre som anstiftare, i sJälva verket varit i obligationen allihop. De ha varit bundna allihop på ett eller annat sätt; det är det vanliga. Nu är det icke alldeles säkert, att detta inträffar. Det kan hända att någon, som icke själv är i obligationen, dock blir ansvarig på grund av medverkan — nämligen i det fall, att icke föreningen men väl »medlem» däri, är bunden av kollektivavtal, och emellertid föreningen medverkar vid medlemmens olovliga stridsåtgärd. Då ser det ut, som om man hoppat över från civilrätt till straffrätt. Att likväl anmärkningen icke är så avgörande, som den låter, tror jag, att jag skall kunna övertyga herrarna om, även de som inte äro jurister, genom att taga ett sidoliggande exempel.</w:t>
        <w:br/>
        <w:br/>
        <w:t>En person — jag tar ett fall som händer icke så sällan i verkligheten — kommer till en obekant stad och tager in på ett hotell och gör i hotellets matsal bekantskap med ett par framstående personer i staden, som han aldrig sett förr och de inte honom. De sitta där och bli goda vänner, och efter ett par timmar tager han fram en postanvisning eller en postremissväxel och skriver sitt namn eller kanske han redan har skrivit sitt namn på den — d. v. s. ett namn; det är mycket ovisst, om det är hans eget. Så ber han dem vara goda och vidimera namnet och de göra detta. Han har varit vänlig mot dem, och de draga sig icke alls för att göra det. Så går han till posten eller banken och får pengar på dessa kända namnteckningar. Men sedan visar det sig, att mannen varit en förfalskare eller bedragare, allt efter omständigheterna. Det var aldrig hans rätt att få någonting, och han hade aldrig fått någonting, om dessa två personer icke varit godtrogna och skrivit på. Hur går det med dessa två personer? För det första: bli de straffade? Nej, det bli de icke, vare sig efter vår lag eller efter någon annan; man straffar så gott som aldrig vårdslös förfalskning. Huru går det med skadeståndet? Få de betala postremissväxeln eller postanvisningen? Ja, det få de enligt den rättspraxis, som under senare årtionden slagit igenom. Det må nu var och en döma om, som han tycker. Man kan ha olika meningar om den saken: bör man döma så eller icke? För min del skulle jag döma så, och enligt praxis dömer man också så. Men där ha vi i alla händelser ett fullt klart och tydligt fall, där man har en medverkan, som icke är av straffrättslig natur och som dock enligt gällande rätt faktiskt medför skadestånd. Det är således icke något så alldeles exceptionellt, och detta exempel kunde utvidgas till flera.</w:t>
        <w:br/>
        <w:br/>
        <w:t>Jag nämner detta för att man skall förstå, att skiljelinjen icke är så ovillkorlig, som dessa jurister av år 1911 möjligen ansågo.</w:t>
        <w:br/>
        <w:br/>
        <w:t>Ja, jag får ju icke vara så långvarig, ty det är många talare efter mig liksom det varit många före mig, men jag skall tillåta mig att som allra hastigast nämna några ord om några av de anmärkningar, som herr Thorberg gjort. Det är mycket möjligt, att jag därvid kommer att upprepa vad herr Westman redan anfört, men jag skall göra det mycket kort.</w:t>
        <w:br/>
        <w:br/>
        <w:t>Herr Thorberg talade om ett svårt fel i lagtexten med avseende på 2 $ i avtalslagen, tror jag det var. Det är det att »kollektivavtal, som slutits av förening, vare beträffande yrkesgrupper och område, som avses i avtalet, bindande jämväl för medlem i föreningen, vare sig han inträtt före eller efter avtalet; dock ej i den mån han redan är bunden av annat kollektivavtal». Jag är nu icke riktigt säker på om jag hörde rätt, men herr Thorberg får ju tillfälle att korrigera mig. Det föreföll mig emellertid, att herr Thorberg förblandade, att han är bunden av detta avtal och att han kan sluta ett avtal enligt 1 S. Arbetaren kan icke sluta avtal enligt 1 $ men blir likväl bunden av bestämmelserna i densamma. Om vi nu ha honom först inom räjongen för avtalet A och han sedan kommer inom räjongen för avtalet B, så skulle B bli tillämpligt. när han kommer inom: dess räjong. Men han sitter ju redan fast i A. Huru kan han då bli befriad från sin bundenhet av avtalet A? Då svarar lagen, att han blir det icke utan vidare. Däri ligger såvitt jag förstår icke något besynnerligt eller oriktigt. Frågan måste lösas. Han kommer efter vart annat först i den ena föreningen och sedan i den andra. De ha olika regler. Av vilketdera avtalet skall han bli bunden? Förr eller senare kommer han över till B, men var är övergångstidpunkten? TI vilket ögonblick förflyttas han från A till B? Då svaras, att han flyttas icke utan vidare i samma ögonblick han lämnar den första föreningen, utan lagen har lämnat det öppet.</w:t>
        <w:br/>
        <w:br/>
        <w:t>Beträffande 3 $ talade herr Thorberg om, att de oorganiserade borde också bli bundna, men herr Thorberg ville själv i fråga om 1 $ icke binda ens de organiserade. Nu säger herr Thorberg kanske: när de organiserade äro bundna.</w:t>
        <w:br/>
        <w:br/>
        <w:t>horberg. Men i varje fall vill jag säga, att det skulle vara en verkligen ny och besynnerlig juridisk princip att binda oorganiserade genom mellan andra träffat avtal, ty nog har man hört talas om avtal till förmån för tredje man, men att man i ren privaträtt — vi tala ju här inte om den offentliga rätten — skulle kunna binda en tredje man till skyldigheter genom att två andra för honom rent främmande utan hans eget åtgörande besluta ett avtal, det blir någonting annat. Det är en annan sak med dem, som äro bundna enligt 1 $. De höra ihop med det hela; de tillhöra föreningen. Men att en alldeles utomstående skulle bliva bunden, det vore mycket besynnerligt.</w:t>
        <w:br/>
        <w:br/>
        <w:t>I fråga om 4 $ talade herr Thorberg om det bekanta blockadfallet. Ja, att gå in på alla möjligheter i det fallet skulle taga för lång tid. Jag kan i största korthet såsom min mening säga, att om det uppstår strid på det viset, att arbetsgivaren, byggmästaren eller vad han är, säger, att såsom han tolkar avtalet skola de icke ha mer än så och så mycket i lön och han vill icke betala dem mera, icke betala vad de anse, att de skola ha, så få de icke lov att strejka eller blockera o. s. v. Ty då är det en tvist om avtalets innebörd och de få gå till arbetsdomstolen. Men är det bara det nakna faktum, att han icke betalar ut deras lön, faller det, såvitt jag kan se, icke under någon av de punkter, som uppräknas i 4 $ såsom hinder för arbetsinställelse, och då är det klart, att de kunna inställa arbetet. Nu kan detta flyta över i vartannat, det må medges, men därpå kan jag icke svara annat än att om saken är oklar i praktiken få de gå till arbetsdomstolen. Den skall verka snabbt och den får avgöra, om deras påstående är grundat eller icke, och domstolen kan då enligt 7 8 giva lov till arbetsinställelse i sådana fall, då det föreligger oskick från arbetsgivarens sida.</w:t>
        <w:br/>
        <w:br/>
        <w:t>I det sammanhanget talade herr Thorberg om, att sidoföreningar bli fria, medan en viss förening och det över dem alla stående förbundet blir ansvarigt. Under förbundet stå, tror jag han sade, 500 föreningar; en av dem blir ansvarig, medan de 499 bli icke ansvariga. Men varför skulle de bli ansvariga mer än alla andra människor eller föreningar i riket, som lämnat understöd men som annars icke ha med saken att göra? Förbundet och den bestämda föreningen A ha gjort skadan eller ock har förbundet »medverkat» till den skada, som föreningen A har gjort. Men de andra under förbundet stående föreningarna B, C, Do. s. v. hava antingen intet alls med skadan att göra, eller om de än understött A, hava de icke den överordnade ställning till A, som förbundet. och som skulle motiverat deras skadeståndsskyldighet. De få likställas med Föreningar 1 ett annat system och med enskilda personer, som stå utanför det</w:t>
        <w:br/>
        <w:br/>
        <w:t>Herr Thorberg anmärkte vidare, att orden strejk, bojkott m. fl. vore alldeles obestämda. Ja, det är också en sådan där ständigt återkommande stereotyp anmärkning: ni röra er med det eller det begreppet, men ni ha icke sagt vad det är. De gamla romarna, som voro större Jurister. än vi, hade en regel, att varje definition är farlig, och det är, tror jag, en bland de sannaste saker man kan säga. Att komma med definitioner, det är Just vad man bör akta sig för. Det skall det s. k. levande livet och domstolspraxis så småningom utforma. Huru vill herr Thorberg göra en strafflag, om man skulle definiera t. ex. begreppet bedrägeri på ett säkert och uttömmande sätt? Det är icke möjligt. Alla dylika begrepp får man taga ur det levande livet. Det är en bland domarens många svårigheter. Man vill här, att det skall stå, hur det eller det ordet skall tolkas. Men vad strejk är, få vi förutsätta, att antingen vet man det på förhand eller också får man tänka efter, när fallet inträffar, och bedöma, om man anser, att det kan räknas till strejk eller inte.</w:t>
        <w:br/>
        <w:br/>
        <w:t>Sedan talade herr Thorberg under 7 $ om hävande av avtal och därvidlag</w:t>
        <w:br/>
        <w:br/>
        <w:t>tycktes han i det exempel han tog, vilja vända det så. att arbetsgivaren kunde Tagföretag om börja med att trakassera arbetarna, tror jag att herr Thorberg sade. Då sva- ” So tpavtal rade arbetarna med strejk, och så komme domstolen och betraktade deras strejk (Forts.) såsom anledning att inskrida. Ja, det kunna vi säga om alla paragrafer och | alla lagar, att om det är en dålig domare, som utan något förstånd och någon rättskänsla far fram, kan han fördärva denna lag likaväl som andra ännu bätt-</w:t>
        <w:br/>
        <w:br/>
        <w:t>re lagar, men om det är en förståndig och förnuftig domare, tager naturligtvis domstolen, när det blir utrett, att det är så, som herr Thorberg säger, och det</w:t>
        <w:br/>
        <w:br/>
        <w:t>icke är ett löst påstående, hänsyn till detta förhållande. Det är ju domstolen,</w:t>
        <w:br/>
        <w:br/>
        <w:t>som bestämmer, om avtalet skall hävas eller icke, och så mycket kritik är väl domstolen underkastad, att den icke i ett så tillspetsat fall, som herr Thorberg</w:t>
        <w:br/>
        <w:br/>
        <w:t>nämnde, skulle döma på det sättet.</w:t>
        <w:br/>
        <w:br/>
        <w:t>Jag vill nu lägga till blott ett enda ord. I fråga om 8 $ talade herr Thorberg om skadan, och jag tyckte, att han sade, att det skulle bli åtskilligt värre än det nu är — det blir icke allenast dåligt utan värre än nu. Kan detta vara allvarligt menat? Vi kunna gå tillbaka till vad herr Thorberg själv sade under 1 8. Där sade herr Thorberg bland mycket annat, och det är naturligtvis riktigt: vi ha dock möjlighet att gå till de allmänna domstolarna och vi ha allmänna rättsregler, efter vilka dessa frågor skola bedömas, om de komma till de allmänna domstolarna. Tror då herr Thorberg, att om en dylik skadeståndsfråga i detta nu komme inför en allmän domstol och skulle bedömas efter nu gällande svensk lag, att det bleve bättre för arbetarna än om de skola dömas efter denna föreslagna paragraf? I så fall tager herr Thorberg mycket fel. Nu är det så, att skadestånd skall, om det icke finnes skuld på båda sidor. ådömas helt enkelt efter skadans höjd. Domaren skall taxera skadan: det är den allmänna regeln. Då kommer det att gälla vad herr Thorberg talade om, nämligen att arbetsgivarens förluster på grund av en strejk kunna vara nära nog omätliga genom felslagna leveranser, genom uteblivna beställningar o. s. v. Skall man gå efter de allmänna reglerna, kan man därvidlag inte göra någon distinktion. Då först bli arbetarna verkligt träffade, om det nu kan komma i fråga att tillämpa detta. Men däremot beträffande denna lag — i all synnerhet sedan utskottet nu »humaniserat» den, om man så vill uttrycka sig — kan man icke säga annat än på sin höjd, att den förvandlats till en klasslag, nämligen en klasslag till förmån för arbetarna, eftersom den bestämmer, att ingen arbetare skall kunna dömas till högre skadeståndsbelopp än 200 kronor. Och väl att märka, detta betyder naturligtvis, att om härigenom den andel av skadeståndet, som kommer på varje arbetare, hålles nere under vad han egentligen borde betala, kommer detta att bli den skadelidandes förlust. Vill man vara elak, kan man säga, att de ha gjort en klasslag i utskottet. För min del har jag ändå ingenting emot den, ty så mycket omöjligare blir det då att från arbetarnas sida klandra den såsom en klasslag.</w:t>
        <w:br/>
        <w:br/>
        <w:t>Jag vill sluta med det som jag började med, nämligen att säga att jag har det säkra förtroendet till Sveriges arbetare och icke minst efter vad man såg av dem härom dagen, att de, när väl oväsendet under valstriden är över, skola taga sitt förnuft till fånga. Om de äro misstrogna nu, när de läst i sina tidningar alla de rysliga målningarna om vad som skall ske, huru de skola bli förvandlade till djur o. s. v. så kan jag förstå det, men jag tror icke det blir så farligt. De hittills framställda anmärkningarna, även om de kunna vara begripliga, äro icke på någon enda punkt av den beskaffenhet, att de utgöra något som helst skäl till att förkasta lagen.</w:t>
      </w:r>
    </w:p>
    <w:p>
      <w:pPr>
        <w:pStyle w:val="Heading2"/>
      </w:pPr>
      <w:r>
        <w:t>2. Carl Winberg (Kilbomspartiet, man)</w:t>
      </w:r>
    </w:p>
    <w:p>
      <w:r>
        <w:rPr>
          <w:b w:val="0"/>
        </w:rPr>
        <w:t>Herr talman! Man har betecknat regeringens framlagda förslag till lagstiftning i detta avseende som »ett politiskt nödhjälpsarbete», och jag måste säga mig, att det ligger någonting i det uttrycket. Ty huru</w:t>
        <w:br/>
        <w:br/>
        <w:t>Lagforslag om mycken vältalighet man än använder, så lärer det bli omöjligt att bevisa, vare</w:t>
        <w:br/>
        <w:br/>
        <w:t>sig att för närvarande föreligger något absolut behov av en lagstiftning av här ifrågavarande slag eller att den nu framlagda lagen skulle göra förhållandena på det fackliga ekonomiska området bättre, d. v. s. skulle verka i arbetsfredens syfte, som man så vackert talat om. Det hela är endast ett slags prestigefråga för den nuvarande regeringen och de politiska partier, som uppbära denna regering. Man har ansett, att man åtminstone skulle ha någon vital fråga att föra fram och bringa till lösning, medan man innehade regeringsmakten, och man har, såsom redan förut i dag framhållits, ansett, att man skulle få fram något slags politisk brygga mellan de olika borgerliga partierna.</w:t>
        <w:br/>
        <w:br/>
        <w:t>Huru mycket man än talar om nödvändigheten av en lagstiftning på förevarande område, huru mycket man än bedyrar, att den skulle främja arbetsfreden och att den skulle förbättra rättsförhållandena på detta område, lärer det bli synnerligen svårt att bevisa det. Man har sagt, att det egentligen endast är från arbetarehåll, som man vänder sig mot lagen, och man har uppmärksammat, att det är en del överdrifter, som förekomma i uttalanden i det avseendet. Jag vill då erinra om vad som redan förut i dag påpekats, nämligen att även från borgerlig sida, från håll, där man står industrien och arbetsgivarintressena mycket nära, har man på det bestämdaste gått emot en lagstiftning på där ifrågavarande område under hela tiden. Man vidhåller denna sin uppfattning, och man anser, att det är en stor olycka för industrien såväl för arbetsgivare som för arbetare, att denna fråga har blivit en politisk maktfråga, som man nu söker driva fram till lösning utan hänsynstagande till de praktiska konsekvenser den kommer att medföra på detta område.</w:t>
        <w:br/>
        <w:br/>
        <w:t>Det kan naturligtvis icke falla mig in att i detalj försöka gå in på de olika paragraferna i lagen, just därför att i närvarande stund skulle det ingenting tjäna till. Även om man skulle ha de mest avgörande argument att anföra, så skulle de ingenting verka. Vissa partier ha beslutat att genomföra denna lagstiftning, och kanske komma de att genomföra den i dag. Men jag gör det heller icke av ett annat skäl, och det är den omständigheten, att det som från arbetarehåll under den senare tiden varit det mest markerade i uppträdande i denna fråga är icke anmärkningar mot eventuella brister i det framlagda lagförslaget, utan det är den bestämda uppfattningen att för närvarande föreligger icke något som helst behov av en lagstiftning på området och att man har den bestämda uppfattningen, och det med skäl, huru mycket man än förnekar det från motsatta sidan, att ett försök att lagstifta på detta område vid nuvarande tidpunkt och på sätt som här föreslagits dock har — om medvetet eller omedvetet, det skall jag lämna därhän — till syfte att i viss mån hämma de fackliga organisationernas rörelsefrihet. Det är det, som man har samlat sig omkring, att man överhuvud taget anser, att en lagstiftning är fullkomligt onödig och att det är så långt ifrån, att den skulle främja arbetsfredsförhållandena på ifrågavarande område, att den, såsom redan förut i dag påpekats, skulle komma att verka förvirring och särskilt nedbrytande på kollektivavtalens omfattning och anslutningen till den principen. Vid sådant förhållande är det litet svårt att förstå den envishet, med vilken man driver denna sak. Det är kanske svårt att prestera en verkligt stor statsmannatanke för olika regeringar och även för den nuvarande, men det förefaller mig som om den största statsmannagärning, som man skulle kunna ådagalägga nu, skulle vara, att man i dag här stode upp och förklarade, att med hänsyn till vad i saken förekommit regeringen håller för lyckligast, därest riksdagen icke bifaller det föreliggande lagförslaget. Det är kanske för mycket begärt, att man skulle kunna åstadkomma en sådan självövervinnelse. Men det vill jag säga, att skulle denna regering ha en sådan vital omtanke om samhällsintresset och</w:t>
        <w:br/>
        <w:br/>
        <w:t>om arbetsfreden och vad därmed sammanhänger, som den vill göra gällande Lagförslag om</w:t>
        <w:br/>
        <w:br/>
        <w:t>och som den anser detta lagförslag vara ett uttryck för, då skulle regeringen kollektivastal aldrig på något bättre sätt kunna manifestera denna samhällsomtanke och den- (Forts.)</w:t>
        <w:br/>
        <w:br/>
        <w:t>na omtanke om arbetsfreden än genom att uppträda på ett sådant sätt som jag här proponerat, att den skulle kunna göra.</w:t>
        <w:br/>
        <w:br/>
        <w:t>Det skulle vara åtskilligt att säga med anledning av justitieministerns som vanligt i form briljanta anförande. Det är mycket lätt för honom såsom gammal erfaren jurist och erkänd vältalare att briljera med en del lagtekniska termer, att tala om straffrätt, privaträtt och allmän rätt och sådant där. Det är också lätt för honom att ur rent juridiska synpunkter påvisa, huru bra lagen är skriven, liksom det också låter sig göra för en jurist att bevisa, att just en sådan lag äro vi för närvarande i behov av. Men jag trotsar justitieministern att med hela sin vältalighet kunna inför Sveriges arbetareklass klargöra nödvändigheten av denna lag. I varje fall tror jag, att han får utnyttja sin vältalighet till den yttersta gränsen, innan han lyckas övertyga den om det. Jag vill också säga, att det är litet svårt för oss vanliga människor att riktigt kunna följa med, när justitieministern vis-å-vis interpellationen om innebörden av begreppet strejk säger, att antingen veta de det eller också få de sätta sig ned och fundera på det. Jag tycker, att det är en ganska dålig upplysning från sakkunnigt håll, när vi andra, som icke äro inne i dylika tekniska frågor, få från ett så auktoritativt håll det svaret: antingen vet ni det eller få ni sätta er ner och fundera på det.</w:t>
        <w:br/>
        <w:br/>
        <w:t>Det kan som sagt aldrig falla mig in att gå in på en detaljbehandling av lagen, därför att av skäl som jag anfört det är skäligen meningslöst. Eftersom justitieministern gjorde gällande, att arbetarna i varje fall inom någon tid, komma att taga sitt förnuft till fånga och bli tacksamma för lagen, så vill jag säga, att jag icke vet, huruvida justitieministern eller jag känner de fackligt organiserade arbetarna i Sverige bäst. Jag gör icke anspråk på att vara någon expert på området, men jag tror, att det kommer att dröja ganska lång tid, innan Sveriges organiserade arbetare komma att bli tacksamma för denna lag, ifall den kommer att bli antagen.</w:t>
        <w:br/>
        <w:br/>
        <w:t>Jag skulle också vilja säga, att det är en något hastigt påkommen omtanke om de fackligt organiserade arbetarnas intressen, som just nu kommit till uttryck i avseende på denna lagstiftning. Jag erkänner, att det icke är det första försöket att lagstifta på området, som nu förekommer, men det kanske är det första försök, som man lyckas genomföra och som kommer att taga konkret form i lagstiftning. När arbetareklassen vid industrialismens genombrott nödgades sammansluta sig i fackliga organisationer, var det icke i en hastigt påkommen vändning i någon form av modernitet eller dylikt, utan det var en tvingande nödvändighet för att de skulle ha möjlighet att gentemot den mäktigare andra parten göra sina meningar i någon mån gällande. Arbetarna ha sedan under flera årtionden kämpat en rätt förtvivlad kamp för att överhuvud taget kunna göra sina meningar gällande gentemot den överlägsna motparten, och under den kampen hade de sannerligen icke haft något nämnvärt stöd eller hjälp från statsmakternas sida. De fingo kämpa kampen ensamma. När arbetarna sedan kommit så långt — det är självklart, att motparten fortfarande är den starkare — att de ändå något så när kunna hävda sina intressen, börjar ett synnerligen anmärkningsvärt intresse från statsmakternas sida att göra sig gällande, därför att man tydligen är rädd för att denna kraft skall växa sig så stark, att den skall kanske bli i viss mån besvärlig. Då ROME man med lagförslag, som äro ämnade att reglera än det ena och än det andra.</w:t>
        <w:br/>
        <w:br/>
        <w:t>Här har nu uttalats, att i fråga om eventuella ofullkomligheter i den föreliggande lagen, så är det icke så märkvärdigt med det, såsom justitieministern</w:t>
        <w:br/>
        <w:br/>
        <w:t>jag förstå. Jag medgiver, ehuru jag icke är jurist, att det är självklart, att beträffande det allmänna rättsförfarandet ligger något i den gamla satsen: en god domare är bättre än en god lag, och att man aldrig kan stifta lagar, som 1 detalj äro så tillfredsställande att inte rättsskipningen givetvis också har en uppgift att fylla. Men det är någonting, som man fullkomligt förbiser, och det är, att det är en stor skillnad, när det är fråga om de allmänna rättsförhållandena individer emellan i samhället, där man endast har att göra med enskilda individer, och när man kommer in på ett område, som trots allt vad man säger från motsatta sidan är så pass egenartat och ömtåligt som när det gäller att reglera förhållandena mellan arbetsgivare och arbetare eller olika organisationer på det rent fackliga området. Då kunna icke arbetarna utan vidare vara belåtna med att man säger: vi veta, att det är något oklart i det och det, men domaren skall klara det. Ty även om man inte medgiver att en lagstiftning på detta område överhuvud taget kan betecknas som en klasslag, så rör den sig dock på ett område, där det gäller två olika klassers ställning till varandra. Om det är svårt att för tillämpningen av den övriga rättsskipningen erhålla individer, som äro fullkomligt opartiska och kunna utmäta en verklig rättvisa, så är det omöjligt, såvitt jag förstår, när man kommer in på detta område. Man kan då icke få sådana personer, låt vara, att det givetvis är lättare, då det gäller s. k. rättstvister än då det gäller rena intressetvister. Men då det gäller förhållandena mellan dessa huvudparter på arbetsområdet. går det icke att få personer såsom domare, vilka äro fullkomligt opartiska. Det går åtminstone icke att inbilla arbetarna här i landet, att detta överhuvud taget skulle vara möjligt, ty huru präktig en sådan individ än är, är det dock självklart, att han i regel tillhör den miljö, ur vilken arbetsgivareparten har utgått eller där den rör sig. Detta är sålunda saker, som man, såvitt jag kan finna, har förbigått, när man här söker driva fram detta lagstiftningspro- Jekt.</w:t>
        <w:br/>
        <w:br/>
        <w:t>Jag skall icke uppehålla tiden med att här upprepa vad som redan sagts beträffande riskerna av en dylik lags fastställande. Här säger justitieministern, att det väl aldrig kan falla den svenska arbetarklassen in att utan vidare kasta ifrån sig kollektivavtalsprincipen med alla de fördelar den innebär. Ja, det kunna vi icke vara så alldeles säkra på, herr justitieminister. Under senare tiden har mer och mer den uppfattningen slagit igenom, att kollektivavtalsprincipen blivit överskattad. När det först blev fråga om att reglera förhållandena mellan arbetsgivare och arbetare, betraktade arbetarna det naturligtvis som en bestämd vinst att komma fram till det förhållandet, att de kunde uppträda som jämställd part med arbetsgivarna, och detta skedde i och med kollektivavtalsprincipens genombrott. Men ställningen är något annorlunda nu. Den så att säga moraliska fördel eller seger, som ansågs ligga däri, att man uppnått en visserligen något primitiv men i alla fall en viss jämställdhet parterna emellan är givetvis numera icke av samma betydelse som den var i rörelsens början. Det har ju redan vitsordats här i dag, att innan denna lag ens kommer i gång, har man på vissa områden i rätt stor utsträckning börjat underlåta att träffa avtal. Alldeles oavsett lagens innehåll, redan på grund av de förhållanden, under vilka den förts fram, och då den av arbetarna betraktas som i huvudsak riktad mot dem, då det därjämte inom vida lager på industriens område även från arbetsgivarsidan göres gällande, inte bara att lagen är onödig utan att den tillspetsar förhållandena på detta område, samt då den genomdrives ur rent partipolitiska synpunkter utan hänsynstagande till de praktiska förhållandena i övrigt, borde det inte förundra någon, om man räknar såsom en mycket stor sannolikhet med att resultatet blir. för det första att förhållandena på detta område ingalunda komma att förenklas så. att arbetsfreden blir</w:t>
        <w:br/>
        <w:br/>
        <w:t>mera stabil, utan tvärtom komma att tillspetsas och förvärras. och för det Tagjöretag om &amp; . » o a . VEM e</w:t>
        <w:br/>
        <w:br/>
        <w:t>andra att man i mycket stor utsträckning dels på grund av motvilja att komma ”” m Nn |</w:t>
        <w:br/>
        <w:br/>
        <w:t>mare gå in på — kommer att avhålla sig från att överhuvud ingå kollektivavtal. För min del tar jag det inte så förfärligt djupt, ty jag har den uppfattningen, att kollektivavtalsprincipen i viss mån överskattats under senare tid, då den ansetts så helig, att man knappast fått röra vid den, något som jag anser vara att gå för långt. Men alldeles oavsett den personliga ståndpunkt, man har i frågan, och då de, som fört fram lagen, väl ha menat, att de skulle medverka till att stabilisera förhållandena på detta område — ty jag kan väl inte tänka mig att det varit en rent politisk nyck bara för att få igenom en dylik lag utan någon uppgift att fylla — måste de väl ha all anledning att i detta ögonblick säga sig, att den förhoppningen inte går i uppfyllelse, utan snarare att förhållandena komma att förvärras. Då frågar jag mig verkligen, huruvida de, som framdrivit detta förslag, ha anledning att säga, att de uppträda som verkligen samhällsbevarande individer. Det kan vara mycket stort skäl att sätta den saken i fråga.</w:t>
        <w:br/>
        <w:br/>
        <w:t>Det skulle kanske emellertid inte vara rättvist att bara syssla med dem, som framlagt detta lagförslag. Rättvisan kanske också kräver, att man något litet tittar på förspelet till detta lagförslags framförande. Och om jag i den punkten nödgas uppehålla mig vid saker, som kanske inte bli fullt så trevliga för socialdemokraterna, kan det inte hjälpas. Felet är inte mitt. Det var, höll jag på att säga, lyckligt, att vi fingo regeringsskifte för ett par år sedan. Inte därför att jag just har någon särskild förkärlek för den nuvarande regeringen men av andra skäl. Ty hade vi inte det fått, är det möjligt, att vi i dag eller kanske om ett år hade haft ett lagförslag av åtminstone i huvudsak samma beskaffenhet som det nu föreliggande. Skillnaden hade bara blivit den, att under det vi nu samlat hela arbetarklassen till bestämt och enigt motstånd mot detta lagförslag, hade ju denna möjlighet till fullständig enighet då varit utesluten. Jag måste säga mig, att när man nu, och det med fullt fog, anmärker på och kritiserar denna regering, för att den lagt fram detta förslag, skulle det kanske vara litet klädsamt om man också på socialdemokratiskt håll ville gå in för en självrannsakan och se efter, i vad mån socialdemokraterna medverkat till att detta lagförslag tillkommit och att det är sådant det är. Ty det tjänar ju ingenting till att i dag bestrida, att så verkligen varit fallet. Jag skall emellertid, för att inte såra några ömtåliga hjärtan, uppehålla mig alltför länge vid den saken. Jag skall endast erinra om ett par lärdomar, som följt av denna frågas utveckling i vårt land. Den ena lärdomen är den, att en del politiska ledare skola inte ge sig till att avgiva förhandsutfästelser, då det gäller för de fackligt organiserade arbetarna vitala frågor, ty det kan inträffa, att de då komma i sådana obehagliga situationer, som de nu kommit i, att de inte kunna infria dessa utfästelser. Och även om det inte är av så stor betydelse, så är det alltid ägnat att utgöra ett frö till splittring inom arbetarklassen, som vid sådana tillfällen borde kunna uppträda fullkomligt enig.</w:t>
        <w:br/>
        <w:br/>
        <w:t>Den andra lärdomen skulle egentligen de borgerliga ha inhöstat av vad som nu inträffat. Jag föreställer mig nämligen, att den nuvarande regeringen och övriga anhängare av lagstiftningen på detta område ha resonerat så, att det bör väl inte vara så farligt för oss att framlägga detta lagförslag, ty från framstående ledamöter av det socialdemokratiska partiet har för flera år sedan deklarerats, att man inte har något principiellt emot en sådan lagstiftning, då det gäller s. k. rättstvister, och vid sådant förhållande har man trott sig kunna fullfölja något, som man borde vara överens om. Nu visar det sig ju emellertid, att man missräknat sig, och därför bör man för framtiden komma ihåg att inte fästa allt för avgörande betydelse vid vad enstaka politiska ledare komma</w:t>
        <w:br/>
        <w:br/>
        <w:t>sens intressen. Ty då det kommer till kritan, visar sig detta inte vara så synnerligen mycket att bygga på. Jag skall som sagt inte längre uppehålla mig vid den saken, men jag har ansett det vara en lärdom för framtiden att erinra om det, ty det är en rätt viktig sak, att man inte får kasta fram dylika för de fackligt organiserade arbetarna vitala spörsmål bara som pJäser på politikens schackbräde, även om det sker i den välvilliga avsikten att genom en sådan manöver förlänga livstiden för en socialdemokratisk regering med något år, vilket ju för övrigt i detta fall inte lyckades.</w:t>
        <w:br/>
        <w:br/>
        <w:t>Jag skall emellertid inskränka mig till att till sist säga, att ni kanske, mina herrar på den borgerliga sidan, i dag genomföra denna lag. Det antager jag, att ni göra. Jag upprepar det: jag kommer för min personliga del inte att; taga detta så förfärligt djupt. Jag är övertygad om att hur man än fortsätter på den här vägen, även om det alltså skulle betyda en längre gående lagstiftning än den här, kan man ändå inte förhindra, att arbetarklassen genom sina fackliga organisationer kommer att göra sin mening hörd på ett fullt tydligt sätt. Men ni kunna naturligtvis försvara detta steg och förhindra utvecklingen, och framför allt när man här talar om att man skall närma arbetare och arbetsgivare till varandra genom denna åtgärd, så tror Jag för min del inte på det. Jag ser tydligen utvecklingen på det ekonomiska området. Förhållandena skärpas. Det här är första steget, som tages för att på något sätt inrama de fackliga organisationerna under den politiska lagstiftningens makt och intressesfär. Och det är självfallet, att såsom ensamstående projekt är detta lagförslag meningslöst, men som de liberala motionärerna redan framhållit i motiveringen till sin motion, vilken gav upphov till skrivelse om lagstiftning i detta ärende, betraktade de lagstiftningen i denna punkt endast som en första förberedande åtgärd, och de säga tydligt och klart ifrån, att sedan vi inhämtat erfarenhet om verkningarna av denna lag, äro vi färdiga att gå vidare, och så menar man naturligtvis, att en vacker dag äro vi framme vid en lagstiftning även om intressefrågor. Då skulle jag endast vilja säga. att så vackert nu detta än kan hägra för ett borgerligt hjärta i detta ögonblick, är det dock illusioner, som aldrig gå i uppfyllelse. Detta för det första därför, att jag tror, att en dylik lagstiftning över huvud är omöjlig i det svenska parlamentet, åtminstone om ett år eller så omkring. Och för det andra, även om man skulle driva det dithän, att man genomför lagen i parlamentet kanske det inte skulle ha någon annan betydelse än att vi fingo uppleva samma förhållande. som man i dagarna genomlever i Norge. Där har man genomdrivit en lagstiftning om tvångsskiljedom även i intressetvister, men resultatet har blivit, att arbetarna inom byggnadsindustrien lägga ned arbetet trots att domstolen avkunnat sin skiljedom. När man har så brått med lagstiftningen att man går förbi utvecklingen, som Ju där har skett, är det sannerligen inte ägnat att skapa gehör för sådana lagbestämmelser, som eventuellt kunna befinnas nödvändiga. Huvudsaken för den svenska arbetarklassen, och jag tror också för det svenska samhället, skulle vara i detta ögonblick, att man inte av rent partipolitiska och taktiska motiv genomdreve en lagstiftning, som är för samhället och arbetsgivarna skäligen betydelselös men som, i den mån den har någon verkan, kan komma att trassla till arbetsförhållandena betydligt värre än de nu äro på detta område. Jag skulle till sist vilja säga, att man skall aldrig inbilla sig, att man genom att lägga de fackliga organisationernas göranden och låtanden på detta område under den politiska lagstiftningen kommer ifrån de realiteter. som ligga bakom hela förhållandet mellan arbetare och arbetsgivare, så länge vi ha det nuvarande privatkapitalistiska systemet. Det är självfallet, att hur mycket man än i detta avseende lagstiftar tvingar arbetarklassens självbevarelsedrift fram sådana åtgärder, som äro nödvändiga för ett tillbörligt till-</w:t>
        <w:br/>
        <w:br/>
        <w:t>varatagande av dess intressen. Det vittnar om en dålig praktisk blick och om obekantskap med verkliga förhållandena, sådana de gestalta sig i livet, när man kan tillmäta en lagstiftning av denna beskaffenhet en så avgörande betydelse, och när man vill göra gällande, att den skulle i nämnvärd mån medverka till en avspänning mellan de båda parterna på det ekonomiska området.</w:t>
        <w:br/>
        <w:br/>
        <w:t>Herr talman! Även med utsikt, att det kanske inte har någon betydelse, hur riksdagen kommer att besluta i fråga om denna lag, hemställer jag ändå, inte bara i den svenska arbetarklassens intresse utan jämväl i det svenska samhällets intresse, att utskottets föreliggande förslag måtte avslås. Jag yrkar alltså avslag på detsamma.</w:t>
      </w:r>
    </w:p>
    <w:p>
      <w:pPr>
        <w:pStyle w:val="Heading2"/>
      </w:pPr>
      <w:r>
        <w:t>3. Hjalmar von Sydow (Första kammarens nationella parti, man)</w:t>
      </w:r>
    </w:p>
    <w:p>
      <w:r>
        <w:rPr>
          <w:b w:val="0"/>
        </w:rPr>
        <w:t>Herr talman! Om detta lagförslag har det redan yttrats många ord här i kammaren, många vackra och sanna ord, samt enligt min uppfattning många mindre riktiga ord och åtskilliga alldeles felaktiga. Emellertid anser jag sannolikt, att det finns en viss önskan hos ledamöterna av kammaren, att diskussionen snart måtte vara slut, men jag tror också, att herrarna skola förstå, att jag inte kan underlåta att yttra mig i denna fråga.</w:t>
        <w:br/>
        <w:br/>
        <w:t>Emellertid är jag i mångt och mycket förekommen först av utskottets ärade ordförande herr Westman och efter honom av justitieministern. I fråga om själva lagförslagets innehåll, dess syfte och flertalet av dess viktigaste bestämmelser tillåter jag mig alltså åberopa och instämma i vad dessa herrar här yttrat.</w:t>
        <w:br/>
        <w:br/>
        <w:t xml:space="preserve">Här i vårt land, liksom såvitt jag vet i alla civiliserade länder, är uppfattningen den, att envar skall bära ansvaret för sina handlingar, bära moraliskt men även juridiskt och ekonomiskt ansvar för vad han gör. Det skall gälla varje myndig man eller </w:t>
      </w:r>
      <w:r>
        <w:rPr>
          <w:b/>
        </w:rPr>
        <w:t>kvinna¹</w:t>
      </w:r>
      <w:r>
        <w:rPr>
          <w:b w:val="0"/>
        </w:rPr>
        <w:t>, och det skall också gälla organisationer. Under dessa tider är det särskilt viktigt, att det gäller organisationer, bolag, sammanslutningar och föreningar. Nu är det emellertid så, att arbetarnas organisationer på grund av det sätt, varpå vår rättsskipning för närvarande är anordnad, faktiskt, om också inte rättsligt, äro fria från allt juridiskt ansvar för vad de göra i fråga om brytande av kollektivavtal. Ifall de göra sig skyldiga tillestrejker i strid mot gällande avtal, kunna de faktiskt inte ådömas något skadeståndsansvar. Det är alldeles riktigt, som herr Thorberg sade, att ett sådant ådömande är teoretiskt möjligt men det är minst lika riktigt som justitieministern sade, att det faktiskt är fullkomligt omöjligt. Dessa organisationer ha alltså i detta hänseende en privilegierad ställning. Jag säger icke, att någon avsikt förelegat från deras sida i den delen, men förhållandena ha fört fram utvecklingen därhän, att de kommit att åtnjuta ett privilegium i detta hänseende. Nu åsyftar denna lag att i det fallet jämställa dem med andra organisationer och andra medborgare här i riket, och det synes mig svårt att bestrida rättmätigheten av ett sådant yrkande. Det är ju även så, att i allmänhet, ifall det uppkommer tvist om tolkning och tillämpning av avtal här i landet, skall denna tvist gå till domstol och avgöras av domstol. Men på grund av organisationen av våra domstolar och innehållet i våra processlagar har denna utväg faktiskt i regel icke blivit användbar i fråga om tvister om tolkning och tillämpning av kollektivavtal. Då har man haft en annan utväg: man har haft våldets utväg, man har haft den utvägen att låta denna tolkningsfråga avgöras genom de inbördes styrkeförhållandena mellan parterna. Och detta kan heller inte vara riktigt i ett rättssamhälle, utan här måste ske en ändring, och det är detta, som detta lagförslag avser att åstadkomma. Emellertid, som nämnt, har det yttrats så mycket härom, att jag inte vidare skall fördjupa mig i resonemanger härom.</w:t>
        <w:br/>
        <w:br/>
        <w:t>Jag skall i stället be att få något tala om de faktiska förhållandena i dessa frågor. Men innan jag gör det, så ber jag att få yttra några ord i anledning</w:t>
        <w:br/>
        <w:br/>
        <w:t>Lagförslag om därav, att herr Thorberg här åberopat ett par yttranden av mig. Han sade,</w:t>
        <w:br/>
        <w:br/>
        <w:t>att jag en gång yttrat, att förhållandena här i Sverige, där vi sakna varje förbud mot strejker i anledning av tvister om kollektivavtals tolkning och tillämpning, äro minst lika goda — ja, kanske bättre — än i de länder, där man har en sådan lagstiftning. Något sådant yttrande från mig har icke förekommit, men Jag tror, att jag kan förstå vad herr Thorberg åsyftar. Jag har en gång yttrat, att i Australien, där alla strejker och alla lockouter överhuvud taget äro förbjudna, äro efter ingångna meddelanden från landets myndigheter i alla fall strejker och lockouter vanligare än i de skandinaviska länderna. Men jag har icke gjort någon jämförelse mellan Sverige å ena sidan och t. ex. Danmark eller Norge och sådana länder å den andra.</w:t>
        <w:br/>
        <w:br/>
        <w:t>Herr Thorberg yttrade också, att han hade anledning att tro, att jag var tämligen ljumt stämd mot denna lagstiftning. Nu vill jag säga herr Thorberg, att jag började syssla med dessa frågor år 1907. Jag började såsom kommittéledamot deltaga i arbetet på lagstiftning i detta ämne det året, och jag har på det hela taget med jämförelsevis korta avbrott på ett eller annat sätt sedermera varit sysselsatt med dessa spörsmål. Under hela tiden har jag konsekvent och oavlåtligt från början av år 1907 och till den dag som i dag är förfäktat den meningen, att det ur rättslig synpunkt och även på grund av de faktiska förhållandena är nödvändigt, att vi få en sådan lagstiftning som den här ifrågavarande. Det har varit min mening hela tiden, och det är min mening även i dag; jag har aldrig sagt något annat. En annan sak är, att man naturligtvis kan hysa olika meningar i en eller annan detalj av frågan, och även kan Jag förstå att man kan vara av olika mening, huruvida det är lämpligt att lägga fram ett lagförslag i en mindre del eller om man skall vänta tills man får hela lagkomplexet i ett slag. Men Jag har aldrig någonsin hyst eller uttalat någon tvekan om att icke en lagstiftning, sådan som här föreslagits, är önskvärd.</w:t>
        <w:br/>
        <w:br/>
        <w:t>Nu yttrade herr Thorberg också, att man inte har något behov av en lagstiftning som den ifrågavarande, och sådana yttranden ha vi hört många gånger. Herr 'Thorberg åberoende i detta sammanhang en statistik, som skulle ådagalägga det ringa antalet av de strejker, vilka ha sin grund i rättstvister, ävensom det ringa antal arbetare, dessa strejker berört. Ja, men det beror hur vederbörande föra statistiken. Nu vet herr Thorberg, att jag varken säger eller tänker, att landssekretariatet eller förbunden skulle föra en medvetet oriktig statistik. Det göra ni inte. Men här ha förhållandena kommit att gå i den riktningen, att de blivit mindre lättydda för en del av dem, som skola föra den statistiken, och detta därför att man begagnar termerna rättstvist och intressetvist. Rättstvist är i detta sammanhang, som vi veta, en tvist, som rör tolkningen eller tillämpningen av avtal. Intressetvister äro sådana, där det icke finns något rättsförhållande mellan parterna; det finns dem emellan icke något avtal utan blott faktiska motsatsförhållanden. Men man tolkar dessa begrepp på många håll på arbetarsidan så, att intressetvister äro tvister, där det på ena eller andra sättet finns ett ekonomiskt intresse för ena parten. På det område, där vi nu röra oss, är det emellertid aldrig fråga om andra tvister än sådana med rent ekonomisk betydelse, ty om rent abstrakta olika tankar kan det ju inte bliva tvist. Men på denna grund ha också, då man nu för statistik hos landsorganisationen eller hos förbunden, så gott som alla tvister rubricerats som intressetvister. Jag har nu för att bilda mig själv en uppfattning om detta gJort en undersökning hos arbetsgivarföreningen i fråga om arten av de öppna tvister — strejker och lockouter — vi varit invecklade i under de sista två åren. Den officiella statistiken är baserad på landssekretariatets statistik, detta därför att vår statistik endast kan omfatta våra egna tvister, under det man på arbetarsidan kan taga med många flera tvister. Jag har då funnit. att åren</w:t>
        <w:br/>
        <w:br/>
        <w:t>1926—1927 förekommo rättstvister, som föranledde öppen konflikt (strejk eller lockout) till ett antal av 111 men intressetvisternas antal uppgick till allenast 75. I själva verket äro rättstvisterna till antalet flera än intressetvisterna, men det är i alla fall ett alldeles otvetydigt och oförnekligt faktum, att fastän intressetvisterna varit färre, de omfattat ett mycket större antal arbetare. Räknar man efter detta antal ha intressetvisterna haft ofantligt mycket större betydelse än rättstvisterna. Det behöver ju bara komma en lockout på grund av intressetvist, som omfattar 5,000 arbetare eller så omkring, så stiga siffrorna. Nu kan man ju säga, att denna min statistik icke har kontrollerats, men jag har erbjudit herr Thorberg att skicka upp en man till arbetsgivarföreningens byrå och gå igenom hela materialet, konvolut efter konvolut. Jag upprepar detta erbjudande. Skicka bara upp en man, gör det herr Thorberg, så skall herr Thorberg få se, att statistiken är alldeles riktig!</w:t>
        <w:br/>
        <w:br/>
        <w:t>Ja, så säges det också, att man inte behöver denna lagstiftning — åtminstone inte i fråga om påföljder för avtalsbrott — på den grund, att man ju har den vägen att gå, att man med varandra träffar frivilliga avtal om skiljedom. Ja, det kan man göra. Vi ha även gjort så i många fall, till exempel i byggnadsbranschen, och vi ha gjort det i en så stor och viktig industri som verkstadsindustrien. Svagheten i en sådan anordning ligger emellertid däri, att man nog kan få till stånd ett avtal om att sådana tvister skola gå till skiljedom, men ifall inte avtalet respekteras, ifall ena parten vägrar att gå till skiljedom eller vägrar att ställa sig avkunnad skiljedom till efterrättelse, då står man där, och man kan inte göra något åt saken. Därför är det också absolut nödvändigt att vid sidan av det frivilliga skiljedomsförfarandet anordnas ett verkligt domstolsförfarande, där en medvetet tredskande part kan av statens myndigheter tvingas att fullgöra sina skyldigheter.</w:t>
        <w:br/>
        <w:br/>
        <w:t>Nu försäkrar herr Thorberg, att man är skrupulöst noga att följa kollektivavtalen på arbetarsidan, och han gjorde gällande, att praktiskt sett förekommer det inte, att de inte följas. Ja, jag skulle önska, att det vore så, men så är det inte. Vi veta alla, att det inte är så. Herr Thorberg frågade, om förhållandena verkligen voro olidliga i detta avseende. Nej, svarar jag, olidliga äro de inte överhuvud taget. Inom stora delar av det industriella rättslivet iakttagas kollektivavtalen noggrant, men det finns andra områden, där förhållandena äro, om icke olidliga, dock sådana, att de börja närma sig olidlighetens gräns. Herr Thorberg vet vilka områden jag åsyftat, byggnadsindustrien och närliggande branscher. Där förekommer det gång på gång, att en part vägrar att följa avtalet, vägrar att gå in på skiljedom eller kanske, om skiljedomstolen ändock tillsättes, vägrar att ställa sig skiljedomen till efterrättelse. Ja, så går man till de högre organisationerna, till förbunden och begär deras utlåtande. De komma då med mer eller mindre svävande uttalanden, och sedan har man endast att gå till landssekretariatet. TLandssekretariatet har alltid i det fallet visat sig lojalt och sagt, då det gällt en sådan tredskande: vi hysa icke sympati med denne mans eller dessa mäns handlingssätt. De borde följa avtalet. men när de nu inte följa det, kunna vi inte göra något åt saken. Det är också riktigt, att landsekretariatet ingenting kan göra, ty landssekretariatet är ingen myndighet med tvångsmakt över förbunden. Men därför förhåller det sig på det av mig nu angivna sättet — det kan från arbetarorganisationernas sida icke bestridas.</w:t>
        <w:br/>
        <w:br/>
        <w:t>Nu vill jag ogärna uppta herrarnas tid med att redogöra för några särskilda fall, men bara för att ge herrarna en bild av, hur det verkligen är, skall jag he att få säga några ord om ett och annat fall. För någon tid sedan börjades ett bygge för ett stort affärshus, det var Paul U. Bergströms stora komplex vid Drottninggatan, som herrarna minnas. Det var en byggmästare. som hade arbetet, och arbetarna betalades enligt avtalet efter ackordsystem. Allt eftersom arbetet framskred, lyfte de sina timlöner, och när ett visst ackordsarbete</w:t>
        <w:br/>
        <w:br/>
        <w:t>som fick ett ackordsöverskott med något över 19,000 kronor, som de kvitterade, varefter arbetet fortgick. Sedermera lämnade dessa arbetare bygget frivilligt och alldeles lojalt och gingo till ett annat bygge. Men efter ett år framställde murareförbundet krav hos byggmästaren, att han skulle ge detta lag arbetare ytterligare 300 kronor — det var närmare bestämt 299 kronor 77 öre. Därtill sade byggmästaren: »Nej, det gör jag inte. De ha lämnat arbetet och fått sin avlöning, de ha fått vad de skola ha. jag betalar inte mer.» Då förklarades strejk, och arbetet vid hela komplexet blev stående. Detta var ett avtalsbrott, ty det fick efter avtalet inte bli strejk i sådana fall, utan tvisten skulle gå till skiljedom. Byggmästaren begärde skiljedom och det blev skiljedom. Skiljedomstolen förklarade, att byggmästaren var fri från detta krav, han var inte skyldig att betala dessa 299 kronor 77 öre. Då trodde man, att saken var klar och att arbetet skulle tagas upp. »Nej», sade arbetarna, »vi bry oss inte om skiljedomen, vi skola ha pengarna.» — »Jaså», sade byggmästaren, »ja, det det kommer aldrig i fråga, att jag betalar dessa pengar.» Så stod bygget i tre månader; därefter betalades pengarna och arbetet kom igång. VWVem betalade nergarna? Ja, inte byggmästaren, men man förstår, att det var andra personer, som voro i hög grad intresserade av att detta miljonbygge inte skulle få stå 1 det oändliga för denna struntsummas skull utan betalade beloppet, fast de inte hade någon skylighet därtill. Mot all rätt drevo alltså arbetarna sin vilja igenom. Jag frågar nu herr Thorberg: Är detta ett bevis på vad herr Thorberg sade att arbetarna alltid skrupulöst noggrant fullgöra sina avtal och absolut aldrig tilltvinga sig mer än de äro berättigade till? Nej, detta är en bild ur verkligheten. Så tillgår det här i Stockholm, och det är inte ett enstaka fall, utan det kan framdragas många sådana. Det var förresten ett fall häromdagen — ja, inte precis häromdagen, men helt nyligen i alla fall. Vid ett bygge, jag tror vid Birgerjarlsgatan, upphörde arbetet största delen av en dag på grund av regn. Sedermera, när arbetet kom igång igen, ville arbetarna ha betalt för väntetid för den dagen. »Nej», sade byggmästaren, »det är jag inte skyldig till enligt avtalet», och så strejkade arbetarna. Nu skall det efter avtalet inte få strejkas av en dylik anledning, utan saken skulle gå till skiljedoni. Den gick också till skiljedom, och skiljedomstolen förklarade, att byggmästuren inte var skylig att betala ut summan. Denna skiljedom avkunnades den 19 november i fjol, men arbetarna sade på samma sätt här: »Det är mycket bra, men vi bry oss inte om skiljedomen, vi lyda den inte.» Sedan har bygget legat nera hela tiden för denna struntsummas skull till i lördags. Då fick byggmästaren meddelande om att blockaden var hävd. Ja, varför var den hävd? Tro herrarna, att det har något sammanhang med detta lagförslag? Tro herrarna, att därför att lagförslagets öde skulle avgöras i riksdagen, det kanske ansågs inopportunt, att denna påtagligt avtalsstridiga strejk skulle pågå? Ja, det vet jag inte. Faktum är, att blockaden är hävd, men lika faktiskt är, att några arbetare får byggmästaren inte. Arbetet är inte igång. Han har försökt att få arbetare och tillkännagivit som vanligt, att det är tillgång till arbete för yrkesskickliga murare o. s. v., men ingen har anmält sig. Han har gått till fackföreningen och frågat: Varför får jag inga arbetare? Där säger man, att det är brist på murare, det finns inga lediga. På samma gång tillkännager deras statistik, att det går hundra murare lediga i Stockholm.</w:t>
        <w:br/>
        <w:br/>
        <w:t>Ja, detta är fall ur det verkliga livet, som jag tycker påtagligt ådagalägga, att en lagstiftning, sådan som den här ifrågasatta, är behövlig. Förresten är det inte bara i byggnadsbranschen, som det är på detta sätt. Man kan ta andra branscher, man kan ta t. ex. verkstadsindustrien. Där finns det flera fall. Herrarna ha kanske läst i tidningarna, att det är strejk av gjutarna vid Kockums verkstad i Malmö. Det är en absolut avtalsstridig strejk, det kan ingen för-</w:t>
        <w:br/>
        <w:br/>
        <w:t>neka och ingen har förnekat det heller, ty enligt avtalet skall det i sådana fall Lagförslag om förhandlas i åtskilliga instanser, och om man inte blir enig, skall det gå till kollektivavtal skiljedom. Men detta har inte skett. Er oo</w:t>
        <w:br/>
        <w:br/>
        <w:t>Nu säger man på arbetarsidan, att ifall man antar denna lagstiftning, så om komma arbetarna troligen att inte vidare vilja ingå några kollektivavtal, eller åtminstone är det fara värt, att de inte vilja göra de. Men jag tror inte mycket på denna fara, möjligen som en övergående företeelse, men inte annars. Dels är det, som herr justitieministern yttrade, så, att kollektivavtalet är av det värde för arbetarna, att de helt säkert inte avstå från det, och det står i så nära samband med hela organisationsrörelsen, att man har svårt att tänka sig. att man skulle vilja upphöra därmed. Men därtill kommer en annan omständighet, och det är, att under de sista 20 åren vet jag inte någon strejk eller någon lockout i detta land, som inte slutat med kollektivavtal. Jag kan inte se, att kollektivavtalen skulle kunna upphöra här i landet utan att strejkerna också upphörde. Ett sådant resultat av denna lagstiftning skulle jag hälsa såsom i hög grad lyckligt. Men så kommer inte att ske. Börjar man arbeta utan avtal, så är det strejk inom en eller ett par månader. Den strejken måste sluta en gång, och den kan inte sluta på annat sätt än genom en kollektiv uppgörelse. Jo, det finns ett exempel i annan riktning: det var storstrejken 1909. Den rann uti sanden, det blev ingen kollektiv uppgörelse, men det var därför, att det var en så fullständig débåcle för arbetarna, att fastän icke något avtal var gällande, så togo de arbete på de villkor, som bjödos av arbetsgivarna. Något annat exempel känner jag inte.</w:t>
        <w:br/>
        <w:br/>
        <w:t>Jag ber emellertid att få säga några ord också med anledning av herr Lindleys yttrande. Herr Lindley sade, att i den bransch, som står under herr Lindleys ledning, har man haft ett mycket stort antal tvister och dessa tvister ha så gott som alla uppgjorts genom godvillig överenskommelse mellan arbetsgivare och arbetare eller deras organisationer och endast i ett fåtal fall ha de gått till skiljedom men inte föranlett någon öppen konflikt, i allmänhet åtminstone. Detta är sant, och jag vill inte säga annat än att transportarbetarförbundet alltid mycket noggrant hållit på att avtalen skola följas. Några sådana saker, som jag talade om beträffande byggnadsarbetarna, ha absolut inte förekommit inom transportarbetarförbundet. Dessutom har förbundet och dess ledning en livlig känsla av att man bör göra upp småsaker i godo utan att gå till öppen konflikt. Men jag kan inte tänka mig, att detta skulle upphöra, om vi finge en arbetsdomstol. Varför skulle vi gå dit? Låt oss göra som förut. Jag är övertygad om att herr Lindleys farhågor i detta avseende äro obefogade. Tfall lagen genomföres, blir det precis samma förhållande i detta avseende som nu. Herr Tindley uttalade också en farhåga för att denna lag, om den kom till stånd, skulle ha en för arbetarparten mycket ofördelaktig inverkan på den s. k. paragraf 23; arbetsgivarna skulle kunna göra vad som helst i fråga om avskedande av arbetare. Nu får en arbetare inte avskedas, så att föreningsrätten kränkes, men herr Lindley tror att efter lagens genomförande en arbetsgivare, som vill avskeda en arbetare därför att han varit verksam i sin förening, skulle kunna komma och säga till en arbetare: Ni är avskedad därför, att ni har en ful uppsyn, eller någonting i den vägen och sedan få rätt i domstolen. Men jag måste säga herr Lindley, att det blir bra mycket svårare i framtiden, om denna lag går igenom, än det är nu, att kringgå avtalets bestämmelser i denna del, ty nu skall visserligen en förhandling äga rum, men kommer denna lag till, så blir det en verklig domstolsförhandling. Där bli vittnen hörda på ed: där kan domstolen höra arbetsgivarens ingenjörer och förmän och allihop. Det blir en helt annan procedur, och det blir vida svårare för arbetsgivaren att kringgå avtalets bestämmelser, om han skulle vilja försöka det. Jag tycker, att lagen är till fördel för arbetarna i detta avseende.</w:t>
        <w:br/>
        <w:br/>
        <w:t>Jag ber också att få säga några ord i anledning av herr Reuterskiölds anförande. Herr Reuterskiöld hade två anmärkningar mot lagförslaget. Först och främst beträffande domstolen. Herr Reuterskiöld erinrade om att två medlemmar av domstolen skulle utses efter förslag av svenska arbetsgivarföreningarnas förtroenderåd. Där ser man, sade han, det blir således en indutriellt betonad representation för arbetsgivarna. Nu är detta ett misstag av herr Reuterskiöld. Varför man har tagit svenska arbetsgivarföreningarnas förtroenderåd och inte svenska arbetsgivarföreningen är just för att domstolen inte skall bli uteslutande industriellt betonad, ty svenska arbetsgivarföreningarnas förtroenderåd är valt av svenska arbetsgivarföreningen, lantarbetsgivarföreningen och Sveriges redareförening. Det är alltså för att få en vidsträcktare basis och låta lantmännen komma med, som det är gjort på detta sätt. Vidare trodde herr Reuterskiöld, att det skulle kunna bli obstruktion på arbetarsidan i fråga om förslag till representation för arbetarna i domstolen. Någon sådan farhåga hyser inte jag. Jag anser mig känna till arbetarnas organisationer ganska väl, och jag är övertygad, att de äro för lojala för att göra sig skyldiga till en sådan obstruktion. Det hördes ju också av herr Thorbergs anförande, att herr Thorberg var av samma mening som jag. Herr Thorberg yttrade, att avlöningen till dessa representanter var något svag, så att det kanske bleve svårt att få med dem man verkligen ville ha, men herr Thorberg yttrade inte ett ord, som gav anledning att tro annat än att man skulle försöka att få dem. Jag tror, skall jag säga herr Thorberg, att det är inte så svärt, ty även om ni inte kunna få förtroendemän, som äro i tjänst, så ha ni väl en del sådana, som äro pensionerade och som inte ha något emot att få 4,000 kronor som ett tillskott till pensionen. Jag tror nog, att det skall lyckas för herrarna utan vidare svårighet.</w:t>
        <w:br/>
        <w:br/>
        <w:t>Herr Reuterskiöld hade också den uppfattningen, att det var en brist i lagförslaget att kollektivavtalen gåvos företräde framför de enskilda arbetsavtalen generellt och utan undantag. Kollektivavtalens rättsliga betydelse blev fullständigt klarlagd först i den tyska rättsvetenskapen för en 25 år sedan eller något sådant, och denna uppfattning har sedermera gått igenom i alla länders rättsuppfattningar och efter vad jag tror i alla lagar, som finnas på hithörande område, och även i alla de svenska lagförslagen. Kollektivavtalets betydelse är Just den, att man sluter ett avtal generellt, överenskommer generellt om löner m. m. och sedan inte får sluta andra avtal, som upphäva eller som strida mot detta. Så har alltid dess betydelse angivits, och jag har svårt att tänka mig, att man skulle gå ifrån den. Nu sade herr Reuterskiöld: Men hur går det då med en del enskilda, t. ex. lantmän, som inte vilja vara med om detta? Skola de inte få tillstånd att, fastän de äro med i kollektivavtal, sluta enskilda avtal stridande däremot? Det tror jag skulle förstöra det hela, men vilja de inte vara med om kollektivavtal, så få de väl gå ut ur lantmännens föreningar, och då slippa de att deltaga i deras kollektivavtal.</w:t>
        <w:br/>
        <w:br/>
        <w:t>Jag ber att få tillägga ett par ord. Det har i högerpressen synts beklaganden över att andra lagutskottet vidtagit vissa lindringar och jämkningar i Kungl. Maj:ts förslag. Jag får säga, att dessa yttranden i pressen enligt min tanke äro obefogade. Högermännen i utskottet ha också varit med om lindringarna, och jag kan inte inse, att de i själva verket innebära något minskande av lagens effektivitet, men de kunna vara ägnade att i någon mån dämpa den animositet mot lagen, som onekligen förefinnes. Det är bestämmelsen, att skadeståndet för en enskild arbetare inte kan sättas högre än 200 kronor. Jag kan försäkra herrarna att på arbetsgivarsidan har man aldrig tänkt att få en enskild arbetare dömd till något skadestånd: hela den saken frågar man bra litet efter. Jag förstår, att det är nödvändigt för systemets skull, att det finns en dylik bestämmelse i lagen, men om man sedan sätter 200 kronor eller 300 kro-</w:t>
        <w:br/>
        <w:br/>
        <w:t>nor därvidlag, är det alldeles likgiltigt ur arbetsgivarsynpunkt. Jag har alltså Lagförslag om ingenting alls emot denna ändring. Så har man också vidtagit en uppmjukning köllelasvantat i fråga om skadeståndets beräkning. Det är också riktigt; därvidlag har man (Forts. lämnat åt domstolen att pröva saken med större frihet än förut. Det tror jag | är klokt. Slutligen är det en ändring, där jag visserligen tycker, att änd-</w:t>
        <w:br/>
        <w:br/>
        <w:t>ringen är riktig, fastän jag anser, att hela stadgandet aldrig borde ha stått i</w:t>
        <w:br/>
        <w:br/>
        <w:t>lagen. Det är beträffande vitena. Denna sak har på sina håll i pressen refere-</w:t>
        <w:br/>
        <w:br/>
        <w:t>rats så, att enligt utskottsförslaget få böter inte förvandlas till fängelse. Böter förekomma inte i denna lag, de få inte förekomma. Det ordet är aldrig brukat</w:t>
        <w:br/>
        <w:br/>
        <w:t>i lagen. Det står däremot i den processuella lagen, lagen om arbetsdomstol.</w:t>
        <w:br/>
        <w:br/>
        <w:t>liksom det står i allmänhet i liknande lagar, att denna domstol har rätt att förelägga vite, och det förklaras så i motiven, att parter och vittnen kunna åläggas vid vite att komma tillstädes eller fullgöra domen. Detta gav anled-</w:t>
        <w:br/>
        <w:br/>
        <w:t>ning till farhågor på arbetarsidan, där man fruktade, att stadgandet skulle</w:t>
        <w:br/>
        <w:br/>
        <w:t>kunna användas så, att arbetare, som strejkade, skulle kunna föreläggas vid</w:t>
        <w:br/>
        <w:br/>
        <w:t>vite att återupptaga arbetet, och i fall de inte fullgjorde vitet, skulle det förvandlas och de skulle alltså sättas i fängelse. Det var ju aldrig meningen, nå-</w:t>
        <w:br/>
        <w:br/>
        <w:t>got sådant är aldrig ifrågasatt, men man ansåg då, att det var bäst att sätta in</w:t>
        <w:br/>
        <w:br/>
        <w:t>ett stadgande, att vite inte fick förvandlas till fängelse. Det tyckte jag var rik-</w:t>
        <w:br/>
        <w:br/>
        <w:t>tigt, men jag har också ansett det onödigt, att hela denna besämmelse om vite</w:t>
        <w:br/>
        <w:br/>
        <w:t>står i den processuella lagen; det hade varit bättre, om den varit borta.</w:t>
        <w:br/>
        <w:br/>
        <w:t>Om jag således, mina herrar, i stort sett kan rösta för bifall till Kungl. Maj:ts förslag, så har jag dock ett par anmärkningar mot detsamma, som jag framfört i en motion. Högerns representanter i lagutskottet ha anslutit sig till denna motion i en samfälld reservation. Först är det den fråga, som herr justitieministern berörde, nämligen i vad mån ett kollektivavtal binder kontrahenterna på samma sida gentemot varandra eller gentemot den högre organisationen. För att herrarna skola förstå, vad som egentligen menas med detta. skall jag ta ett exempel och detta då från arbetsgivarsidan, som jag känner bäst till. Herr Thorberg yttrade sig också om detta, och han hade en riktig uppfattning om saken. Det är t. ex. så, att man sluter ett riksavtal, det berör en massa arbetare, kanske många tusen, och lönen fastställes till vissa belopp för olika kategorier arbetare efter vad de ha för arbete och för bostadsort m. m. Sedermera tar sig emellertid en arbetsgivare för att höja dessa löner väsentligt i syfte att locka till sig arbetare från sina konkurrenter. Det blir sådana tider, att det är ont om arbetare. Det begagnades under kristiden i mycket stor utsträckning, mindre här i landet, mer i våra grannländer, att inom ett riksavtals område en arbetsgivare bjöd arbetarna hos konkurrenterna t. ex. 25 procent mer, om de ville komma till honom. Är detta förbjudet enligt kollektivavtalet eller inte? Det har varit mycket olika meningar om den saken, men vi ha alltid hållit på att det är förbjudet. Man har svårt att få något autentiskt avgörande. Herr socialministern tycks egentligen vara av samma mening som jag och de sakkunnigas förslag upptog en bestämmelse om att kollektivavtal skulle binda även kontrahenter på samma sida gentemot varandra och den överordnade organisationen. Denna bestämmelse är emellertid utesluten ur Kungl. Maj:ts förslag på, som herr justitieministern anfört, formella grunder. Man anser, att detta inte hör till kollektivavtalslagstiftningen utan till föreningsrättslagstiftningen och att sådana frågor inte böra gå till arbetsdomstolen utan till annan domstol. Ja, jag säger inte annat än att justitieministern har teoretiskt sett goda grunder för sin uppfattning, men praktiskt taget är det i hög grad önskvärt, att frågan blir löst, och skall man vänta tills vi få en lagstiftning om föreningsrätt, så får man nog vänta mycket, mycket länge, och då blir denna fråga svävande hela tiden. Jag tror för min del, att det är fördelaktigt, om sådana tvister komma till arbetsdomstolen. De kunna svårligen</w:t>
        <w:br/>
        <w:br/>
        <w:t>avgöras utan tolkning av kollektivavtalen, och denna tolkning tillkommer ju arbetsdomstolen. Jag skall sålunda ta mig friheten att, då vi komma till 2 $, yrka bifall till denna reservation.</w:t>
        <w:br/>
        <w:br/>
        <w:t>Men så en sak, som är viktigare, och den rör 8 8 i utskottsförslaget eller 9 &amp; i Kungl. Maj:ts förslag; det gäller frågan, vilka stadganden i lagen, som skola ges tvingande natur, så att parterna inte genom överenskommelse sinsemellan kunna sätta dem ur kraft. De sakkunniga hade föreslagit, att flera paragrafer skulle få denna natur, bland annat 8 $, om skadestånd, men detta förslag upptogs inte av Kungl. Maj:t utan Kungl. Maj:t strök det ur denna paragraf och bibehöll det endast beträffande arbetsfredsparagrafen, d. v. s. skyldigheten att inte förklara strejk eller lockout i strid med kollektivavtalslagen. Därav följer nu, att ifall parterna överenskomma om att det inte skall bli något skadestånd alls för avtalsbrott eller sådant, ja, då är denna överenskommelse giltig, då kan något skadestånd icke ifrågakomma, då är hela lagen satt ur funktion. Nu är det givet, att ur arbetsfredssynpunkt är denna bestämmelse i hög grad betänklig, ty det kan ju mycket lätt förutses, med den stämning gentemot lagen, som man finner rådande på arbetarsidan, att varje gång det skall träffas ett nytt kollektivavtal krav kommer att framställas på att i avtalet lagen skall sättas ur funktion. Och detta blir ju ett tvisteiämne, som jag är rädd för blir i hög grad riskabelt för arbetsfreden. I detta fall tror Jag det vore mycket riktigare och klokare, om Kungl. Maj:t följt de sakkunniga. Jag vill vidare säga, att när Kungl. Maj:t bibehåller den tvingande karaktären av den paragraf i arbetsfredslagen, som förbjuder strejk och lockout i vissa fall, så blir ju detta stadgande fullkomligt svävande i luften, så snart parterna kunna överenskomma och säga till varandra: Ja, vi få inte bryta mot stadgandet, men bryta vi mot detsamma, så får det inte bli någon påföljd. Denna paragraf är alltså berövad sin tvingande natur. Vill man verkligen ha en lagstiftning, som främjar arbetsfreden, så bör man enligt min tanke följa den väg, som de sakkunniga anvisat och som jag för min del yrkat bifall till i min motion och Sn Jag skall emellertid framföra detta yrkande, då vi komma till 88.</w:t>
        <w:br/>
        <w:br/>
        <w:t>Herr talman, jag yrkar alltså bifall till 1 $ i lagen.</w:t>
        <w:br/>
        <w:br/>
        <w:t>Då tiden nu var långt framskriden och flera talare funnos anmälda, beslöts på framställning av herr talmannen att den fortsatta överläggningen angående förevarande paragraf skulle uppskjutas till aftonsammanträdet.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574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