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1877</w:t>
      </w:r>
    </w:p>
    <w:p>
      <w:r>
        <w:rPr>
          <w:b/>
        </w:rPr>
        <w:t xml:space="preserve">Datum: </w:t>
      </w:r>
      <w:r>
        <w:t>1930-05-28</w:t>
      </w:r>
    </w:p>
    <w:p>
      <w:r>
        <w:rPr>
          <w:b/>
        </w:rPr>
        <w:t xml:space="preserve">Kammare: </w:t>
      </w:r>
      <w:r>
        <w:t>Andra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Vilhelm Lundstedt (Socialdemokraterna, man)</w:t>
      </w:r>
    </w:p>
    <w:p>
      <w:r>
        <w:rPr>
          <w:b w:val="0"/>
        </w:rPr>
        <w:t>Herr talman! Vid denna punkt kommer jag att framställa det yrkandet, att framför »Linköping» insättes »Uppsala». Innehållet blir därigenom: »att gymnasiet vid det högre allmänna läroverket i envar av städerna Uppsala, Linköping, Norrköping, Jönköping, Borås och Karlstad skall ombildas till samgymnasium». Om detta mitt yrkande bifalles, kommer jag sedermera att påyrka, att punkten 6 under denna rubrik utgår, den punkt i vilken utskottet föreslagit: »att jämväl det högre allmänna läroverket i Uppsala skall från och med den tid, Kungl. Maj:t bestämmer, ombildas till högre samläroverk under villkor, som nyss angivits». Detta utskottets förslag har ju redan berörts av åtskilliga talare.</w:t>
        <w:br/>
        <w:br/>
        <w:t xml:space="preserve">Jag skall endast taga mig friheten att här precisera situationen ur stadens synpunkt. Detta utskottets förslag slog ned som en bomb, höll jag på att säga, 1 varje fall kom det som en fullständig överraskning för den stad, jag jämte andra har äran här representera. Uppsala hade till en god del redan hunnit inrätta sig efter riksdagens beslut 1927 angående den högre </w:t>
      </w:r>
      <w:r>
        <w:rPr>
          <w:b/>
        </w:rPr>
        <w:t>flickundervisningens²</w:t>
      </w:r>
      <w:r>
        <w:rPr>
          <w:b w:val="0"/>
        </w:rPr>
        <w:t xml:space="preserve"> ordnande. Och stadens fullmäktige hade på sådan basis redan för något år sedan beslutit en dyrbar omoch tillbyggnad. Denna byggnad är redan färdig och har dragit en kostnad av i det närmaste en halv miljon kronor. Efter kännedom om utskottets förslag beslöto fullmäktige oförtövat och enhälligt att på den väg, som stod till buds, söka framföra sina önskemål till riksdagen. Dessa önskemål gå i det hela ut på, att denna punkt 6, som jag nyss läste upp, skall utgå ur utskottets förslag. Jag vill nämna, att detta önskemål står i synnerligen god överensstämmelse med den motion i ämnet som framförts av herr Hansson i Stockholm m. fl. Jag är själv Uppsalabo, men det är icke anledningen till att jag här talar. Det är visserligen förklaringen till att stadens fullmäktige hava hänvänt sig bl. a. till mig. Men alldeles frånsett detta förhållande måste jag säga, att jag i ett sådant fall som detta skulle ha funnit det i allra högsta grad beaktansvärt, nära nog avgörande för mitt ståndpunktstagande i ämnet, att det föreligger en enhällig opinion från stadens representantskaps sida. Nu säger visserligen — och det har redan andragits av herr Mosesson — herr Andersson i Ovanmyra, att mot denna enhälliga opinion inom Uppsala stadsfullmäktige kunna sättas en del andra omdömen. Herr Andersson angav inte vilkas omdömen, det här är fråga om. och jag vill inte särskilt bedja herr Andersson tala om för oss, varifrån de komma. Jag vill endast säga, att i denna representation, Uppsala stadsfullmäktige, sitta synnerligen framstående fackfolk på detta område från varje parti, såväl högergruppen som den frisinnade gruppen och den socialdemokratiska gruppen. Jag tror mig kunna säga, att, såvitt det är allmänt bekant, står allt fackfolk i Uppsala i denna fråga bakom dessa höger-, frisinnade och socialdemokratiska representanter i stadsfullmäktige.</w:t>
        <w:br/>
        <w:br/>
        <w:t>Herr Jonsson i Eskilstuna fann, att denna oro, som framträtt i Uppsala i anledning av utskottets förslag, icke vore att fästa så särdeles stor vikt vid. Uppsala borde nöja sig med ett läroverk, organiserat på vanligt sätt, på samma sätt som i andra städer av motsvarande storlek. "Till det vill jag doc k säga,</w:t>
        <w:br/>
        <w:br/>
        <w:t>att staden Uppsala i fråga om skolväsendet står så att säga i särklass. Uppsala är visserligen inte så stort som Stockholm, dess skolväsen kan icke bedömas efter huvudstadens förhållanden. Men å andra sidan kan man icke till norm för Uppsala taga en annan stad av ungefär samma eller något större storlek än Uppsala. Man får betänka, vad det betyder för stadens hela skolväsende, att landets största universitet ligger där.</w:t>
        <w:br/>
        <w:br/>
        <w:t>Vidare åberopade herr Jonsson i Eskilstuna, att Uppsala högre allmänna läroverk just såsom provårsläroverk lämpligen borde ombildas till samläroverk. Hela denna fråga är dock ännu svävande. Visserligen ligger ett sakkunnigförslag därom på bordet. Men man vet först och främst alls inte, vilken Kungl. Maj:t det blir, som får att taga ståndpunkt i ärendet, och vidare inte heller, vilken ståndpunkt en Kungl. Maj:t kommer att intaga till förslaget. — Det framhölls vidare av herr Jonsson i Eskilstuna, att det projekt, varom stadsfullmäktige själva enat sig, skulle bli betydligt dyrbarare än utskottets. Jag vill i anledning därav säga, att staden Uppsala är känd för sitt synnerligen goda finansväsen. Staden är också, tror jag, känd för det utomordentligt skötsamma sätt, varpå den handhar sina finanser i allmänhet. Om det är så, att staden skulle stå i begrepp att vidtaga anstalter, som äro dyrare än de av utskottet föreslagna, så kan man vara säker om, att detta sker efter moget övervägande, och att staden alldeles icke tänker onödigtvis kasta bort några pengar. Sannolikt förhåller det sig tvärtom så, att detta, att nu tvingas uppge en linje. vilken man redan beträtt, skulle innebära att till en del kasta pengar i sjön, d. v. s. att en del penningar, som redan äro utbetalda, skulle vara utbetalda förgäves.</w:t>
        <w:br/>
        <w:br/>
        <w:t>Jag vill till sist säga, att här är icke från Uppsala stads sida fråga om en önskan att bryta mot någon princip för den nya skolorganisationen. Det torde icke kunna påstås, att ett handlingssätt, som endast är ett fullföljande av 1927 års riksdagsbeslut, skulle råka i strid med en sådan princip. Med särskilt beaktande härav synes mig denna enhälliga opinion tala sitt eget tydliga språk. Allt i allt måste omständigheterna anses vara sådana, att de inte lämna rum för några skäl att motsätta sig stadens önskemål.</w:t>
        <w:br/>
        <w:br/>
        <w:t>Jag skall sålunda, herr talman, be att få hemställa, att kammaren ville bifalla det yrkandet, att framför »Linköping» insättes »Uppsala». Jag ber vidare att få komplettera detta yrkande med att jämväl »Lund» insättes. Detta senare torde av annan talare komma att motiveras. Mitt slutyrkande på denna punkt kommer sålunda att innefatta ändring till: att gymnasiet vid det högre allmänna läroverket i envar av städerna Uppsala, Lund, Linköping, Norrköping, Jönköping, Borås och Karlstad etc.</w:t>
      </w:r>
    </w:p>
    <w:p>
      <w:pPr>
        <w:pStyle w:val="Heading2"/>
      </w:pPr>
      <w:r>
        <w:t>2. Arthur Thomson (Socialdemokraterna, man)</w:t>
      </w:r>
    </w:p>
    <w:p>
      <w:r>
        <w:rPr>
          <w:b w:val="0"/>
        </w:rPr>
        <w:t>Herr talman! Man har redan förut i debatten fört fram de skäl, som tala mot att Lunds högre allmänna läroverk nu omorganiseras till samläroverk och för att man nu kan nöja sig med att göra gymnasiet vid detta högre allmänna läroverk till samgymnasium. Jag vill därför nu endast stryka under några av de synpunkter, som framförts, och kommer att framställa samma yrkande som herr Lundstedt.</w:t>
        <w:br/>
        <w:br/>
        <w:t>Jag vill framhålla, att för mig är det klart, att frågan om organiserande av provårsläroverk både i Uppsala och Lund måste komma att tagas upp i samband med hela frågan om provårsinstitutionen. Men den frågan föreligger inte färdig ännu, och, på sätt herr statsrådet framhållit i propositionen, anser jag det vara skäl att uppskjuta denna sak till dess vi få se, hur det blir med provårsinstitutionen.</w:t>
        <w:br/>
        <w:br/>
        <w:t>Det finns åtskilligt, som talar mot att Lunds högre allmänna läroverk om bil-</w:t>
        <w:br/>
        <w:br/>
        <w:t>das till samläroverk. Det skulle, såsom också skolöverstyrelsen särskilt understrukit, bli ett mycket stort läroverk. Men jag kan tänka mig, att de skäl, som tala för provårsläroverken såsom samläroverk, komma att bli så starka, att man till slut får böja sig för dem. Jag kan emellertid inte se, att förhållandet är sådant ännu.</w:t>
        <w:br/>
        <w:br/>
        <w:t xml:space="preserve">Jag vill här understryka ett par synpunkter på saken, dels ur statens synpunkt, dels ur stadens och till sist ur föräldrarnas synpunkt. Ur statens synpunkt — ja, ur alla dessa synpunkter förresten — ligger saken så till, att man 1 Lund har en kommunal mellanskola, som för ögonblicket tillgodoser det mest trängande behovet av </w:t>
      </w:r>
      <w:r>
        <w:rPr>
          <w:b/>
        </w:rPr>
        <w:t>flickundervisningens²</w:t>
      </w:r>
      <w:r>
        <w:rPr>
          <w:b w:val="0"/>
        </w:rPr>
        <w:t xml:space="preserve"> ordnande för dem, som vilja gå fram till realexamen eller studentexamen. Från statens synpunkt sett är detta en organisation, som man för närvarande kan nöja sig med, under förutsättning att stadens och föräldrarnas synpunkter icke åsidosättas. Beträffande stadens synpunkt ligger saken så, att det finns beträffande den kommunala mellanskolan bara en mening i Lund. Det var strid om saken, när den kommunala mellanskolan kom till, men det är det inte längre. Nu finns det bara en mening därom, och när skolsakkunniga beklagade, att Lund skulle behöva bekosta egen kommunal mellanskola, så drogo alla människor i Lund på munnen, därför att det fanns inte mer än en mening, nämligen att man ville behålla den kommunala mellanskolan. Nu är man ängslig, att, om man får den omorganisation, som föreslagits av utskottet, den kommunala mellanskolans fortvaro skall äventyras. Från stadens synpunkt sett är man nöjd med den kommunala mellanskolan och menar, att denna anordning kan vara ett provisorium, till dess frågan kommer 1 ett färdigt och slutgiltigt utrett skick. Från föräldrarnas synpunkt sett måste jag säga, att det inte kan vara någon fördel för föräldrarna att släppa barnen till högre allmänna läroverket från den kommunala mellanskolan. Ty i den kommunala mellanskolan finnas inga terminsavgifter, medan Ju däremot sådana måste betalas i det högre allmänna läroverket. Jag kan alltså för min del icke se, att det för ögonblicket är någon brådska att ombilda realskolan i Lund till samskola, utan man kan mycket väl uppskjuta den saken, tills man får se, hur det blir med provårsinstitutionen. Vad däremot gymnasiet beträffar skulle man ju kunna fråga: varför har inte Lund redan förut begärt att få släppa in </w:t>
      </w:r>
      <w:r>
        <w:rPr>
          <w:b/>
        </w:rPr>
        <w:t>flickorna²</w:t>
      </w:r>
      <w:r>
        <w:rPr>
          <w:b w:val="0"/>
        </w:rPr>
        <w:t xml:space="preserve"> i gymnasiet vid det högre allmänna läroverket? Man har avböjt detta därför, att man ansett den bästa lösningen av saken vara ett högre allmänt läroverk för </w:t>
      </w:r>
      <w:r>
        <w:rPr>
          <w:b/>
        </w:rPr>
        <w:t>flickor²</w:t>
      </w:r>
      <w:r>
        <w:rPr>
          <w:b w:val="0"/>
        </w:rPr>
        <w:t>. Om den saken har man enats inom stadsfullmäktige, och därför har man icke gått fram på den linjen förut att begära att provisoriskt få ordna högre allmänna läroverkets gymnasium som samgymnasium. Såsom saken nu ligger till, förefaller det mig vara skäl att nu ombilda gymnasiet till samgymnasium, till dess man får se, hur saken kommer att ordnas i framtiden.</w:t>
        <w:br/>
        <w:br/>
        <w:t xml:space="preserve">Till sist skulle jag vilja tillägga, att det är en sak i hela denna fråga, som är ganska oklar, och det är, hur det skall bli med de högre </w:t>
      </w:r>
      <w:r>
        <w:rPr>
          <w:b/>
        </w:rPr>
        <w:t>flickskolorna²</w:t>
      </w:r>
      <w:r>
        <w:rPr>
          <w:b w:val="0"/>
        </w:rPr>
        <w:t xml:space="preserve"> i Lund. 1 1927 års skolbeslut klargjorde man, hur det skulle bli med de dittills statsunderstödda högre </w:t>
      </w:r>
      <w:r>
        <w:rPr>
          <w:b/>
        </w:rPr>
        <w:t>flickskolorna²</w:t>
      </w:r>
      <w:r>
        <w:rPr>
          <w:b w:val="0"/>
        </w:rPr>
        <w:t xml:space="preserve"> på de platser, där man ombildade läroverken till samläroverk eller inrättade </w:t>
      </w:r>
      <w:r>
        <w:rPr>
          <w:b/>
        </w:rPr>
        <w:t>flickläroverk²</w:t>
      </w:r>
      <w:r>
        <w:rPr>
          <w:b w:val="0"/>
        </w:rPr>
        <w:t xml:space="preserve">. Men något sådant uttalande finnes icke i detta sammanhang. Det vore av intresse för staden att få även den saken klar. Jag är ju medveten om, att anslaget till </w:t>
      </w:r>
      <w:r>
        <w:rPr>
          <w:b/>
        </w:rPr>
        <w:t>flickgymnasiet²</w:t>
      </w:r>
      <w:r>
        <w:rPr>
          <w:b w:val="0"/>
        </w:rPr>
        <w:t xml:space="preserve"> skall indragas. Men om de högre </w:t>
      </w:r>
      <w:r>
        <w:rPr>
          <w:b/>
        </w:rPr>
        <w:t>flickskolorna²</w:t>
      </w:r>
      <w:r>
        <w:rPr>
          <w:b w:val="0"/>
        </w:rPr>
        <w:t xml:space="preserve"> säger man ingenting i utskottets utlåtande.</w:t>
        <w:br/>
        <w:br/>
        <w:t>Jag kan nöja mig med detta och ber, som sagt, att få instämma i det av herr Tundstedt framställda yrkandet.</w:t>
      </w:r>
    </w:p>
    <w:p>
      <w:pPr>
        <w:pStyle w:val="Heading2"/>
      </w:pPr>
      <w:r>
        <w:t>3. Fredrik Sandwall (Lantmanna- och borgarepartiet inom andrakammaren, man)</w:t>
      </w:r>
    </w:p>
    <w:p>
      <w:r>
        <w:rPr>
          <w:b w:val="0"/>
        </w:rPr>
        <w:t>Herr talman! Det förhåller sig ju så, att utskottsmajoriteten föreslår, att gymnasierna i följande fem städer skola ombildas till sam-</w:t>
        <w:br/>
        <w:br/>
        <w:t xml:space="preserve">gymnasier, nämligen Linköping, Norrköping, Jönköping, Borås och Karlstad. Nu ha herrar Lundstedt och Thomson här yrkat, att också städerna Uppsala och Lund skulle medtagas, så att det blir sammanlagt sju städer, där gymnasierna skulle ombildas till samgymnasier. Detta yrkande skiljer sig — vad jag kan se — från reservanternas förslag endast däri, att reservanternas hemställan omfattar åtta städer, nämligen utom de sju nämnda även Västerås. Det gäller ju här de åtta </w:t>
      </w:r>
      <w:r>
        <w:rPr>
          <w:b/>
        </w:rPr>
        <w:t>flickläroverken²</w:t>
      </w:r>
      <w:r>
        <w:rPr>
          <w:b w:val="0"/>
        </w:rPr>
        <w:t>. Jag kan, såsom jag redan förut framhållit, inte se, varför riksdagen nu utan någon närmare utredning skall på rak arm besluta, att läroverket i Västerås skall ombildas till samläroverk. Jag ber därför att få yrka bifall till reservationen. Då få alla de åtta städer, som det här gäller, sin gymnasiefråga löst i ett sammanhang och under samma villkor och förutsättningar. Det är en konsekvent ståndpunkt.</w:t>
      </w:r>
    </w:p>
    <w:p>
      <w:pPr>
        <w:pStyle w:val="Heading2"/>
      </w:pPr>
      <w:r>
        <w:t>4. Conrad Jonsson (Socialdemokraterna, man)</w:t>
      </w:r>
    </w:p>
    <w:p>
      <w:r>
        <w:rPr>
          <w:b w:val="0"/>
        </w:rPr>
        <w:t xml:space="preserve">Det hade varit rim och reson, ifall herrar Lundstedt och Thomson hade yrkat bifall till reservationen i denna punkt. Herr Sandwall drog ju också mycket riktigt ut konsekvensen av deras resonemang. Det ser litet underligt ut att föra in läroverken i Uppsala och Lund bland de läroverk, där man har bara samgymnasium, och alltså taga allenast ett enda läroverk i år och göra till samläroverk. Herrarna få tänka en smula på nödvändigheten att vara konsekvent i sitt yrkande och ställningstagande. Konsekvensen av herr Thomsons resonemang skulle för övrigt bli, att i Lund behövs ingen statens realskola utan att man där kan nöja sig med den kommunala mellanskolan och med den </w:t>
      </w:r>
      <w:r>
        <w:rPr>
          <w:b/>
        </w:rPr>
        <w:t>flickskola²</w:t>
      </w:r>
      <w:r>
        <w:rPr>
          <w:b w:val="0"/>
        </w:rPr>
        <w:t xml:space="preserve"> man har. Där skulle alltså bara behövas ett samgymnasium. När nu de flesta läroverk i landet äro s. k. samläroverk, så tycker jag det är rimligt och naturligt, att man också organiserar provårsläroverk, på sådant sätt, att de blivande lärarna få en smula kännedom om den organisationsform av skolan, i vilken de i sin framtida gärning komma att vara sysselsatta. Jag tycker därför, av det skäl, som också skolöverstyrelsen i sitt resonemang en gång varit inne på, att man skulle kunna vara med om utskottets förslag, till vilket jag, herr talman, ber att få yrka bifall.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1877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