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637</w:t>
      </w:r>
    </w:p>
    <w:p>
      <w:r>
        <w:rPr>
          <w:b/>
        </w:rPr>
        <w:t xml:space="preserve">Datum: </w:t>
      </w:r>
      <w:r>
        <w:t>1930-05-28</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Wilhelm Björck (Socialdemokraterna, man)</w:t>
      </w:r>
    </w:p>
    <w:p>
      <w:r>
        <w:rPr>
          <w:b w:val="0"/>
        </w:rPr>
        <w:t>Herr talman! Jag skall endast be att på denna punkt få framhålla, att det torde vara av en viss pedagogisk betydelse, att vederbörande läroverks ledning har klart för sig, att det inte går att manipulera med organisationsformerna och att det sålunda inte ligger i ett läroverks intresse, att lyceilinjen hålles tillbaka.</w:t>
        <w:br/>
        <w:br/>
        <w:t>Det är ur den synpunkten önskvärt, att man inte kan utbyta lyceilinjen mot någon organisationsform, som i vederbörande rektors och kollegiums ögon till äventyrs kan te sig mera förmånlig. Ur den synpunkten har man inom utskottet ansett, att det av Kungl. Maj:t begärda bemyndigandet icke borde ges och detta så mycket mera, som överhuvud taget riksdagen principiellt icke bör avhända sig inflytandet över läroverkens organisation.</w:t>
        <w:br/>
        <w:br/>
        <w:t>På dessa grunder, herr talman, ber jag att få yrka bifall till utskottets hemställan.</w:t>
        <w:br/>
        <w:br/>
        <w:t xml:space="preserve">överensstämmelse med vad som gällde i fråga om kommunala </w:t>
      </w:r>
      <w:r>
        <w:rPr>
          <w:b/>
        </w:rPr>
        <w:t>flickskolor²</w:t>
      </w:r>
      <w:r>
        <w:rPr>
          <w:b w:val="0"/>
        </w:rPr>
        <w:t>, kunde befinnas erforderliga.</w:t>
      </w:r>
    </w:p>
    <w:p>
      <w:pPr>
        <w:pStyle w:val="Heading2"/>
      </w:pPr>
      <w:r>
        <w:t>2. Olof Bergqvist (Högerns riksdagsgrupp, man)</w:t>
      </w:r>
    </w:p>
    <w:p>
      <w:r>
        <w:rPr>
          <w:b w:val="0"/>
        </w:rPr>
        <w:t xml:space="preserve">Jag skall inte i denna punkt upptaga någon debatt. J ag vill endast påpeka, att de kommunala </w:t>
      </w:r>
      <w:r>
        <w:rPr>
          <w:b/>
        </w:rPr>
        <w:t>flickskolelinjerna²</w:t>
      </w:r>
      <w:r>
        <w:rPr>
          <w:b w:val="0"/>
        </w:rPr>
        <w:t xml:space="preserve"> äro avsedda för mindre platser, där man icke kan beräkna, att kommunala </w:t>
      </w:r>
      <w:r>
        <w:rPr>
          <w:b/>
        </w:rPr>
        <w:t>flickskolor²</w:t>
      </w:r>
      <w:r>
        <w:rPr>
          <w:b w:val="0"/>
        </w:rPr>
        <w:t xml:space="preserve"> kunna upprättas. Nu har emellertid andra kammaren avslagit Kungl. Maj:ts förslag i denna punkt, och det lär väl inte heller vara mycket lönt att kämpa därför i denna kammare. Jag ber i alla fall att få yrka bifall till reservationen.</w:t>
      </w:r>
    </w:p>
    <w:p>
      <w:pPr>
        <w:pStyle w:val="Heading2"/>
      </w:pPr>
      <w:r>
        <w:t>3. Olof Olsson (Socialdemokraterna, man)</w:t>
      </w:r>
    </w:p>
    <w:p>
      <w:r>
        <w:rPr>
          <w:b w:val="0"/>
        </w:rPr>
        <w:t>Jag skall också, herr talman, yttra mig kortast möjigt.</w:t>
        <w:br/>
        <w:br/>
        <w:t xml:space="preserve">1927 års riksdag skrev om utredning och förslag om praktiska linjer, och jag förmodar, att den utredningen snart är färdig. Jag förmodar också, att den kommer att kartlägga vårt land ur den synpunkten, att man söker utfundera, var våra pojkar och </w:t>
      </w:r>
      <w:r>
        <w:rPr>
          <w:b/>
        </w:rPr>
        <w:t>flickor²</w:t>
      </w:r>
      <w:r>
        <w:rPr>
          <w:b w:val="0"/>
        </w:rPr>
        <w:t xml:space="preserve"> kunna behöva i praktisk utbildning. Om vi få detta förslag snart, då skulle det ju i grund och botten bli tårta på tårta, om man nu inrättade de här föreslagna linjerna. Först skulle man således ha kommunala </w:t>
      </w:r>
      <w:r>
        <w:rPr>
          <w:b/>
        </w:rPr>
        <w:t>flickskolelinjer²</w:t>
      </w:r>
      <w:r>
        <w:rPr>
          <w:b w:val="0"/>
        </w:rPr>
        <w:t xml:space="preserve"> med praktisk läggning och sedan skulle man ha praktiska realskolor för </w:t>
      </w:r>
      <w:r>
        <w:rPr>
          <w:b/>
        </w:rPr>
        <w:t>flickor²</w:t>
      </w:r>
      <w:r>
        <w:rPr>
          <w:b w:val="0"/>
        </w:rPr>
        <w:t>, som jag förmodar också skulle bli praktiska. Det blir kanhända för mycket för oss, och därför ber jag att få hemställa om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637</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