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2044</w:t>
      </w:r>
    </w:p>
    <w:p>
      <w:r>
        <w:rPr>
          <w:b/>
        </w:rPr>
        <w:t xml:space="preserve">Datum: </w:t>
      </w:r>
      <w:r>
        <w:t>1935-06-04</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Olivia Nordgren (Socialdemokraterna, woman)</w:t>
      </w:r>
    </w:p>
    <w:p>
      <w:r>
        <w:rPr>
          <w:b w:val="0"/>
        </w:rPr>
        <w:t>Herr talman! Vid denna punkt ha herr Holmström och jag fogat en reservation, som avser den distriktssköterskan tillkommande bostadsförmånen.</w:t>
        <w:br/>
        <w:br/>
        <w:t xml:space="preserve">I det förslag till kungörelse om statsbidrag för distriktsvård, som är fogat vid statsrådsprotokollet, föreskrives, att distriktssköterskas bostad skall omfatta minst 1 rum och kök jämte nödiga uthus. Departementschefen har emellertid i sitt yttrande framhållit, att det är önskvärt att distriktssköterskan i sådana distrikt, där allmänhetens besök äro eller förväntas kunna bliva talrika, beredes en bostad om 2 rum och kök. Utskottet har också på sid. 16 i sitt utlåtande ansett sig böra betona att, »där så befinnes vara av behovet påkallat», </w:t>
      </w:r>
      <w:r>
        <w:rPr>
          <w:b/>
        </w:rPr>
        <w:t>sköterskan³</w:t>
      </w:r>
      <w:r>
        <w:rPr>
          <w:b w:val="0"/>
        </w:rPr>
        <w:t xml:space="preserve"> erhåller särskilt mottagningsrum. Min medreservant och jag ha ansett, att det icke är tillfyllest med ett sådant uttalande, utan vi anse, att i kungörelsen angående statsbidraget bör intagas en föreskrift om att </w:t>
      </w:r>
      <w:r>
        <w:rPr>
          <w:b/>
        </w:rPr>
        <w:t>sköterskan³</w:t>
      </w:r>
      <w:r>
        <w:rPr>
          <w:b w:val="0"/>
        </w:rPr>
        <w:t xml:space="preserve">, förutom 1 rum och kök, tillförsäkras ett mottagningsrum. Det kan nämligen icke vara lämpligt att en distriktssköterska med den mängd av uppgifter som </w:t>
      </w:r>
      <w:r>
        <w:rPr>
          <w:b/>
        </w:rPr>
        <w:t>hon²</w:t>
      </w:r>
      <w:r>
        <w:rPr>
          <w:b w:val="0"/>
        </w:rPr>
        <w:t xml:space="preserve"> får efter distriktsvårdens omläggning, när </w:t>
      </w:r>
      <w:r>
        <w:rPr>
          <w:b/>
        </w:rPr>
        <w:t>hon²</w:t>
      </w:r>
      <w:r>
        <w:rPr>
          <w:b w:val="0"/>
        </w:rPr>
        <w:t xml:space="preserve"> skall mottaga besök för rådgivning, förbandsomläggning och i vissa fall kanske taga emot besök av tuberkelsjuka, skall behöva använda sin privata bostad för detta. Man bör väl ändå kunna vara överens om, att det icke är för mycket begärt, att </w:t>
      </w:r>
      <w:r>
        <w:rPr>
          <w:b/>
        </w:rPr>
        <w:t>hon²</w:t>
      </w:r>
      <w:r>
        <w:rPr>
          <w:b w:val="0"/>
        </w:rPr>
        <w:t xml:space="preserve"> erhåller ett rum för detta ändamål och att </w:t>
      </w:r>
      <w:r>
        <w:rPr>
          <w:b/>
        </w:rPr>
        <w:t>hon²</w:t>
      </w:r>
      <w:r>
        <w:rPr>
          <w:b w:val="0"/>
        </w:rPr>
        <w:t xml:space="preserve"> får disponera ett för egen räkning.</w:t>
        <w:br/>
        <w:br/>
        <w:t xml:space="preserve">Vidare finns i kungörelsen ingenting nämnt om, att </w:t>
      </w:r>
      <w:r>
        <w:rPr>
          <w:b/>
        </w:rPr>
        <w:t>sköterskan³</w:t>
      </w:r>
      <w:r>
        <w:rPr>
          <w:b w:val="0"/>
        </w:rPr>
        <w:t xml:space="preserve"> bör beredas förmånen av fri telefon. Även detta anse vi böra tillkomma </w:t>
      </w:r>
      <w:r>
        <w:rPr>
          <w:b/>
        </w:rPr>
        <w:t>henne²</w:t>
      </w:r>
      <w:r>
        <w:rPr>
          <w:b w:val="0"/>
        </w:rPr>
        <w:t xml:space="preserve">, då det ju är särskilt angeläget att underlätta </w:t>
      </w:r>
      <w:r>
        <w:rPr>
          <w:b/>
        </w:rPr>
        <w:t>hennes²</w:t>
      </w:r>
      <w:r>
        <w:rPr>
          <w:b w:val="0"/>
        </w:rPr>
        <w:t xml:space="preserve"> tillkallande vid sjukdomsoch olycksfall, samt för att </w:t>
      </w:r>
      <w:r>
        <w:rPr>
          <w:b/>
        </w:rPr>
        <w:t>hon²</w:t>
      </w:r>
      <w:r>
        <w:rPr>
          <w:b w:val="0"/>
        </w:rPr>
        <w:t xml:space="preserve"> snabbt skall kunna komma i förbindelse med läkaren. Vi framhålla därför i vår reservation, att det bör föreskrivas, att </w:t>
      </w:r>
      <w:r>
        <w:rPr>
          <w:b/>
        </w:rPr>
        <w:t>sköterskan³</w:t>
      </w:r>
      <w:r>
        <w:rPr>
          <w:b w:val="0"/>
        </w:rPr>
        <w:t>, där så ske kan, skall beredas förmånen av fri telefon. Vi finna det icke tillräckligt med enbart ett uttalande om, att det bör vara så, utan anse att det i kungörelsen angående statsbidraget bör inrymmas en föreskrift av det innehåll, som vi i reservationen angivit.</w:t>
        <w:br/>
        <w:br/>
        <w:t>I anslutning till vad jag sålunda anfört ber jag, herr talman, att få yrka</w:t>
      </w:r>
    </w:p>
    <w:p>
      <w:pPr>
        <w:pStyle w:val="Heading2"/>
      </w:pPr>
      <w:r>
        <w:t>2. Nils Holmström (–, man)</w:t>
      </w:r>
    </w:p>
    <w:p>
      <w:r>
        <w:rPr>
          <w:b w:val="0"/>
        </w:rPr>
        <w:t>Herr talman! Jag anhåller att få instämma i vad min medreservant nyss anfört.</w:t>
        <w:br/>
        <w:br/>
        <w:t xml:space="preserve">Sedan skall jag be att få säga några ord om den tredje reservationen. </w:t>
      </w:r>
      <w:r>
        <w:rPr>
          <w:b/>
        </w:rPr>
        <w:t>Fru²</w:t>
      </w:r>
      <w:r>
        <w:rPr>
          <w:b w:val="0"/>
        </w:rPr>
        <w:t xml:space="preserve"> Nordgren och jag hava haft en avvikande mening gentemot utskottet. I Kungl. Maj:ts förslag till kungörelse finns intagen en bestämmelse därom, att landstingens förvaltningsutskott eller avdelning därav må fungera såsom distriktsstyrelse, och utskottsmajoriteten uttalar sig i samma riktning. Detta torde ha tillkommit på grund av framställningar från något eller några landsting. Dessa framställningar från landstingen bygga emellertid på en helt annan förutsättning än den, som skapats i Kungl. Maj:ts och i utskottsmajoritetens förslag. I landstingens framställningar utgår man nämligen ifrån, att förste provinsialläkaren endast skall vara »bisittare», såsom uttrycket heter, i styrelsen och alltså icke ledamot. I Kungl. Maj:ts och utskottsmajoritetens förslag har man stipulerat, att förste provinsialläkaren skall vara självskriven ledamot av distriktsstyrelsen, och att dessutom en </w:t>
      </w:r>
      <w:r>
        <w:rPr>
          <w:b/>
        </w:rPr>
        <w:t>kvinna¹</w:t>
      </w:r>
      <w:r>
        <w:rPr>
          <w:b w:val="0"/>
        </w:rPr>
        <w:t xml:space="preserve"> bör tillhöra distriktsstyrelsen. Då det icke lär finnas något enda landstings förvaltningsutskott för närvarande eller i framtiden, där såväl förste provinsialläkaren som en </w:t>
      </w:r>
      <w:r>
        <w:rPr>
          <w:b/>
        </w:rPr>
        <w:t>kvinna¹</w:t>
      </w:r>
      <w:r>
        <w:rPr>
          <w:b w:val="0"/>
        </w:rPr>
        <w:t xml:space="preserve"> äro ledamöter, kan denna bestämmelse icke någonsin komma att tillämpas i praktiken. Vi reservanter mena, att det är ologiskt, att den skall finnas intagen i kungörelsen. I förhoppning om att den heller icke kommer in i kungörelsen, sådan den slutligen utformas av Kungl. Maj:t, har jag intet yrkande.</w:t>
      </w:r>
    </w:p>
    <w:p>
      <w:pPr>
        <w:pStyle w:val="Heading2"/>
      </w:pPr>
      <w:r>
        <w:t>3. Östen Unden (Socialdemokraterna, man)</w:t>
      </w:r>
    </w:p>
    <w:p>
      <w:r>
        <w:rPr>
          <w:b w:val="0"/>
        </w:rPr>
        <w:t xml:space="preserve">Herr talman! Vad beträffar den sista kritiken, tror jag, att kammaren kan taga den med lugn. Det är väl ändå litet djärvt av den ärade talaren att påstå, att det aldrig i framtiden kan bli ett förvaltningsutskott, som är, enligt vad det står i kungörelsen, i huvudsak sammansatt efter de grunder, som under punkt 2 stadgas i fråga om distriktsvårdsstyrelser. Att det icke någon gång i framtiden skulle inträffa t. ex. att ett förvaltningsutskott hade såsom ledamöter både en läkare och en </w:t>
      </w:r>
      <w:r>
        <w:rPr>
          <w:b/>
        </w:rPr>
        <w:t>kvinna¹</w:t>
      </w:r>
      <w:r>
        <w:rPr>
          <w:b w:val="0"/>
        </w:rPr>
        <w:t>, är väl ändå något djärvt att påstå. Jag ber att få understryka, att det kan mycket väl hända, att det för närvarande finns förvaltningsutskott, som kunna sägas vara i huvudsak sammansatta efter de föreskrivna grunderna.</w:t>
      </w:r>
    </w:p>
    <w:p>
      <w:pPr>
        <w:pStyle w:val="Heading2"/>
      </w:pPr>
      <w:r>
        <w:t>4. Adolf Wallerius (–, man)</w:t>
      </w:r>
    </w:p>
    <w:p>
      <w:r>
        <w:rPr>
          <w:b w:val="0"/>
        </w:rPr>
        <w:t>Herr talman! I anslutning till mitt tidigare anförande ber jag att få yrka bifall till herr Svenssons i Kompersmåla reservation angående beloppet av statsbidrag till distriktssköterska.</w:t>
      </w:r>
    </w:p>
    <w:p>
      <w:pPr>
        <w:pStyle w:val="Heading2"/>
      </w:pPr>
      <w:r>
        <w:t>5. Ivar Österström (Folkpartiet, man)</w:t>
      </w:r>
    </w:p>
    <w:p>
      <w:r>
        <w:rPr>
          <w:b w:val="0"/>
        </w:rPr>
        <w:t xml:space="preserve">Vad angår </w:t>
      </w:r>
      <w:r>
        <w:rPr>
          <w:b/>
        </w:rPr>
        <w:t>fru²</w:t>
      </w:r>
      <w:r>
        <w:rPr>
          <w:b w:val="0"/>
        </w:rPr>
        <w:t xml:space="preserve"> Nordgrens och herr Holmströms yrkande om särskilt mottagningsrum och fri telefon för distriktssköterskorna är det icke fråga om annat än att de ärade reservanterna ha rätt i sak. Kungl. Maj:t har emellertid nöjt sig med en något försiktigare formulering på denna punkt, och utskottet har för sin del funnit det vara motiverat att ansluta sig till detta försiktigare uttalande, till vilket jag nu yrkar bifall.</w:t>
        <w:br/>
        <w:br/>
        <w:t>Vad sedan beträffar herr Wallerius” yrkande om bifall till herr Svenssons i Kompersmåla reservation om höjda statsbidrag, måste jag ju säga, att mitt</w:t>
        <w:br/>
        <w:br/>
        <w:t>Ang. ändring i hälsovårdsstadgan m. m. (Forts.) hjärta är med den ärade reservanten, men utskottet har, som kammaren nog förstår, icke vågat sig på en justering av de bidragsgrunder, som Kungl. Maj:t här har föreslagit. Jag föreställer mig, att kammaren håller oss räkning för att vi icke ha rivit upp en debatt om denna viktiga punkt.</w:t>
        <w:br/>
        <w:br/>
        <w:t>Jag ber att få yrka bifall till andra punkten i dess helhet i enlighet med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