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2087</w:t>
      </w:r>
    </w:p>
    <w:p>
      <w:r>
        <w:rPr>
          <w:b/>
        </w:rPr>
        <w:t xml:space="preserve">Datum: </w:t>
      </w:r>
      <w:r>
        <w:t>1937-03-09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Spångberg (Socialistiska partiet, man)</w:t>
      </w:r>
    </w:p>
    <w:p>
      <w:r>
        <w:rPr>
          <w:b w:val="0"/>
        </w:rPr>
        <w:t>Herr talman! Jag har väckt en motion som behandlats under denna punkt, varför jag har begärt ordet för att med några ord beröra densamma.</w:t>
        <w:br/>
        <w:br/>
        <w:t>Jag har föreslagit, att riksdagen skall hos regeringen hemställa »om skyndsamt utarbetande av eventuellt pågående eller erforderliga utredningar samt</w:t>
        <w:br/>
        <w:br/>
        <w:t xml:space="preserve">Ang. yrkesinspektionen: avlöningar. (Forts.) föreläggande av förslag till 1938 års riksdag angående utökad och skärpt yrkesinspektion, omfattande såväl </w:t>
      </w:r>
      <w:r>
        <w:rPr>
          <w:b/>
        </w:rPr>
        <w:t>kvinnlig¹</w:t>
      </w:r>
      <w:r>
        <w:rPr>
          <w:b w:val="0"/>
        </w:rPr>
        <w:t xml:space="preserve"> som manlig arbetskraft». Skälen för detta yrkande har jag anfört i motionen i år liksom tidigare. Utskottet säger välvilligt, att det »är förvissat om att de synpunkter å yrkesinspektionens. effektivisering som framförts» — bl. a. i min motion — »uppmärksammas vid det av departementschefen i utsikt ställda förnyade övervägandet av ifrågavarande spörsmål» och tror sig ha »anledning antaga, att förslag i ämnet skall kunna föreläggas nästa års riksdag». Detta är sålunda ett uttalande i anslutning till vad jag och mina partikamrater ha motionerat om.</w:t>
        <w:br/>
        <w:br/>
        <w:t>Nu skulle jag helst önskat, att detta uttalande fått en sådan form, att däri hemställts till regeringen om verkställande av ifrågavarande önskemål. Jag har nämligen erfarenhet av att dylika ting ibland och tyvärr alltför ofta bruka förhalas. Jag skall emellertid inte framställa något yrkande om bifall till motionen, då ett avslag på en sådan hemställan kanske skulle kunna uppfattas som ett avslag även på utskottets uttalande härvidlag. Jag skall i stället be att få understryka utskottets uttalande som ett bestämt önskemål från riksdagens sida att proposition framlägges nästa år. Utskottets uttalande är hållet i så bestämd form att jag tror mig kunna göra detta, och hemställer därför till socialministern, att han verkligen tillser, att det önskemål, som riksdagen genom att ge sin anslutning till uttalandet i fråga framställt, måtte uppfyllas. I förhoppning att så skall ske, skall jag inte ställa något yrkande rörande min motion utöver vad som inrymmes i utskottets uttalande.</w:t>
      </w:r>
    </w:p>
    <w:p>
      <w:pPr>
        <w:pStyle w:val="Heading2"/>
      </w:pPr>
      <w:r>
        <w:t>2. Olivia Nordgren (Socialdemokraterna, woman)</w:t>
      </w:r>
    </w:p>
    <w:p>
      <w:r>
        <w:rPr>
          <w:b w:val="0"/>
        </w:rPr>
        <w:t xml:space="preserve">Herr talman! Jag har under denna punkt i en motion yrkat, att </w:t>
      </w:r>
      <w:r>
        <w:rPr>
          <w:b/>
        </w:rPr>
        <w:t>sjuksköterskan³</w:t>
      </w:r>
      <w:r>
        <w:rPr>
          <w:b w:val="0"/>
        </w:rPr>
        <w:t xml:space="preserve"> vid Landskrona tvångsarbetsanstalt i semesterhänseende skall jämställas med översköterskorna vid sinnessjukvården; utskottet har ju tillstyrkt Kungl. Maj:ts förslag, att </w:t>
      </w:r>
      <w:r>
        <w:rPr>
          <w:b/>
        </w:rPr>
        <w:t>hon²</w:t>
      </w:r>
      <w:r>
        <w:rPr>
          <w:b w:val="0"/>
        </w:rPr>
        <w:t xml:space="preserve"> måtte jämställas med denna personal i lönehänseende.</w:t>
        <w:br/>
        <w:br/>
        <w:t xml:space="preserve">Statsutskottet har avfärdat motionen med den motiveringen att för denna </w:t>
      </w:r>
      <w:r>
        <w:rPr>
          <w:b/>
        </w:rPr>
        <w:t>sjuksköterska³</w:t>
      </w:r>
      <w:r>
        <w:rPr>
          <w:b w:val="0"/>
        </w:rPr>
        <w:t xml:space="preserve"> komma att gälla de bestämmelser om semesterförhållanden och övriga förmåner, som innefattas i civila avlöningsreglementet. Utskottet får förlåta, att det svaret för mig verkar som: God dag — yxskaft! Ty det var just detta motionen avsåg att förekomma. Jag anser för övrigt att det såväl från anstaltsstyrelsens som statskontorets sida anförts starka skäl för behovet av bättre semesterförhållanden för </w:t>
      </w:r>
      <w:r>
        <w:rPr>
          <w:b/>
        </w:rPr>
        <w:t>sjuksköterskan³</w:t>
      </w:r>
      <w:r>
        <w:rPr>
          <w:b w:val="0"/>
        </w:rPr>
        <w:t xml:space="preserve"> vid ifrågavarande anstalt, när man pekat på huru krävande och ansvarsfull denna befattning är.</w:t>
        <w:br/>
        <w:br/>
        <w:t xml:space="preserve">Nu kan jag möjligen tänka mig, att man inom utskottet hyst principiella betänkligheter och befarat att ett sådant beslut skulle kunna verka prejudicerande för anstaltens övriga personal. Jag vill emellertid framhålla, att beträffande tjänstgöringen kunna dessa befattningshavare icke jämställas med </w:t>
      </w:r>
      <w:r>
        <w:rPr>
          <w:b/>
        </w:rPr>
        <w:t>sjuksköterskan³</w:t>
      </w:r>
      <w:r>
        <w:rPr>
          <w:b w:val="0"/>
        </w:rPr>
        <w:t xml:space="preserve">, enär det för flertalet av dem i stort sett tillämpas åtta timmars arbetsdag, men för </w:t>
      </w:r>
      <w:r>
        <w:rPr>
          <w:b/>
        </w:rPr>
        <w:t>sjuksköterskan³</w:t>
      </w:r>
      <w:r>
        <w:rPr>
          <w:b w:val="0"/>
        </w:rPr>
        <w:t xml:space="preserve"> är detta icke möjligt. Det är en så svår och krävande tjänstgöring </w:t>
      </w:r>
      <w:r>
        <w:rPr>
          <w:b/>
        </w:rPr>
        <w:t>hon²</w:t>
      </w:r>
      <w:r>
        <w:rPr>
          <w:b w:val="0"/>
        </w:rPr>
        <w:t xml:space="preserve"> har, att det mer än väl är behövligt, att </w:t>
      </w:r>
      <w:r>
        <w:rPr>
          <w:b/>
        </w:rPr>
        <w:t>hon²</w:t>
      </w:r>
      <w:r>
        <w:rPr>
          <w:b w:val="0"/>
        </w:rPr>
        <w:t xml:space="preserve"> får tillfälle till den vila och återhämtning, som den längre semestern ger.</w:t>
        <w:br/>
        <w:br/>
        <w:t xml:space="preserve">Nu skall jag inte gent emot ett enhälligt statsutskott göra något yrkande om bifall till motionen, jag vet att det tjänar inte mycket till. Det är kanske inte heller behövligt för den nuvarande </w:t>
      </w:r>
      <w:r>
        <w:rPr>
          <w:b/>
        </w:rPr>
        <w:t>sjuksköterskans³</w:t>
      </w:r>
      <w:r>
        <w:rPr>
          <w:b w:val="0"/>
        </w:rPr>
        <w:t xml:space="preserve"> skull, enär </w:t>
      </w:r>
      <w:r>
        <w:rPr>
          <w:b/>
        </w:rPr>
        <w:t>hon²</w:t>
      </w:r>
      <w:r>
        <w:rPr>
          <w:b w:val="0"/>
        </w:rPr>
        <w:t xml:space="preserve"> på grund av sin långvariga tjänstetid ändå kommer i åtnjutande av en relativt god semester. Men jag vill här uttala den förhoppningen, att 1936 års lönekommitté, som väl kommer att syssla även med detta problem, skall taga nödig hänsyn till behovet av att denna befattningshavare i semesterhänseende likställes med översköterskorna vid sinnessjukvården, liksom man ansett det riktigt, att </w:t>
      </w:r>
      <w:r>
        <w:rPr>
          <w:b/>
        </w:rPr>
        <w:t>hon²</w:t>
      </w:r>
      <w:r>
        <w:rPr>
          <w:b w:val="0"/>
        </w:rPr>
        <w:t xml:space="preserve"> i lönehänseende likställes med dessa.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