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831</w:t>
      </w:r>
    </w:p>
    <w:p>
      <w:r>
        <w:rPr>
          <w:b/>
        </w:rPr>
        <w:t xml:space="preserve">Datum: </w:t>
      </w:r>
      <w:r>
        <w:t>1938-05-23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Petrus Gränebo (Bondeförbundet, man)</w:t>
      </w:r>
    </w:p>
    <w:p>
      <w:r>
        <w:rPr>
          <w:b w:val="0"/>
        </w:rPr>
        <w:t xml:space="preserve">Herr talman! Jag har vid denna punkt tillsammans med åtskilliga ledamöter såväl av denna kammare som av andra kammaren avgivit en reservation, vari hemställes om sådan ändring av den här föredragna punkten, att motionen II:448 skulle bifallas, såvitt angår 7 8 2 mom. i reglementsförslaget; det gäller där, huruvida </w:t>
      </w:r>
      <w:r>
        <w:rPr>
          <w:b/>
        </w:rPr>
        <w:t>kvinnliga¹</w:t>
      </w:r>
      <w:r>
        <w:rPr>
          <w:b w:val="0"/>
        </w:rPr>
        <w:t xml:space="preserve"> befattningshavare i lönehänseende skola likställas med manliga.</w:t>
        <w:br/>
        <w:br/>
        <w:t xml:space="preserve">När det för ett år sedan gällde lönereglering för folkskollärare m. fl. beslöt Ju riksdagen, att </w:t>
      </w:r>
      <w:r>
        <w:rPr>
          <w:b/>
        </w:rPr>
        <w:t>kvinnorna¹</w:t>
      </w:r>
      <w:r>
        <w:rPr>
          <w:b w:val="0"/>
        </w:rPr>
        <w:t xml:space="preserve"> skulle likställas med männen beträffande avlö-</w:t>
        <w:br/>
        <w:br/>
        <w:t>Jag hemställer därför, herr talman, om avslag på utskottets hemställan i förevarande punkt och bifall till den vid punkten fogade reservationen.</w:t>
      </w:r>
    </w:p>
    <w:p>
      <w:pPr>
        <w:pStyle w:val="Heading2"/>
      </w:pPr>
      <w:r>
        <w:t>2. Nils Wohlin (Bondeförbundet, man)</w:t>
      </w:r>
    </w:p>
    <w:p>
      <w:r>
        <w:rPr>
          <w:b w:val="0"/>
        </w:rPr>
        <w:t xml:space="preserve">Herr talman! Den princip, som enligt min uppfattning är den enda riktiga vid all lönepolitik, är att lönen skall utgå efter vederbörandes arbetsprestation och att härvid ingen skillnad skall göras efter kön. En </w:t>
      </w:r>
      <w:r>
        <w:rPr>
          <w:b/>
        </w:rPr>
        <w:t>kvinnlig¹</w:t>
      </w:r>
      <w:r>
        <w:rPr>
          <w:b w:val="0"/>
        </w:rPr>
        <w:t xml:space="preserve"> befattningshavare, som utför ett visst arbete, bör ha lika stor lön som en manlig befattningshavare, som utför motsvarande arbete. Denna grundregel är för mig sedan lång tid tillbaka vägledande vid varje bedömande av frågor som den förevarande.</w:t>
        <w:br/>
        <w:br/>
        <w:t xml:space="preserve">Den omständigheten, att med avseende å lärarkåren en viss topphuggning av de </w:t>
      </w:r>
      <w:r>
        <w:rPr>
          <w:b/>
        </w:rPr>
        <w:t>kvinnliga¹</w:t>
      </w:r>
      <w:r>
        <w:rPr>
          <w:b w:val="0"/>
        </w:rPr>
        <w:t xml:space="preserve"> befattningshavarnas löner för någon tid sedan ägde rum, bör så mycket mindre föranleda en motsvarande, enligt min mening mindre välbetänkt åtgärd i fråga om det förevarande avlöningsreglementet, som de </w:t>
      </w:r>
      <w:r>
        <w:rPr>
          <w:b/>
        </w:rPr>
        <w:t>kvinnliga¹</w:t>
      </w:r>
      <w:r>
        <w:rPr>
          <w:b w:val="0"/>
        </w:rPr>
        <w:t xml:space="preserve"> befattningshavare, på vilka detta avlöningsreglemente skall bli tillämpligt, äro placerade i tjänstegrader och lönegrupper, där de om möjligt göra ännu mera skäl för sina löner. Det är i hög grad orättvist om de skulle deklasseras och diskrimineras genom att den högsta löneklassen inom vederbörande lönegrupp förvägrades dem.</w:t>
        <w:br/>
        <w:br/>
        <w:t xml:space="preserve">Jag finner alltså den i propositionen föreslagna lösningen vara den enda riktiga och rättvisa gentemot den stora grupp av </w:t>
      </w:r>
      <w:r>
        <w:rPr>
          <w:b/>
        </w:rPr>
        <w:t>kvinnliga¹</w:t>
      </w:r>
      <w:r>
        <w:rPr>
          <w:b w:val="0"/>
        </w:rPr>
        <w:t xml:space="preserve"> tjänstemän 1 vårt land, för vilken detta avlöningsreglemente skall bli tillämpligt, och jag yrkar bifall till utskottets förslag på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