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2163</w:t>
      </w:r>
    </w:p>
    <w:p>
      <w:r>
        <w:rPr>
          <w:b/>
        </w:rPr>
        <w:t xml:space="preserve">Datum: </w:t>
      </w:r>
      <w:r>
        <w:t>1938-05-28</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 xml:space="preserve">Herr talman! Första lagutskottets utlåtande i anledning av motionerna om </w:t>
      </w:r>
      <w:r>
        <w:rPr>
          <w:b/>
        </w:rPr>
        <w:t>hustrumisshandel²</w:t>
      </w:r>
      <w:r>
        <w:rPr>
          <w:b w:val="0"/>
        </w:rPr>
        <w:t xml:space="preserve"> är ju i högsta grad välvilligt till sin motivering, så välvilligt till och med, att det nästan verkar misstänkt. Utskottet säger nämligen i början av motiveringen: »Att åtskilliga opåtalade fall av </w:t>
      </w:r>
      <w:r>
        <w:rPr>
          <w:b/>
        </w:rPr>
        <w:t>hustrumisshandel²</w:t>
      </w:r>
      <w:r>
        <w:rPr>
          <w:b w:val="0"/>
        </w:rPr>
        <w:t xml:space="preserve"> förekomma i vårt land lärer icke kunna förnekas och bestyrkes jämväl av de i förevarande ärende avgivna yttrandena. Samhället bör självklart icke lämna något ogjort som kan undanröja eller minska dessa missförhållanden.&gt; Sedan framhåller utskottet att det är ganska svårt att lagstifta på dessa områden och att man får gå fram med en viss försiktighet, då det gäller det allmännas ingripande på hemlivets område. Och så slutar utskottet med att yrka, »att förevarande motioner icke måtte till någon riksdagens åtgärd föranleda». Motionärerna, som fortfarande tro, att åtgärder böra vidtagas, kunna helt naturligt instämma i första delen av utlåtandet men naturligtvis icke i utskottets kläm. En minoritet i utskottet har också avgivit en reservation.</w:t>
        <w:br/>
        <w:br/>
        <w:t xml:space="preserve">Motionärerna ha med sitt förslag avsett, att man skall söka bereda </w:t>
      </w:r>
      <w:r>
        <w:rPr>
          <w:b/>
        </w:rPr>
        <w:t>hustrun²</w:t>
      </w:r>
      <w:r>
        <w:rPr>
          <w:b w:val="0"/>
        </w:rPr>
        <w:t xml:space="preserve"> skydd till liv och lem i hemmet. Vi ha tänkt oss att </w:t>
      </w:r>
      <w:r>
        <w:rPr>
          <w:b/>
        </w:rPr>
        <w:t>hon²</w:t>
      </w:r>
      <w:r>
        <w:rPr>
          <w:b w:val="0"/>
        </w:rPr>
        <w:t xml:space="preserve"> skulle kunna befrias från den obligatoriska angivelseplikten, och vi ha vidare föreslagit inrättande av en social kuratorstjänst, eventuellt i samband med nykterhetsnämnd, barnavårdsnämnd m. fl. Det skulle icke behöva bli någon konkurrens om arbetsuppgifterna. Eventuellt kunde man ordna så, att någon ledamot av nykterhetsnämnden eller barnavårdsnämnden utsågs att utöva kuratorstjänsten. En sådan kurator skulle alltså ha något större myndighet än de assistenter hos nämnderna, varom talas i utskottets utlåtande, och många av nykterhetsnämndens klientel ha ofta en familj, som skall leva och det är för närvarande icke väl ordnat på detta område.</w:t>
        <w:br/>
        <w:br/>
        <w:t>Det hade ju varit en enkel sak för motionärerna att endast föreslå en ändring 1 åtalsreglerna. Då vi emellertid icke gjort detta, beror det därpå, att vi fullt ut dela den uppfattning utskottet ger uttryck åt, då det, efter att ha polemiserat mot en utvidgning av åtalsrätten, säger: »För undanröjande av de rådande missförhållandena synas i stället sociala åtgärder av olika slag böra ifrågakomma.» Denna uppfattning har emellertid utskottet enligt min mening icke fullföljt.</w:t>
        <w:br/>
        <w:br/>
        <w:t xml:space="preserve">Vad nu angår frågan om åtalsreglerna, är det nog så, att det är ett svårt steg för </w:t>
      </w:r>
      <w:r>
        <w:rPr>
          <w:b/>
        </w:rPr>
        <w:t>hustrun²</w:t>
      </w:r>
      <w:r>
        <w:rPr>
          <w:b w:val="0"/>
        </w:rPr>
        <w:t xml:space="preserve">, då </w:t>
      </w:r>
      <w:r>
        <w:rPr>
          <w:b/>
        </w:rPr>
        <w:t>hon²</w:t>
      </w:r>
      <w:r>
        <w:rPr>
          <w:b w:val="0"/>
        </w:rPr>
        <w:t xml:space="preserve"> skall gå till polisen och angiva att </w:t>
      </w:r>
      <w:r>
        <w:rPr>
          <w:b/>
        </w:rPr>
        <w:t>hon²</w:t>
      </w:r>
      <w:r>
        <w:rPr>
          <w:b w:val="0"/>
        </w:rPr>
        <w:t xml:space="preserve"> misshandlats, vilket det väl också är avsett att vara. Det händer ju till och med, att en angivelse återtages inför sittande rätt. Då är mannen icke längre endast våldsverkaren. Då är han barnafader och make och får icke straffas.</w:t>
        <w:br/>
        <w:br/>
        <w:t>Beträffande förslaget att inrätta en social kuratorstjänst säger utskottet, »att det helt visst skulle bli åskilligt att uträtta för dylika tjänstemän». Men utskottet anser det otänkbart att nu anställa sådana kuratorer och åberopar som skäl härför att det redan nu finnes tjänstemän, som ha liknande uppgifter. Jag bestrider icke detta, men det skulle medföra ökad trygghet, om dessa tjänstemän, vilka det nu kan vara, finge vidgad befogenhet att ordna en del förhållanden för familjer, som äro offer för mannens spritmissbruk.</w:t>
        <w:br/>
        <w:br/>
        <w:t xml:space="preserve">Vid bedömandet av denna fråga borde man kanske även ta hänsyn till att det icke uteslutande är brottslighet i all denna olycka. Om </w:t>
      </w:r>
      <w:r>
        <w:rPr>
          <w:b/>
        </w:rPr>
        <w:t>hustrurna²</w:t>
      </w:r>
      <w:r>
        <w:rPr>
          <w:b w:val="0"/>
        </w:rPr>
        <w:t xml:space="preserve"> säges det så lättvindigt, att de äro hysteriska, trätgiriga, slösaktiga 0. s. v. Men kan icke även en man vara hysterisk? Ingen tänker på att en </w:t>
      </w:r>
      <w:r>
        <w:rPr>
          <w:b/>
        </w:rPr>
        <w:t>hustru²</w:t>
      </w:r>
      <w:r>
        <w:rPr>
          <w:b w:val="0"/>
        </w:rPr>
        <w:t xml:space="preserve"> kan vara nervsjuk, kanske på grund av fruktan och bekymmer. Även en man kan vara nervsjuk, ofta till och med länge, innan någon förstår, att det kan komma olycka åstad. Det kan vara grubbel eller någon art av sinnessjukdom. Att i sådana fall endast lita till tidens gång och anse att hemmet — i vilket </w:t>
      </w:r>
      <w:r>
        <w:rPr>
          <w:b/>
        </w:rPr>
        <w:t>hustrun²</w:t>
      </w:r>
      <w:r>
        <w:rPr>
          <w:b w:val="0"/>
        </w:rPr>
        <w:t xml:space="preserve"> och barnen leva i ständig fruktan för överfall, kanske för sina liv — bör bevaras mot obehörig insyn, kan det vara rimligt? Min tro är, att parterna i ett misslyckat äktenskap ofta behöva råd av en läkare eller av en med sociala förhållanden förtrogen person. Om det är något som bekräftar, att det är med sjukdom behäftade eller eljest oansvariga människor vi här möta, så är det den obeskrivliga grymhet </w:t>
      </w:r>
      <w:r>
        <w:rPr>
          <w:b/>
        </w:rPr>
        <w:t>hustrun²</w:t>
      </w:r>
      <w:r>
        <w:rPr>
          <w:b w:val="0"/>
        </w:rPr>
        <w:t xml:space="preserve"> och barnen i dessa fall kunna utsättas för. De äro ju oskyldiga offer, och de svetsas ofta samman på ett alldeles särskilt sätt mot den gemensamma faran. Barnaglädjen förstummas, och brådmogenheten ger många gånger dessa barn en underlig inställning till livet, även om de icke direkt få dela </w:t>
      </w:r>
      <w:r>
        <w:rPr>
          <w:b/>
        </w:rPr>
        <w:t>moderns²</w:t>
      </w:r>
      <w:r>
        <w:rPr>
          <w:b w:val="0"/>
        </w:rPr>
        <w:t xml:space="preserve"> öde. Det förefaller också som om dessa herrar hemfridsstörare vore ganska omedvetna om sitt handlande. De vidkännas ingalunda, att det är misshandel de föröva, utan de försvara sig ofta med att de endast rättmätigt aga sin </w:t>
      </w:r>
      <w:r>
        <w:rPr>
          <w:b/>
        </w:rPr>
        <w:t>hustru²</w:t>
      </w:r>
      <w:r>
        <w:rPr>
          <w:b w:val="0"/>
        </w:rPr>
        <w:t>!</w:t>
        <w:br/>
        <w:br/>
        <w:t xml:space="preserve">Vi ha i motionen anfört ett par mycket talande exempel, som visa hur dessa människor fara fram i hemmen. Det är upprörande att se, hur till och med unga män — det är ju i de anförda exemplen fråga om en 32-års och en 33-års arbetare — icke alls tyckas ha tagit något intryck av vår tids upplysningsarbete, utan uppföra sig som man skulle tro endast gamla försupna människor skulle göra. Jag skulle utöver de i motionen anförda exemplen vilja nämna ytterligare ett, som visar att det icke är bra som det är för närvarande och att nykterhetsnämnderna kunna gå bet på de uppgifter som äro dem förelagda. Det är en arbetare, som har stadigvarande sysselsättning. Han är skicklig i sitt yrke och sköter arbetet alldeles mönstergillt. Men på lördagskvällen skall han ut och roa sig och kommer hem drucken. Då skall han ha en uppgörelse med </w:t>
      </w:r>
      <w:r>
        <w:rPr>
          <w:b/>
        </w:rPr>
        <w:t>hustrun²</w:t>
      </w:r>
      <w:r>
        <w:rPr>
          <w:b w:val="0"/>
        </w:rPr>
        <w:t xml:space="preserve">, och då blir det stryk. </w:t>
      </w:r>
      <w:r>
        <w:rPr>
          <w:b/>
        </w:rPr>
        <w:t>Hon²</w:t>
      </w:r>
      <w:r>
        <w:rPr>
          <w:b w:val="0"/>
        </w:rPr>
        <w:t xml:space="preserve"> har intet val. Han misshandlar </w:t>
      </w:r>
      <w:r>
        <w:rPr>
          <w:b/>
        </w:rPr>
        <w:t>henne²</w:t>
      </w:r>
      <w:r>
        <w:rPr>
          <w:b w:val="0"/>
        </w:rPr>
        <w:t xml:space="preserve"> tills han tröttnar, och sedan blir det likadant nästa gång. Familjen har fem barn, varav ett är omhändertaget för vård. De övriga fyra vistas hemma. Mannen har anmälts för nykterhetsnämnden, men denna anser sig icke kunna göra något. Även om han skaffar sig sprit — han har förlorat sin motbok — vill man icke internera honom, så länge han har ett arbete och sköter det. Det är ju i dessa tider så svårt att få ett arbete, och därför måste man vara mycket försiktig. När det varit fråga om</w:t>
        <w:br/>
        <w:br/>
        <w:t xml:space="preserve">att internera mannen och, i så fall om, vem som skulle försörja familjen, har fattigvårdsmyndigheten slagit ifrån sig med båda händerna. Mannen försörjer ju familjen, säger man, och vi ha icke råd till det. Ja, det är sant, mannen försörjer familjen, men den får också veta av det. Hur skall denna </w:t>
      </w:r>
      <w:r>
        <w:rPr>
          <w:b/>
        </w:rPr>
        <w:t>hustru²</w:t>
      </w:r>
      <w:r>
        <w:rPr>
          <w:b w:val="0"/>
        </w:rPr>
        <w:t xml:space="preserve"> göra? Olika myndighetspersoner ha frågat </w:t>
      </w:r>
      <w:r>
        <w:rPr>
          <w:b/>
        </w:rPr>
        <w:t>henne²</w:t>
      </w:r>
      <w:r>
        <w:rPr>
          <w:b w:val="0"/>
        </w:rPr>
        <w:t xml:space="preserve"> varför </w:t>
      </w:r>
      <w:r>
        <w:rPr>
          <w:b/>
        </w:rPr>
        <w:t>hon²</w:t>
      </w:r>
      <w:r>
        <w:rPr>
          <w:b w:val="0"/>
        </w:rPr>
        <w:t xml:space="preserve"> icke skiljer sig från mannen, men </w:t>
      </w:r>
      <w:r>
        <w:rPr>
          <w:b/>
        </w:rPr>
        <w:t>hon²</w:t>
      </w:r>
      <w:r>
        <w:rPr>
          <w:b w:val="0"/>
        </w:rPr>
        <w:t xml:space="preserve"> har alltid kommit med det obligatoriska svaret: Vart skall vi ta vägen, vad skall vi leva av? </w:t>
      </w:r>
      <w:r>
        <w:rPr>
          <w:b/>
        </w:rPr>
        <w:t>Hon²</w:t>
      </w:r>
      <w:r>
        <w:rPr>
          <w:b w:val="0"/>
        </w:rPr>
        <w:t xml:space="preserve"> har alltså ingen möjlighet att komma ifrån denne man, därför att </w:t>
      </w:r>
      <w:r>
        <w:rPr>
          <w:b/>
        </w:rPr>
        <w:t>hon²</w:t>
      </w:r>
      <w:r>
        <w:rPr>
          <w:b w:val="0"/>
        </w:rPr>
        <w:t xml:space="preserve"> och i synnerhet barnen äro beroende av honom för sin försörjning. Detta är icke något att rycka på axlarna åt och bara tycka att det är så svårt att göra något vid det. Jag skulle kunna berätta flera dylika exempel. Här är t. ex. en man, som blivit anmäld för nykterhetsnämnden och även insatt på en interneringsanstalt. Men när han visar, att han har arbete och kan försörja familjen, anser sig nämnden icke kunna hålla honom kvar, och så blir han utsläppt. Åtskilliga liknande exempel kunde anföras, men jag skall icke ta upp tiden med det.</w:t>
        <w:br/>
        <w:br/>
        <w:t xml:space="preserve">Vi ha ansett, att man genom en utredning skulle ha möjlighet att få ordning på de här frågorna, så att förhållandena kunde bli bättre. Utskottet har ju också gått så långt att det medgivit, att förhållandena äro oerhört svåra, men någon utredning har det icke velat vara med om. Det förefaller emellertid, som om detta berott på, att man icke vetat hur man skulle kunna placera en lagstiftning av ifrågasatt slag. Detta är ju dock en sak, som icke utskottet hade behövt bekymra sig om, utan det finge väl undersökas under utredningen, var man lämpligen bör sätta in bestämmelserna, om det bör vara i alkoholistlagen eller någon annanstans. Motionärerna ha icke, såsom utskottet tycks förutsätta, ansett att det första steget skulle vara en ändring av åtalsreglerna eller att utredningen i första hand skulle avse en sådan ändring. Vi ha sagt i motionen: »Huruvida en ändring av åtalsreglerna vore det bästa sättet att komma till rätta med dessa missförhållanden är naturligtvis svårt för lekmannen att uttala sig om.» Vi ha alltså icke föreslagit, att åtalsreglerna skulle ändras under alla förhållanden. Vi ha även, för att man eventuellt skulle kunna slippa ändra på åtalsreglerna, föreslagit tillsättande av en social kurator, som skulle ha makt och myndighet att hjälpa familjen till rätta. Han skulle kunna ställa familjemisshandlaren inför ett antingen — eller, och denna hans myndighet skulle vara av samma valör som en lagbestämmelse. Vi ha även trott att denne kurator skulle ha möjlighet att hjälpa </w:t>
      </w:r>
      <w:r>
        <w:rPr>
          <w:b/>
        </w:rPr>
        <w:t>hustrun²</w:t>
      </w:r>
      <w:r>
        <w:rPr>
          <w:b w:val="0"/>
        </w:rPr>
        <w:t xml:space="preserve"> under den tid mannen är internerad, så att icke boet skulle behöva skingras. Det är icke bra som det är för närvarande.</w:t>
        <w:br/>
        <w:br/>
        <w:t>Då jag alltså fortfarande tror, att det är berättigat med en utredning på detta område, ber jag, herr talman, att få yrka bifall till reservationen.</w:t>
      </w:r>
    </w:p>
    <w:p>
      <w:pPr>
        <w:pStyle w:val="Heading2"/>
      </w:pPr>
      <w:r>
        <w:t>2. Thorwald Bergquist (Folkpartiet, man)</w:t>
      </w:r>
    </w:p>
    <w:p>
      <w:r>
        <w:rPr>
          <w:b w:val="0"/>
        </w:rPr>
        <w:t xml:space="preserve">Herr talman! Det har icke inom första lagutskottet rått några delade meningar om det behjärtansvärda i denna motions syfte. Vi ha varit fullt ense om, att det är en mycket allvarlig fråga som motionärerna här tagit upp till behandling, och vi ha också mycket grundligt diskuterat de olika utvägar som antytts i motionerna och som skulle kunna tänkas leda till bättre förhållanden på området. Vi ha icke, som </w:t>
      </w:r>
      <w:r>
        <w:rPr>
          <w:b/>
        </w:rPr>
        <w:t>fru²</w:t>
      </w:r>
      <w:r>
        <w:rPr>
          <w:b w:val="0"/>
        </w:rPr>
        <w:t xml:space="preserve"> Östlund antydde, ryckt på axlarna åt detta problem, utan vi ha verkligen tvärtom försökt att allvarligt tränga in i frågan för att se om man kan göra något för dess lösning. Skillnaden mellan utskottsmajoritetens och reservanternas ståndpunkt ligger</w:t>
        <w:br/>
        <w:br/>
        <w:t>därför icke i någon skiljaktig uppfattning om det berättigade i de krav som motionärerna ha framställt. Det råder endast olika uppfattning om vad som är att göra på detta område.</w:t>
        <w:br/>
        <w:br/>
        <w:t>Den fråga det här gäller är ju denna: kunna vi göra någon nytta med ytterligare lagstiftning på detta område, eller måste vi nöja oss med den lagstiftning vi för närvarande ha och försöka se till att den i tillämpningen effektiviseras på ett sådant sätt, att den kan råda bot på de beklämmande förhållanden som äro rådande?</w:t>
        <w:br/>
        <w:br/>
        <w:t>Motionärerna ha framfört en del olika uppslag, vilkas realiserande enligt deras mening skulle kunna leda till att man finge en bättre tingens ordning än nu. Första lagutskottets majoritet har emellertid icke kunnat finna, att någon av de utvägar motionärerna pekat på kunna leda till det önskade resultatet, och majoriteten har icke kunnat finna några andra utvägar, som skulle kunna ha sådant resultat. De utvägar, som föreslagits, ha varit dels ändring av de straffprocessuella bestämmelserna angående åtalsrätten vid misshandel inom hemmet, alltså på enskilt område, dels ändring av alkoholistlagstiftningen, dels ändring av bestämmelserna om polismakts rätt att ingripa vid misshandel på enskilt område och dels slutligen inrättande av en ny organisation med så kallade sociala kuratorer.</w:t>
        <w:br/>
        <w:br/>
        <w:t xml:space="preserve">Vad först beträffar frågan om åtalsrätten, stadgas ju för närvarande i vår strafflag, att då det är fråga om misshandel av den lägsta och näst lägsta arten, äger icke allmän åklagare beivra brottet, såvitt icke målsäganden, i detta fall </w:t>
      </w:r>
      <w:r>
        <w:rPr>
          <w:b/>
        </w:rPr>
        <w:t>hustrun²</w:t>
      </w:r>
      <w:r>
        <w:rPr>
          <w:b w:val="0"/>
        </w:rPr>
        <w:t xml:space="preserve">, angiver misshandeln till åtal. Motionärerna ha nu ifrågasatt, ehuru de icke tryckt på det så mycket, att man skulle genomföra en sådan ändring i bestämmelserna, att allmän åklagare bleve behörig och därmed också skyldig att åtala i dessa fall, även om angivelse icke inkommit från </w:t>
      </w:r>
      <w:r>
        <w:rPr>
          <w:b/>
        </w:rPr>
        <w:t>hustrun²</w:t>
      </w:r>
      <w:r>
        <w:rPr>
          <w:b w:val="0"/>
        </w:rPr>
        <w:t>. I reservationen har ifrågasatts, att man åtminstone skulle genomföra en ändring i denna riktning i avseende å sådan misshandel, som åsyftas i 14 kap. 12 $ strafflagen, nämligen den så kallade medelsvåra misshandeln. Första lagutskottets majoritet har ställt sig avvisande mot tanken att överhuvud ändra åtalsreglerna, och detta i den bestämda övertygelsen att en sådan ändring icke med säkerhet skulle leda till bättre förhållanden utan tvärtom i vissa fall kunna göra mer skada än nytta. Det är naturligtvis inte utan anledning som man i fråga om misshandel på enskilt område har stadgat denna bestämmelse, att målsäganden själv skall taga initiativet, för att åtal skall komma till stånd. Bakom detta ligger en känsla av att det kan ligga en viss fara i att släppa in polismakten och därmed också åklagarmakten inom hemmets dörrar, så att alltså åklagaren utan vidare, så fort han på ett eller annat sätt skulle få reda på att misshandel, även av den allra lindrigaste art, ägt rum, skulle vara skyldig verkställa åtal och befordra den skyldige till näpst. Det kan tänkas fall, då det varit misshandel av mycket ringa art, där makarna mycket snart försonats. Då skulle en granne eller helt utomstående sedan kunna gå till åklagaren och anmäla, att den och den dagen har det varit uppträde i lägenheten, och att han uppfattat, att det utdelats slag och dylikt. Åklagaren skulle då, om detta förslag ginge igenom, även mot båda makarnas vilja vara skyldig att verkställa polisutredning och sätta igång hela åtalsapparaten för att eventuellt få mannen dömd till straff. Det vore enligt min mening inte något önskvärt och kunde leda till mycket tråkiga trakasserier och förhållanden, som båda makarna skulle önska inte skulle inträffa.</w:t>
        <w:br/>
        <w:br/>
        <w:t>I reservationen har man velat begränsa den ifrågasatta utvidgningen av åtalsrätten till att avse endast den medelsvåra misshandeln. Det är emellertid att märka, att det är en mycket osäker och flytande gräns mellan de olika</w:t>
        <w:br/>
        <w:br/>
        <w:t>misshandelsbrott som avses i 14: 12 och 13 strafflagen. En åklagare eller en polis kan inte i början av en utredning alltid med visshet säga sig, huruvida den misshandel det är fråga om faller under den ena eller andra paragrafen. Det skulle leda till oklarhet, om man ändrade åtalsreglerna i det här ifrågasatta fallet, och medföra nyssnämnda nackdelar. Jag tror alltså, att man skulle göra mera skada än nytta genom ändring av åtalsreglerna. Jag är också övertygad om att motionärerna inte så starkt velat trycka på den frågan. I reservationen är det emellertid egentligen det enda positiva uppslag som förekommer beträffande lagstiftningsåtgärder.</w:t>
        <w:br/>
        <w:br/>
        <w:t xml:space="preserve">Den andra utvidgningen man berör är ändringen av alkoholistlagstiftningen. Det är givetvis något som är värt allvarligt övervägande. Man får nog säga, att minst 90 Z av de </w:t>
      </w:r>
      <w:r>
        <w:rPr>
          <w:b/>
        </w:rPr>
        <w:t>hustrumisshandlare²</w:t>
      </w:r>
      <w:r>
        <w:rPr>
          <w:b w:val="0"/>
        </w:rPr>
        <w:t xml:space="preserve"> som man har att göra med hemfalla under alkoholistlagen och alltså äro så allvarligt hemfallna åt missbruk av rusgivande drycker, att nykterhetsnämnderna ha all anledning att taga befattning med dem. Enligt min mening ha emellertid enligt den nuvarande alkoholistlagen de kommunala myndigheterna fullkomligt tillräckliga möjligheter att i sådana fall ingripa mot vederbörande och vidtaga erforderliga åtgärder. Det har ju senast för några dagar sedan här i riksdagen genomförts en ändring i alkoholistlagen, som direkt syftar till att ge större effektivitet och skärpa åt denna lagstiftning. Det är all anledning att antaga, att detta kommer att medföra en effektivare tillämpning av alkoholistlagstiftningen och därmed också en ökad möjlighet för nykterhetsnämnderna att ingripa på ett tidigare stadium än de ofta för närvarande göra mot dem som uppträda på detta sätt i sina hem. Man har alltså enligt min uppfattning att avvakta och se, om inte den nya alkoholistlagstiftningen, med de ändringar som ha genomförts där, kommer att leda till ett bättre resultat.</w:t>
        <w:br/>
        <w:br/>
        <w:t xml:space="preserve">Den tredje utvägen som varit på tal är, att man skulle ge polismyndigheterna större möjlighet att ingripa, då en </w:t>
      </w:r>
      <w:r>
        <w:rPr>
          <w:b/>
        </w:rPr>
        <w:t>hustru²</w:t>
      </w:r>
      <w:r>
        <w:rPr>
          <w:b w:val="0"/>
        </w:rPr>
        <w:t xml:space="preserve"> är direkt utsatt för misshandel av sin man. Härvidlag har utskottets majoritet — och jag hyser ingen tvekan att ansluta mig till den — haft den uppfattningen, att för närvarande är det både en rätt och en plikt för polismyndigheten att, när dess ingripande påkallas, även om det är fråga om misshandel på det enskilda området, ingripa. Om en </w:t>
      </w:r>
      <w:r>
        <w:rPr>
          <w:b/>
        </w:rPr>
        <w:t>hustru²</w:t>
      </w:r>
      <w:r>
        <w:rPr>
          <w:b w:val="0"/>
        </w:rPr>
        <w:t xml:space="preserve"> eller </w:t>
      </w:r>
      <w:r>
        <w:rPr>
          <w:b/>
        </w:rPr>
        <w:t>henne²</w:t>
      </w:r>
      <w:r>
        <w:rPr>
          <w:b w:val="0"/>
        </w:rPr>
        <w:t xml:space="preserve"> närstående ringer till polisstationen och meddelar, att </w:t>
      </w:r>
      <w:r>
        <w:rPr>
          <w:b/>
        </w:rPr>
        <w:t>hennes²</w:t>
      </w:r>
      <w:r>
        <w:rPr>
          <w:b w:val="0"/>
        </w:rPr>
        <w:t xml:space="preserve"> man håller på och misshandlar </w:t>
      </w:r>
      <w:r>
        <w:rPr>
          <w:b/>
        </w:rPr>
        <w:t>henne²</w:t>
      </w:r>
      <w:r>
        <w:rPr>
          <w:b w:val="0"/>
        </w:rPr>
        <w:t xml:space="preserve">, är polisen skyldig att omedelbart rycka ut och försöka hjälpa </w:t>
      </w:r>
      <w:r>
        <w:rPr>
          <w:b/>
        </w:rPr>
        <w:t>henne²</w:t>
      </w:r>
      <w:r>
        <w:rPr>
          <w:b w:val="0"/>
        </w:rPr>
        <w:t xml:space="preserve"> och taga hand om mannen. Även om en granne eller någon annan </w:t>
      </w:r>
      <w:r>
        <w:rPr>
          <w:b/>
        </w:rPr>
        <w:t>henne²</w:t>
      </w:r>
      <w:r>
        <w:rPr>
          <w:b w:val="0"/>
        </w:rPr>
        <w:t xml:space="preserve"> närboende ringer och meddelar ett sådant förhållande, skall polisen ingripa.</w:t>
        <w:br/>
        <w:br/>
        <w:t xml:space="preserve">Den fjärde utvägen, som </w:t>
      </w:r>
      <w:r>
        <w:rPr>
          <w:b/>
        </w:rPr>
        <w:t>fru²</w:t>
      </w:r>
      <w:r>
        <w:rPr>
          <w:b w:val="0"/>
        </w:rPr>
        <w:t xml:space="preserve"> Östlund huvudsakligen tryckte på, är frågan om införande av ett system med s. k. sociala kuratorer. Första lagutskottets majoritet har inte ansett sig kunna ansluta sig till denna tanke, och det är anmärkningsvärt, att i reservationen, som även </w:t>
      </w:r>
      <w:r>
        <w:rPr>
          <w:b/>
        </w:rPr>
        <w:t>fru²</w:t>
      </w:r>
      <w:r>
        <w:rPr>
          <w:b w:val="0"/>
        </w:rPr>
        <w:t xml:space="preserve"> Östlund anslutit sig till, säges egentligen ingenting om inrättande av ett socialt kuratel. Den utvägen ha reservanterna inte pekat på där. Jag tror inte heller för min del, att det är en utväg som man kan beträda. Först och främst kan man inte tänka sig att över hela vårt land inrätta en organisation med sociala kuratorer. De skulle behövas i en del av de största städerna, men där ha vi så många tjänstemän på det sociala området, att om de utnyttjas ordentligt, böra de kunna fylla också de uppgifter som motionärerna hade tänkt sig skulle tilldelas de sociala kuratorerna. Vi ha ju tjänstemän hos nykterhetsnämnderna, och vi ha tjänstemän hos barnavårdsnämnderna, som nästan ständigt ha anledning att besöka hem, där missförhållanden av denna art föreligga. De ha säkerligen möjligheter — om man fått de rätta personerna på dessa platser att in-</w:t>
        <w:br/>
        <w:br/>
        <w:t>gripa och utöva ett synnerligen välgörande inflytande för att undanröja sådana svårigheter, som det här är fråga om.</w:t>
        <w:br/>
        <w:br/>
        <w:t>Första lagutskottets majoritet har alltså ansett sig inte kunna ansluta sig till någon av de olika utvägar som motionärerna satt i fråga. Det är vår uppfattning inom majoriteten, att denna fråga inte främst är någon lagstiftningsfråga. Vi kunna inte gå längre på lagstiftningens väg, utan vi ha att se till, att den lagstiftning som nu finnes verkligen effektivt tillämpas ute i livet, och gör den det, så skall den enligt vår uppfattning kunna leda till betydligt bättre förhållanden på detta område.</w:t>
        <w:br/>
        <w:br/>
        <w:t>Denna fråga är som sagt enligt vår uppfattning inte huvudsakligen någon lagstiftningsfråga. Det gäller att ändra på den allmänna uppfattningen, och det gäller att mildra sederna på detta område. Vi vinna enligt vår uppfattning ingenting på att stifta nya lagar, och det är därför som vi inte ha kunnat ansluta oss till motionärernas yrkande. Här behövs upplysningsverksamhet. Det kan ske inom den nuvarande lagstiftningens ram genom nykterhetsnämnderna och alla de olika sociala organ som finnas på området.</w:t>
        <w:br/>
        <w:br/>
        <w:t>Det är på dessa skäl, herr talman, som första lagutskottets majoritet har ansett sig böra föreslå, att de föreliggande motionerna inte måtte föranleda i någon åtgärd, och jag ber för min del att få yrka bifall till utskottets</w:t>
      </w:r>
    </w:p>
    <w:p>
      <w:pPr>
        <w:pStyle w:val="Heading2"/>
      </w:pPr>
      <w:r>
        <w:t>3. Carl Petrus Olsson (Socialdemokraterna, man)</w:t>
      </w:r>
    </w:p>
    <w:p>
      <w:r>
        <w:rPr>
          <w:b w:val="0"/>
        </w:rPr>
        <w:t>Herr talman! Mina damer och herrar! Jag har ingenting emot att instämma med den föregående talaren, när han säger, att denna fråga i väsentlig grad är en uppfostringsfråga. Jag undrar emellertid om det inte var ett litet förbiseende av honom, när han ville skilja ut denna fråga som en uppfostringsfråga i motsats till en lagstiftningsfråga. Såvitt jag uppfattat lagstiftningen i detta land rätt, anser man, att betydande områden av lagstiftningen till väsentlig del äro av uppfostrande karaktär och ha en uppfostrande uppgift.</w:t>
        <w:br/>
        <w:br/>
        <w:t xml:space="preserve">Jag är rädd för att en hel del av kammarens ledamöter ha underskattat de missförhållanden som förekomma i det av motionen påtalade hänseendet. Jag har dragit den slutsatsen av vissa resonemang, som jag hört i denna fråga, att man vill göra gällande, att det hela endast är en speciell </w:t>
      </w:r>
      <w:r>
        <w:rPr>
          <w:b/>
        </w:rPr>
        <w:t>kvinnofråga¹</w:t>
      </w:r>
      <w:r>
        <w:rPr>
          <w:b w:val="0"/>
        </w:rPr>
        <w:t>. Om man tager del av de yttranden som föreligga här ifrån sakkunnigt håll måste man i likhet med mig erkänna, att spörsmålet är mycket, mycket allvarligt. Här ha vi exempelvis ett yttrande ifrån den, som jag förmodar, mest sakkunniga myndigheten i Stockholm, Stockholms stads nykterhetsnämnd, som säger: »Nämnden har varit i tillfälle att samla en ej obetydlig erfarenhet rörande de spörsmål, som beröras i de ifrågavarande motionerna. Denna erfarenhet har givit vid handen, att sådan misshandel, liksom ock annan misshandel inom hemmet, förekommer oftare, än man i allmänhet håller för sannolikt, och att densamma ej effektivt kan förhindras med de medel, varöver samhället för närvarande förfogar. Det är därför enligt nämndens mening en angelägenhet av största vikt, att en utredning i anslutning till motionens syfte kommer till stånd...» Går jag till motsvarande sakkunniga myndighet i Göteborg, så säger den: »Nämnden vill först framhålla, att misshandel i hemmen ingalunda är någon sällsynt företeelse i sådana familjer, där någon av familjens medlemmar är hemfallen åt alkoholmissbruk. Tvärtom förekommer sådan misshandel i större utsträckning än vad som vanligen hålles för troligt.»</w:t>
        <w:br/>
        <w:br/>
        <w:t>Under sådana förhållanden måste lekmannen anse denna fråga vara ganska allvarlig.</w:t>
        <w:br/>
        <w:br/>
        <w:t>Jag skall villigt erkänna, att när vi i utskottet ha sökt att pröva oss fram till en lösning i denna fråga och då hamnat i olika läger, får man inte tro, att majoriteten i utskottet har varit likgiltig för att komma till rätta med detta problem och endast reservanterna skulle haft ett speciellt och varmt intresse för densamma. Som den föregående talaren upplyste är anledningen till de olika ståndpunkterna i utskottet snarare den, att man ifrån utskottsmajoritetens sida inte tror, att man kan på lagstiftningsväg eller genom en statlig utredning av problemet nå ett resultat, som i någon avsevärd utsträckning skulle förbättra tillståndet. Gentemot denna mening ha vi, som företräda reservationen, inte kunnat frigöra oss från det intrycket, att det finns luckor i lagstiftningen som böra stoppas till, och att det är sannolikt, att en grundlig utredning av problemet bör kunna resultera 1 värdefulla uppslag till att förbättra tillståndet. Jag vill poängtera, att vi inte anse oss ha situationens nyckel i vår hand, men vi tro att det finns anledning att förutsätta att ett förbättrat tillstånd skall kunna uppnås genom vidtagande av vissa åtgärder.</w:t>
        <w:br/>
        <w:br/>
        <w:t>Vi ha inte kunnat följa motionen i vad det gäller den där omtalade kuratorns verksamhet av det skälet, att vi anse, att det skulle kunna leda till svårigheter - av organisatorisk art om man å ena sidan har en nykterhetsnämnd, som har till sin speciella uppgift att övervaka detta område och vid sidan av denna skulle tillsätta kuratorer, som i stor utsträckning skulle ha samma uppgift. Vi förutsätta, att i de delar, där en kurators verksamhet skulle kunna ha betydelse, bör det ligga i nykterhetsnämndernas skön att kunna ordna denna sak utan någon speciallagstiftning härom.</w:t>
        <w:br/>
        <w:br/>
        <w:t>Vad beträffar misshandeln av barn, som har påtalats i en av motionerna, ha vi 1 likhet med utskottet kommit till den uppfattningen att de nya barnavårdslagarna lämna mycket betydande möjligheter att hindra misshandel och vanvård av barn, även om dessa möjligheter för närvarande utnyttjas en smula valhänt här och var.</w:t>
        <w:br/>
        <w:br/>
        <w:t xml:space="preserve">Vi dela likaså utskottets uppfattning, när det säger, att alkoholistlagen ger stora möjligheter att komma åt den speciella art av </w:t>
      </w:r>
      <w:r>
        <w:rPr>
          <w:b/>
        </w:rPr>
        <w:t>hustruplågare²</w:t>
      </w:r>
      <w:r>
        <w:rPr>
          <w:b w:val="0"/>
        </w:rPr>
        <w:t xml:space="preserve"> som faller inom nämnda lags domvärjo. Vi hålla för sannolikt, att det är riktigt, att en mycket betydande del av det klientel som </w:t>
      </w:r>
      <w:r>
        <w:rPr>
          <w:b/>
        </w:rPr>
        <w:t>hustruplågarna²</w:t>
      </w:r>
      <w:r>
        <w:rPr>
          <w:b w:val="0"/>
        </w:rPr>
        <w:t xml:space="preserve"> utgöra kommer man säkerligen åt genom alkoholistlagen. Jag vill dock inte gå så långt som den föregående talaren, då han säger, att 90 Zz av </w:t>
      </w:r>
      <w:r>
        <w:rPr>
          <w:b/>
        </w:rPr>
        <w:t>hustruplågarnas²</w:t>
      </w:r>
      <w:r>
        <w:rPr>
          <w:b w:val="0"/>
        </w:rPr>
        <w:t xml:space="preserve"> skara skulle vara att hänföra till de grupper som man kan bekämpa med alkoholistlagen. Det finns inga siffror och inget material, som bestyrker detta påstående, och jag håller för mycket troligt, att det är väsentligt överdrivet. Det är väsentligt överdrivet bl. a. av det skälet att det är oerhört svårt för nykterhetsnämnderna att fastställa, när alkoholistlagen skall komma i tillämpning. Dessa svårigheter ha påpekats av vissa sakkunniga myndigheter. Förutsättningarna för att alkoholistlagen skall kunna tillämpas äro nämligen, att den som skall omhändertagas, skall vara i alkoholistlagens mening hemfallen åt alkoholmissbruk, och dessutom skall han på grund av detta alkoholmissbruk vara en fara för sin omgivning. Det påpekas med rätta ifrån nykterhetsnämnder, som ha yttrat sig, att det är en mycket vansklig sak att fastställa, när en person är i lagens mening, som det heter »hemfallen åt alkoholmissbruk». Vi ha därför kommit till den slutsatsen — enligt vårt förmenande på goda grunder — att alkoholistlagen är ett verksamt medel, men den räcker endast en bit upp på skalan.</w:t>
        <w:br/>
        <w:br/>
        <w:t>Utöver denna ha vi tänkt oss, att man måhända skulle kunna undersöka,</w:t>
        <w:br/>
        <w:br/>
        <w:t>om det inte vore lämpligt att ändra åtalsreglerna i någon mån. Vi ha heller ingenting emot det uppslag, som framgår av överståthållarämbetets yttrande, där man säger, att det vore måhända skäl i att utvidga anmälningsskyldigheten för nämnder och styrelser.</w:t>
        <w:br/>
        <w:br/>
        <w:t xml:space="preserve">Jag nämnde nyss att såsom villkor för omhändertagande enligt alkoholistlagen gäller, att personen i fråga skall vara hemfallen åt alkoholmissbruk. Om man emellertid känner de verkliga förhållandena i hem av här ifrågavarande slag, så kommer man mycket snart till den uppfattningen att </w:t>
      </w:r>
      <w:r>
        <w:rPr>
          <w:b/>
        </w:rPr>
        <w:t>hustruplågare²</w:t>
      </w:r>
      <w:r>
        <w:rPr>
          <w:b w:val="0"/>
        </w:rPr>
        <w:t xml:space="preserve">, som inte faller under alkoholistlagen, är nästan priviligierad på så sätt att — jag skulle nästan vilja citera ur regeringsformen — han är »från allt åtal fredad». Det inträffar nämligen ytterst sällan, att en </w:t>
      </w:r>
      <w:r>
        <w:rPr>
          <w:b/>
        </w:rPr>
        <w:t>hustru²</w:t>
      </w:r>
      <w:r>
        <w:rPr>
          <w:b w:val="0"/>
        </w:rPr>
        <w:t xml:space="preserve"> vill eller vågar angiva sin man till åtal för misshandel. I en del fall kan skälet vara, att </w:t>
      </w:r>
      <w:r>
        <w:rPr>
          <w:b/>
        </w:rPr>
        <w:t>hon²</w:t>
      </w:r>
      <w:r>
        <w:rPr>
          <w:b w:val="0"/>
        </w:rPr>
        <w:t xml:space="preserve"> hyser den förhoppningen att om man underlåter att göra den angivelse, som är nödvändig, för att åtal skall följa, så kanske det finns utsikter, att förhållandet kan bli bättre i framtiden. I de allra flesta fall torde det vara rädsla för följderna, som gör att en misshandlad </w:t>
      </w:r>
      <w:r>
        <w:rPr>
          <w:b/>
        </w:rPr>
        <w:t>hustru²</w:t>
      </w:r>
      <w:r>
        <w:rPr>
          <w:b w:val="0"/>
        </w:rPr>
        <w:t xml:space="preserve"> inte vågar angiva misshandeln till åtal.</w:t>
        <w:br/>
        <w:br/>
        <w:t xml:space="preserve">Från utskottsmajoritetens sida säger man, att om vi gå den väg jag antytt, nämligen att genomföra en försiktig utvidgning av åtalsreglerna, så uppgiva vi en mycket viktig princip, i det att vi släppa in polismakten i hemmen. Jag anser emellertid, att man knappast kan säga att vi ännu kommit till gränsen för de möjligheter polismakten bör ha att ingripa i ett hem, och att vi inte skulle överskrida det rimligas gräns, om vi genomförde en försiktig utvidgning av åtalsreglerna. När det gäller de grövsta misshandelsbrotten äro de redan ställda under allmänt åtal. Under allmänt åtal ligger vidare också misshandel i hemmet, om den sker på sabbat, alltså mellan klockan 6 på söndag morgon och klockan 9 på söndag kväll, men dröjer man med misshandeln till efter klockan 9, så får </w:t>
      </w:r>
      <w:r>
        <w:rPr>
          <w:b/>
        </w:rPr>
        <w:t>hustrun²</w:t>
      </w:r>
      <w:r>
        <w:rPr>
          <w:b w:val="0"/>
        </w:rPr>
        <w:t xml:space="preserve"> vara god och angiva själv annars blir det inget åtal. Nu frågar jag: Kan det verkligen vara en så helig princip, att vi skola ha allmän åtalsrätt för </w:t>
      </w:r>
      <w:r>
        <w:rPr>
          <w:b/>
        </w:rPr>
        <w:t>hustrumisshandel²</w:t>
      </w:r>
      <w:r>
        <w:rPr>
          <w:b w:val="0"/>
        </w:rPr>
        <w:t xml:space="preserve"> i hemmet under hela söndag förmiddag och under större delen av söndageftermiddag, men att denna skall likvideras, när mannen, som setat på ölstugan, kommer hem berusad efter klockan 9. Jag finner 1 vart fall ingen förnuftig mening i detta.</w:t>
        <w:br/>
        <w:br/>
        <w:t>Vi reservanter ha ifrågasatt, att man skulle utvidga åtalsrätten för allmän åklagare till att även omfatta den misshandel som avses i 13 kapitlet 12 $ strafflagen, d. v. s. inte den lindriga misshandeln, som avses i 13 $, utan den medelsvåra misshandeln. Gentemot detta invänder man från utskottsmajoritetens sida, att det går inte alls, därför att gränsen mellan paragraf 12 och paragraf 13, alltså gränsen mellan den medelsvåra och den lättaste misshandeln, är så flytande, så att det är inte möjligt att göra en sådan utvidgning utan att ställa till svårigheter. Då vill jag verkligen fråga de ärade lagexperterna i första lagutskottet: Är det inte lika stora svårigheter att upprätthålla den nuvarande gränsen mellan den svåra misshandeln och den medelsvåra? — Jag ser, att utskottets vice ordförande skakar på huvudet. Jag skall emellertid tillåta mig att föredraga dessa paragrafer, för att kammarens ledamöter själva skola kunna bilda sig en mening om huruvida det finns någon bestämdare gräns mellan 12 och 13 paragraferna än mellan 10 och 12. Paragraf 10, som avser den svåra misshandeln, lyder som följer: »Har någon misshandlat annan så, att han därav fått svår kroppsskada, och var sådan skada åsyftad; dömes, om skadan skedde med berått mod, till straffarbete från och med sex till och med tio år, och, om den skedde av hastigt mod, till straffarbete från och med två till och med sex år.</w:t>
        <w:br/>
        <w:br/>
        <w:t>Sedan kommer den medelsvåra misshandeln, som vi ha tänkt oss möjligen skulle kunna läggas under allmänt åtal. Den finnes beskriven i 12 $, som lyder: »Gör någon uppsåtligen sådan misshandel å annan, att därav kommer mindre lyte eller kroppsfel eller lindrigare sjukdom, än i 10 $ sägs; dömes till fängelse eller straffarbete i högst 2 år. Äro omständigheterna synnerligen mildrande; må till böter dömas.» I 13 8 behandlas den lättaste misshandeln. Det heter där: »För uppsåtlig missbandel, varå ringare eller ingen skada följt, vare straffet böter eller fängelse i högst 1 år.» Nu frågar jag återigen: Har någon av kammarens ledamöter kunnat upptäcka någon sådan konstitutiv skillnad mellan 10 $ och 12 $, som inte finnes mellan 12 $ och 13 8, alltså där den nuvarande gränsen går? Jag tycker tvärtom, att gränserna mellan 10 och 12 flyta ihop fullständigt, när 12 $ här säger: »Gör någon uppsåtligen sådan misshandel å annan, att därav kommer mindre lyte eller kroppsfel eller lindrigare sjukdom än i 10 $ sägs» ete. Jag kan inte förstå annat än att det är lika svårt att behålla gränsen där den nu är som att draga gränsen mellan 12 $ och 13 $.</w:t>
        <w:br/>
        <w:br/>
        <w:t>Vi ha vidare ifrågasatt, om man inte borde titta en liten smula på 15 $ för att undersöka, om inte åtminstone en viss del av däri avsedda brott borde läggas under allmänt åtal. Vi sikta då på resande av livsfarligt vapen. I 15 $ heter det: »Har någon, 1 uppsåt att göra skada eller eljest i vredesmod, emot annan dragit kniv eller svärd, spänt bössa eller rest annat livsfarligt vapen», o. s. v. Där fråga vi, om inte detta, när det sker emot make, är av den art, att man borde överväga, om det inte bör läggas under allmänt åtal?</w:t>
        <w:br/>
        <w:br/>
        <w:t xml:space="preserve">Vi ha inte dristat oss att föreslå omedelbar ändring av åtalsreglerna. Vi ha därvid varit så försiktiga, att vi endast hemställt om en undersökning, huruvida man inte kunde komma ett stycke på vägen genom att utvidga de allmänna åtalsreglerna i 1 försiktig form. Jag vill för övrigt påpeka, att vi för någon tid sedan, jag vill minnas föregående år, genom ändring av våra nödvärnsregler de facto lindrat straffet för vissa brott ifråga om </w:t>
      </w:r>
      <w:r>
        <w:rPr>
          <w:b/>
        </w:rPr>
        <w:t>hustrumisshandel²</w:t>
      </w:r>
      <w:r>
        <w:rPr>
          <w:b w:val="0"/>
        </w:rPr>
        <w:t>. T stället för att se till att man får dessa beivrade, är det faktiskt på det sättet, att vi lindrat reglerna för straffmätningen i och med de nya bestämmelser, som antogos särskilt med hänsyn till de nya nödvärnsreglerna.</w:t>
        <w:br/>
        <w:br/>
        <w:t xml:space="preserve">Jag skulle vidare vilja beröra en annan sak. Man talar här om hemmets okränkbarhet, och jag skall erkänna, att på den punkten äro reservanterna minst lika känsliga som utskottets övriga ledamöter och som de, vilka nu anse, att man inte kan gå längre ifråga om lagstiftning mot </w:t>
      </w:r>
      <w:r>
        <w:rPr>
          <w:b/>
        </w:rPr>
        <w:t>hustrumisshandel²</w:t>
      </w:r>
      <w:r>
        <w:rPr>
          <w:b w:val="0"/>
        </w:rPr>
        <w:t xml:space="preserve">. Det är bara den skillnaden, att vi vilja utöka hemmets okränkbarhet till att omfatta hemmets samtliga medlemmar. Det finns enligt vår mening knappast någon anledning att värna om </w:t>
      </w:r>
      <w:r>
        <w:rPr>
          <w:b/>
        </w:rPr>
        <w:t>hustruplågaren²</w:t>
      </w:r>
      <w:r>
        <w:rPr>
          <w:b w:val="0"/>
        </w:rPr>
        <w:t xml:space="preserve"> eller den, som övar våld mot sina gamla föräldrar eller andra hemmets medlemmar. Det finns ingen anledning, säger jag, att på så sätt värna om denne </w:t>
      </w:r>
      <w:r>
        <w:rPr>
          <w:b/>
        </w:rPr>
        <w:t>hustruplågare²</w:t>
      </w:r>
      <w:r>
        <w:rPr>
          <w:b w:val="0"/>
        </w:rPr>
        <w:t>, att vi därför skulle neka att ge hemmets övriga medlemmar det skydd, som lagen dock under alla omständigheter rimligen bör ge desamma. Ty vi skola komma ihåg, att om detta skydd skall skapas genom en skriftlig angivelse av den misshandlade, då är det otänkbart, att det blir något som helst skydd.</w:t>
        <w:br/>
        <w:br/>
        <w:t xml:space="preserve">Man kan vidare fråga: Är det klokt, är det ett samhällsintresse och är det ett hemmets intresse, att påföljd åstadkommes för </w:t>
      </w:r>
      <w:r>
        <w:rPr>
          <w:b/>
        </w:rPr>
        <w:t>hustrumisshandel²</w:t>
      </w:r>
      <w:r>
        <w:rPr>
          <w:b w:val="0"/>
        </w:rPr>
        <w:t xml:space="preserve"> eller för misshandel av hemmets övriga medlemmar? På det svara vi reservanter, att vi anse, att det är både ett hemmets intresse och ett samhällsintresse, att dylika</w:t>
        <w:br/>
        <w:br/>
        <w:t>oarter verkligen bli påtalade. Lugn och ordning gagnas i längden inte av att man lämnar detta område fritt och överlåter angivelsen åt personer, vilkas ställning är sådan, att de inte vilja eller våga fullfölja en sådan angivelse.</w:t>
        <w:br/>
        <w:br/>
        <w:t>Nu är det enligt vårt förmenande endast ännu en fråga, som man har att göra sig 1 fråga om reservationen. Det är den frågan: Kan det anses, att man når någon egentlig effekt, om man gör en utredning på detta område? Jag är inte så kunnig på området — det skall jag gärna erkänna — att jag vågar garantera, att det skall bli någon större effekt. Jag kan endast säga, att det är min och reservanternas uppfattning, att det blir möjligt att täppa till en lucka i lagen, som nu vållar ganska stora svårigheter. Jag är dessutom övertygad om att en utredning i detta syfte och en eventuell lagändring sådan som vi här tänkt oss kommer att få en mycket betydande psykologisk effekt. Jag skulle vilja vädja till kammarens ärade ledamöter att inte underskatta den psykologiska effekt, som på det sättet här skulle kunna skapas.</w:t>
        <w:br/>
        <w:br/>
        <w:t>Om man således väger nackdelar och fördelar mot varandra, bör det enligt vårt förmenande stå ganska klart, att övervägandet ger det resultatet, att en undersökning på detta område bör komma till stånd för att om möjligt söka åstadkomma medel till rättelse av de missförhållanden som där råda.</w:t>
        <w:br/>
        <w:br/>
        <w:t>Vad vi reservanter åstunda är alltså skydd för de svaga, inte mot de starka, ty de äro i regel ädelmodiga, utan mot brutalitet och råhet. Vi uppge därvid ingalunda någon helig princip, men vi vilja göra processen kort med olater, som sökt dölja sig under principens skyddande mantel.</w:t>
        <w:br/>
        <w:br/>
        <w:t>Jag ber, herr talman, att få yrka bifall till reservationen.</w:t>
      </w:r>
    </w:p>
    <w:p>
      <w:pPr>
        <w:pStyle w:val="Heading2"/>
      </w:pPr>
      <w:r>
        <w:t>4. Anders Paulsen (Socialdemokraterna, man)</w:t>
      </w:r>
    </w:p>
    <w:p>
      <w:r>
        <w:rPr>
          <w:b w:val="0"/>
        </w:rPr>
        <w:t>Herr talman! Efter all den sakkunskap på detta område, som herr Olsson i Mellerud nu presterat, är det väl en ganska vansklig sak att säga något i denna sak.</w:t>
        <w:br/>
        <w:br/>
        <w:t xml:space="preserve">Det är klart, att vi alla äro överens därom, att mannen skall vara vänlig och hygglig mot </w:t>
      </w:r>
      <w:r>
        <w:rPr>
          <w:b/>
        </w:rPr>
        <w:t>hustrun²</w:t>
      </w:r>
      <w:r>
        <w:rPr>
          <w:b w:val="0"/>
        </w:rPr>
        <w:t xml:space="preserve"> och inte slå </w:t>
      </w:r>
      <w:r>
        <w:rPr>
          <w:b/>
        </w:rPr>
        <w:t>henne²</w:t>
      </w:r>
      <w:r>
        <w:rPr>
          <w:b w:val="0"/>
        </w:rPr>
        <w:t xml:space="preserve">, men det inträffar gunås så visst ganska ofta i denna världen, att det sker så. Hur går det till, när något sådant sker? Jo, det vanliga är, att makarna komma ihop sig om en bagatell. Det blir en ordstrid, och eftersom </w:t>
      </w:r>
      <w:r>
        <w:rPr>
          <w:b/>
        </w:rPr>
        <w:t>kvinnan¹</w:t>
      </w:r>
      <w:r>
        <w:rPr>
          <w:b w:val="0"/>
        </w:rPr>
        <w:t xml:space="preserve"> har rörligare tankegång och kvickare tunga än mannen, så hinner </w:t>
      </w:r>
      <w:r>
        <w:rPr>
          <w:b/>
        </w:rPr>
        <w:t>hon²</w:t>
      </w:r>
      <w:r>
        <w:rPr>
          <w:b w:val="0"/>
        </w:rPr>
        <w:t xml:space="preserve"> säga tio ord medan mannen säger ett, och sedan, rätt som det är, innan han vet ordet av, smäller en örfil på </w:t>
      </w:r>
      <w:r>
        <w:rPr>
          <w:b/>
        </w:rPr>
        <w:t>kvinnans¹</w:t>
      </w:r>
      <w:r>
        <w:rPr>
          <w:b w:val="0"/>
        </w:rPr>
        <w:t xml:space="preserve"> kind. Ja, det blir tyst med ens och de skämmas bägge. </w:t>
      </w:r>
      <w:r>
        <w:rPr>
          <w:b/>
        </w:rPr>
        <w:t>Hon²</w:t>
      </w:r>
      <w:r>
        <w:rPr>
          <w:b w:val="0"/>
        </w:rPr>
        <w:t xml:space="preserve"> reser till polisen och gör anmälan. Så går man där och ser ledsamma och tråkiga ut kanske en dag, kanske två. Till slut kan </w:t>
      </w:r>
      <w:r>
        <w:rPr>
          <w:b/>
        </w:rPr>
        <w:t>hustrun²</w:t>
      </w:r>
      <w:r>
        <w:rPr>
          <w:b w:val="0"/>
        </w:rPr>
        <w:t xml:space="preserve"> inte låta bli att titta på mannen och märker, att han ser sorgsen ut. Då tittar </w:t>
      </w:r>
      <w:r>
        <w:rPr>
          <w:b/>
        </w:rPr>
        <w:t>hon²</w:t>
      </w:r>
      <w:r>
        <w:rPr>
          <w:b w:val="0"/>
        </w:rPr>
        <w:t xml:space="preserve"> vänligt på honom, och så är det stora famnen igen. </w:t>
      </w:r>
      <w:r>
        <w:rPr>
          <w:b/>
        </w:rPr>
        <w:t>Hustrun²</w:t>
      </w:r>
      <w:r>
        <w:rPr>
          <w:b w:val="0"/>
        </w:rPr>
        <w:t xml:space="preserve"> smyger sig till polisen och tar tillbaka sin anmälan, och allt är gott och väl igen. Så är det nu. Men om ni motionärer få er vilja igenom, hur blir det då? Då hjälper ingen försoning, då skall allmänna åklagaren taga saken om hand och mannen skall sitta i fängelse för denna sak. Men på det sättet spolieras äktenskapet, ty en </w:t>
      </w:r>
      <w:r>
        <w:rPr>
          <w:b/>
        </w:rPr>
        <w:t>hustruplågare²</w:t>
      </w:r>
      <w:r>
        <w:rPr>
          <w:b w:val="0"/>
        </w:rPr>
        <w:t xml:space="preserve">, som suttit i fängelse, är inte värd mycket. Både </w:t>
      </w:r>
      <w:r>
        <w:rPr>
          <w:b/>
        </w:rPr>
        <w:t>hustru²</w:t>
      </w:r>
      <w:r>
        <w:rPr>
          <w:b w:val="0"/>
        </w:rPr>
        <w:t xml:space="preserve"> och man och barn äro utskämda.</w:t>
        <w:br/>
        <w:br/>
        <w:t xml:space="preserve">Jag är alldeles övertygad om, att om ni </w:t>
      </w:r>
      <w:r>
        <w:rPr>
          <w:b/>
        </w:rPr>
        <w:t>kvinnliga¹</w:t>
      </w:r>
      <w:r>
        <w:rPr>
          <w:b w:val="0"/>
        </w:rPr>
        <w:t xml:space="preserve"> motionärer tänkt er litet för, hade ni inte kommit med detta förslag. Men ni tänka: Det är andras män, som äro så där besvärliga. Det är inte edra egna. Hade ni sett mera personligt på saken, hade det blivit något annat, ty då hade ni väl tänkt er närmare för. Om ni tänkt er, att det gällt er egen käre man, 1 vars famn ni vilat så många gånger och som är far till edra barn och som släpat och slitit så många år för er och vårdat sig om er på alla sätt, då hade ni inte gjort detta, det är jag alldeles övertygad om. Men nu är det andra </w:t>
      </w:r>
      <w:r>
        <w:rPr>
          <w:b/>
        </w:rPr>
        <w:t>kvinnors¹</w:t>
      </w:r>
      <w:r>
        <w:rPr>
          <w:b w:val="0"/>
        </w:rPr>
        <w:t xml:space="preserve"> män det gäller. Men</w:t>
        <w:br/>
        <w:br/>
        <w:t xml:space="preserve">tänk, om ni lyckas få er vilja igenom och om, när ni bli </w:t>
      </w:r>
      <w:r>
        <w:rPr>
          <w:b/>
        </w:rPr>
        <w:t>mor²</w:t>
      </w:r>
      <w:r>
        <w:rPr>
          <w:b w:val="0"/>
        </w:rPr>
        <w:t xml:space="preserve"> eller mormor, er </w:t>
      </w:r>
      <w:r>
        <w:rPr>
          <w:b/>
        </w:rPr>
        <w:t>dotter²</w:t>
      </w:r>
      <w:r>
        <w:rPr>
          <w:b w:val="0"/>
        </w:rPr>
        <w:t xml:space="preserve"> eller </w:t>
      </w:r>
      <w:r>
        <w:rPr>
          <w:b/>
        </w:rPr>
        <w:t>dotterdotter²</w:t>
      </w:r>
      <w:r>
        <w:rPr>
          <w:b w:val="0"/>
        </w:rPr>
        <w:t xml:space="preserve"> sedan kommer och säger: Vi trodde, att du var klok, det trodde vi, ty vi kunna väl aldrig tänka oss, att det var av elakhet du åstadkom detta. Det var väl aldrig av dumhet? Nu sitter min man i fängelse, bara för att du har varit med om något sådant. Jag säger detta för att ge er en varning. Jag skall inte taga lagerkransen ifrån er, men är ni kloka, gå ni med på utskottets förslag. Till detta yrkar jag bifall.</w:t>
      </w:r>
    </w:p>
    <w:p>
      <w:pPr>
        <w:pStyle w:val="Heading2"/>
      </w:pPr>
      <w:r>
        <w:t>5. Thorwald Bergquist (Folkpartiet, man)</w:t>
      </w:r>
    </w:p>
    <w:p>
      <w:r>
        <w:rPr>
          <w:b w:val="0"/>
        </w:rPr>
        <w:t>Herr talman! Herr Olsson i Mellerud hade åtskilliga kritiska anmärkningar mot den ståndpunkt, som första lagutskottet intagit i denna fråga. Han anmärkte till en början, att jag förbisett, att en av lagstiftningens måhända viktigaste uppgifter är att uppfostra folk. Det hade jag ingalunda förbisett, men jag hade från början avvisat den uppfostringsmetoden på detta område, därför att jag anser, att den, som jag förut sagt, länder till mera skada än nytta. När jag sedan talade om uppfostran, syftade jag på den egentliga upplysningsverksamheten.</w:t>
        <w:br/>
        <w:br/>
        <w:t>Nu är att märka, att när herr Olsson i Mellerud talade om vad man skulle göra på detta område, hade herr Olsson i Mellerud faktiskt inte mer än två åtgärder att rekommendera, nämligen en ökad anmälningsskyldighet sådan som vi redan infört i alkoholistlagstiftningen genom den lag, som vi antogo för några dagar sedan här, och vidare en utvidgning av åtalsregeln.</w:t>
        <w:br/>
        <w:br/>
        <w:t xml:space="preserve">Om man uppmärksamt lyssnade till </w:t>
      </w:r>
      <w:r>
        <w:rPr>
          <w:b/>
        </w:rPr>
        <w:t>fru²</w:t>
      </w:r>
      <w:r>
        <w:rPr>
          <w:b w:val="0"/>
        </w:rPr>
        <w:t xml:space="preserve"> Östlund, märkte man tydligt, att </w:t>
      </w:r>
      <w:r>
        <w:rPr>
          <w:b/>
        </w:rPr>
        <w:t>hon²</w:t>
      </w:r>
      <w:r>
        <w:rPr>
          <w:b w:val="0"/>
        </w:rPr>
        <w:t xml:space="preserve"> inte var intresserad av denna linje, nämligen att man skulle vidga åtalsrätten. </w:t>
      </w:r>
      <w:r>
        <w:rPr>
          <w:b/>
        </w:rPr>
        <w:t>Hon²</w:t>
      </w:r>
      <w:r>
        <w:rPr>
          <w:b w:val="0"/>
        </w:rPr>
        <w:t xml:space="preserve"> berörde den mera i förbigående. Jag har här talat även med andra </w:t>
      </w:r>
      <w:r>
        <w:rPr>
          <w:b/>
        </w:rPr>
        <w:t>kvinnor¹</w:t>
      </w:r>
      <w:r>
        <w:rPr>
          <w:b w:val="0"/>
        </w:rPr>
        <w:t xml:space="preserve"> i kammaren om denna sak, och de ha överhuvud taget ställt sig ganska kyliga till tanken att utvidga åtalsrätten. Det var den enda effektiva åtgärd, som herr Olsson i Mellerud ansåg sig kunna föreslå, och han ställde sig själv mycket tveksam till lämpligheten av densamma. Han anförde, beträffande vad jag sagt om skillnaden mellan 12 $ och 13 $, att det var lika stor oklarhet mellan 10 8 och 12 $. Det anser inte jag, därför att i 10 $, som avser de grövsta formerna av dylika brott, är det ganska klart angivet, vilka kroppsskador som åsyftas. Jag tror, att det är alla domares erfarenhet, att det är mera svårt att draga gränsen mellan 12 $ och 13 8 än mellan de andra.</w:t>
        <w:br/>
        <w:br/>
        <w:t xml:space="preserve">Sedan framhöll herr Olsson i Mellerud på ett skämtsamt och trevligt sätt det löjliga i de bestämmelser vi nu ha, att om mannen slår sin </w:t>
      </w:r>
      <w:r>
        <w:rPr>
          <w:b/>
        </w:rPr>
        <w:t>hustru²</w:t>
      </w:r>
      <w:r>
        <w:rPr>
          <w:b w:val="0"/>
        </w:rPr>
        <w:t xml:space="preserve"> mellan klockan 6 om morgonen och klockan 9 om aftonen å söneller högtidsdag, så får åklagaren ingripa, under det att mannen, om han dröjer till efter klockan 9 på kvällen, är skyddad mot denne farliga åklagare. Det är ju också mycket löjligt. Men då vill jag erinra herr Olsson i Mellerud därom, att vi i fjol med herr Olssons i Mellerud benägna bistånd skrevo till Kungl. Maj:t och begärde ändring 1 lagstiftningen om brott på sabbatstid, varvid vi också åsyftade att få till stånd en ändring angående åtalsreglerna. Herr Olsson har alltså redan tagit ställning till detta problem och velat, att den fria åtalsrätten skall komma bort, även då misshandel skett under sabbatstid.</w:t>
        <w:br/>
        <w:br/>
        <w:t xml:space="preserve">Sedan framhöll herr Olsson i Mellerud något som jag måste reagera mot, nämligen att den lagstiftning vi ha är av sådan karaktär, att den vill värna </w:t>
      </w:r>
      <w:r>
        <w:rPr>
          <w:b/>
        </w:rPr>
        <w:t>hustrumisshandlare²</w:t>
      </w:r>
      <w:r>
        <w:rPr>
          <w:b w:val="0"/>
        </w:rPr>
        <w:t xml:space="preserve">. Det är inte i någon mån lagstiftningens syfte att vara ett värn för </w:t>
      </w:r>
      <w:r>
        <w:rPr>
          <w:b/>
        </w:rPr>
        <w:t>hustrumisshandlare²</w:t>
      </w:r>
      <w:r>
        <w:rPr>
          <w:b w:val="0"/>
        </w:rPr>
        <w:t xml:space="preserve">, utan de åtalsregler vi ha ha tillkommit i familjens och hemmets intresse. Det är faktiskt ofta så, att </w:t>
      </w:r>
      <w:r>
        <w:rPr>
          <w:b/>
        </w:rPr>
        <w:t>hustrun²</w:t>
      </w:r>
      <w:r>
        <w:rPr>
          <w:b w:val="0"/>
        </w:rPr>
        <w:t xml:space="preserve"> inte vill, att det skall tillgripas åtgärder, inte därför att </w:t>
      </w:r>
      <w:r>
        <w:rPr>
          <w:b/>
        </w:rPr>
        <w:t>hon²</w:t>
      </w:r>
      <w:r>
        <w:rPr>
          <w:b w:val="0"/>
        </w:rPr>
        <w:t xml:space="preserve"> är rädd för följderna utan därför att </w:t>
      </w:r>
      <w:r>
        <w:rPr>
          <w:b/>
        </w:rPr>
        <w:t>hon²</w:t>
      </w:r>
      <w:r>
        <w:rPr>
          <w:b w:val="0"/>
        </w:rPr>
        <w:t xml:space="preserve"> ser, att det skulle göra saken betydligt värre. </w:t>
      </w:r>
      <w:r>
        <w:rPr>
          <w:b/>
        </w:rPr>
        <w:t>Hustrun²</w:t>
      </w:r>
      <w:r>
        <w:rPr>
          <w:b w:val="0"/>
        </w:rPr>
        <w:t xml:space="preserve"> anser ofta nog, att det inte är någon glädje för </w:t>
      </w:r>
      <w:r>
        <w:rPr>
          <w:b/>
        </w:rPr>
        <w:t>henne²</w:t>
      </w:r>
      <w:r>
        <w:rPr>
          <w:b w:val="0"/>
        </w:rPr>
        <w:t xml:space="preserve"> att gå till åklagaren och kanske få</w:t>
        <w:br/>
        <w:br/>
        <w:t xml:space="preserve">mannen dömd till 3 månaders straffarbete. </w:t>
      </w:r>
      <w:r>
        <w:rPr>
          <w:b/>
        </w:rPr>
        <w:t>Hon²</w:t>
      </w:r>
      <w:r>
        <w:rPr>
          <w:b w:val="0"/>
        </w:rPr>
        <w:t xml:space="preserve"> skulle under den tid han sitter inne lida nöd och nödgas taga underhåll av fattigvården. Och när han kommer ut kan han vara bitter och svår, och det kan vara betydligt värre än förut. Det är sådana synpunkter, som mycket inverkat på lagstiftningen, och inte tanken att skydda </w:t>
      </w:r>
      <w:r>
        <w:rPr>
          <w:b/>
        </w:rPr>
        <w:t>hustrumisshandlare²</w:t>
      </w:r>
      <w:r>
        <w:rPr>
          <w:b w:val="0"/>
        </w:rPr>
        <w:t xml:space="preserve"> mot de åtgärder som böra vidtagas. Det är detta som gör, att jag ställer mig mycket betänksam mot en ändring av åtalsreglerna.</w:t>
      </w:r>
    </w:p>
    <w:p>
      <w:pPr>
        <w:pStyle w:val="Heading2"/>
      </w:pPr>
      <w:r>
        <w:t>6. Agda Östlund (Socialdemokraterna, woman)</w:t>
      </w:r>
    </w:p>
    <w:p>
      <w:r>
        <w:rPr>
          <w:b w:val="0"/>
        </w:rPr>
        <w:t xml:space="preserve">Herr talman! I mitt första anförande tillät jag mig säga, att denna fråga inte är något att rycka på axlarna åt. Utskottets vice ordförande, herr Bergquist, har högtidligt tagit avstånd från att första lagutskottet har ryckt på axlarna däråt. Det har jag heller icke sagt, och jag ber att få rätta till mitt yttrande, om det givit anledning till ett sådant missförstånd. Utskottet har behandlat saken fullständigt hänsynsfullt. Men att det behövdes detta skämt, som herr Paulsen presterat, för att få förslaget nedgjort, det hade jag aldrig drömt om. Om vi </w:t>
      </w:r>
      <w:r>
        <w:rPr>
          <w:b/>
        </w:rPr>
        <w:t>kvinnliga¹</w:t>
      </w:r>
      <w:r>
        <w:rPr>
          <w:b w:val="0"/>
        </w:rPr>
        <w:t xml:space="preserve"> motionärer haft något förstånd, sade herr Paulsen, skulle vi aldrig ha kommit fram med detta förslag. Jag vill därtill säga, att för oss har det varit en mycket allvarlig fråga. Det är framför allt fattiga, utpinade och utarbetade </w:t>
      </w:r>
      <w:r>
        <w:rPr>
          <w:b/>
        </w:rPr>
        <w:t>hustrur²</w:t>
      </w:r>
      <w:r>
        <w:rPr>
          <w:b w:val="0"/>
        </w:rPr>
        <w:t xml:space="preserve"> det gäller att hjälpa. Det är i den avsikten vi framlagt motionen. Och förståndet är det inte heller så stor fara med. Om det hade gälla förmögenhet och fosterländska värden och allt vad det heter, när det skall vara fint, kanske kammaren skulle ha lyssnat till vårt önskemål, men här ha vi också tänkt på barn, som komma ut i livet med minnen, som kanske aldrig bli utplånade. Vad ger man dessa barn för kost på vägen? Ingenting eller bara bitterhet! Många av oss äro, som herr Paulsen sade, både </w:t>
      </w:r>
      <w:r>
        <w:rPr>
          <w:b/>
        </w:rPr>
        <w:t>mödrar²</w:t>
      </w:r>
      <w:r>
        <w:rPr>
          <w:b w:val="0"/>
        </w:rPr>
        <w:t xml:space="preserve"> och mormödrar, men inte behöver herr Paulsen vara rädd för att inte vi skulle ha både ansvar och erfarenhet av livet.</w:t>
        <w:br/>
        <w:br/>
        <w:t xml:space="preserve">Till herr Bergquist skulle jag vilja säga, att vi aldrig talat om, att man vid minsta lilla oenighet mellan ett par makar skulle skicka efter polisen. Vi ha ju hela tiden talat om att vi ville ha en mellanhand mellan </w:t>
      </w:r>
      <w:r>
        <w:rPr>
          <w:b/>
        </w:rPr>
        <w:t>hustrun²</w:t>
      </w:r>
      <w:r>
        <w:rPr>
          <w:b w:val="0"/>
        </w:rPr>
        <w:t>, nykterhetsnämnden och polisen. Denna mellanhand skulle vara en s. k. social kurator. Men om den saken har ännu ingen yttrat sig här. Förslaget är visserligen inte utformat i vår motion, men vi trodde verkligen, att varje människa med någon erfarenhet på detta område visste, vad en social kurator hade för uppgift. Det är en person som skall styra och ställa med en hel del utan att behöva känna sig bunden av officiella styrelsers beslut i långa banor. Vi ha här mycket tydligt sagt ifrån, att ett ingrepp från allmän åklagares sida skulle kunna tänkas endast i fall av upprepad misshandel. Detta är något helt annat än att man efter en mindre ordväxling eller träta skulle skicka efter polisen.</w:t>
        <w:br/>
        <w:br/>
        <w:t xml:space="preserve">Jag skall ge herrarna ett exempel på, hur det kan gå ibland, när </w:t>
      </w:r>
      <w:r>
        <w:rPr>
          <w:b/>
        </w:rPr>
        <w:t>hustrun²</w:t>
      </w:r>
      <w:r>
        <w:rPr>
          <w:b w:val="0"/>
        </w:rPr>
        <w:t xml:space="preserve">, som man här säger, skall skicka efter polisen, då </w:t>
      </w:r>
      <w:r>
        <w:rPr>
          <w:b/>
        </w:rPr>
        <w:t>hon²</w:t>
      </w:r>
      <w:r>
        <w:rPr>
          <w:b w:val="0"/>
        </w:rPr>
        <w:t xml:space="preserve"> blir misshandlad. Det hände en gång en </w:t>
      </w:r>
      <w:r>
        <w:rPr>
          <w:b/>
        </w:rPr>
        <w:t>fru²</w:t>
      </w:r>
      <w:r>
        <w:rPr>
          <w:b w:val="0"/>
        </w:rPr>
        <w:t xml:space="preserve">, som blev ganska svårt misshandlad av sin man, att </w:t>
      </w:r>
      <w:r>
        <w:rPr>
          <w:b/>
        </w:rPr>
        <w:t>hon²</w:t>
      </w:r>
      <w:r>
        <w:rPr>
          <w:b w:val="0"/>
        </w:rPr>
        <w:t xml:space="preserve"> ett ögonblick blev fri och rusade i väg till telefonen för att ringa efter polisen. </w:t>
      </w:r>
      <w:r>
        <w:rPr>
          <w:b/>
        </w:rPr>
        <w:t>Hon²</w:t>
      </w:r>
      <w:r>
        <w:rPr>
          <w:b w:val="0"/>
        </w:rPr>
        <w:t xml:space="preserve"> blev emellertid förekommen av mannen, som ryckte telefonen från väggen. Ja, så kan det gå.</w:t>
        <w:br/>
        <w:br/>
        <w:t>Det är lätt att säga, att man hyser den bästa förståelse för motionen, såsom vice ordföranden i lagutskottet gjorde, men detta hjälper inte så värst mycket, utan här behövs det, jag säger det ännu en gång, en ändring och en utredning, om och på vad sätt man skall kunna komma olyckliga människor till hjälp. Vi ha i motionen inte utformat något fullständigt förslag om, vad denne kurator skulle få att göra, ty detta ansågo vi oss inte ha rättighet till.</w:t>
        <w:br/>
        <w:br/>
        <w:t>Jag ber ännu en gång få beklaga, att det inte varit möjligt att vinna förstå-</w:t>
        <w:br/>
        <w:br/>
        <w:t>else för denna motion. Jag säger detta inte för motionärernas vidkommande, ty vi kunna mycket väl bära både medgång och nederlag, men jag tänker på alla dessa människor, som hoppats någon bättring i nuvarande förhållanden. Det är också en del både större och mindre organisationer som skriftligen och muntligen vid personliga besök uttryckt sin glädje över att denna motion blivit väckt. En person har till och med skrivit, att det var i elfte timmen som detta förslag förts fram.</w:t>
        <w:br/>
        <w:br/>
        <w:t>Om det nu också är så, att vi redan ha ett flertal institutioner, som skulle kunna sköta dessa saker, så konstaterar jag likväl, att ingenting blivit åtgjort i fråga om det av motionärerna här framförda önskemålet. Tydligen har heller ingen tänkt göra någonting i den vägen, och någon ändring i det avseendet torde väl heller inte komma till stånd, om motionen nu faller. Vi reservanter ha emellertid ansett, att en ändring borde vidtagas i instruktionerna för vederbörande nämnder, men vi ha inte tänkt oss, att riksdagen skulle tillsätta någon social kurator.</w:t>
        <w:br/>
        <w:br/>
        <w:t xml:space="preserve">Även om herr Paulsen anser, att vi </w:t>
      </w:r>
      <w:r>
        <w:rPr>
          <w:b/>
        </w:rPr>
        <w:t>kvinnor¹</w:t>
      </w:r>
      <w:r>
        <w:rPr>
          <w:b w:val="0"/>
        </w:rPr>
        <w:t xml:space="preserve"> här handla ansvarslöst, ber jag, herr talman, att ännu en gång få yrka bifall till reservationen.</w:t>
      </w:r>
    </w:p>
    <w:p>
      <w:pPr>
        <w:pStyle w:val="Heading2"/>
      </w:pPr>
      <w:r>
        <w:t>7. Elsa Johansson (Socialdemokraterna, woman)</w:t>
      </w:r>
    </w:p>
    <w:p>
      <w:r>
        <w:rPr>
          <w:b w:val="0"/>
        </w:rPr>
        <w:t>Herr talman! Jag skulle vilja säga några ord, innan vi sluta denna debatt.</w:t>
        <w:br/>
        <w:br/>
        <w:t>Jag hade egentligen inte tänkt begära ordet i denna fråga, då allt är sagt, som skulle kunna behöva sägas i densamma. Jag kan emellertid inte annat än känna mig beklämd, när en så allvarlig fråga, som denna dock onekligen är, och som rymmer så mycket av bitter tragik, på grund av sådana händelser som här omtalats, skall få göras till föremål för åtlöje i kammaren. För min del tycker Jag, att när man yttrar sig ien fråga som denna, bör man göra det på ett annat sätt än herr Paulsen nyss gjorde. Att han gör sig rolig, när det gäller en vanlig hästhandel, är en sak, men att han skall göra sig rolig i en fråga som denna, som dock rör så allvarliga saker i vårt samhällsliv, och få kammaren att utbrista i munterhet, tycker jag är beklämmande.</w:t>
        <w:br/>
        <w:br/>
        <w:t xml:space="preserve">I detta anförande instämde </w:t>
      </w:r>
      <w:r>
        <w:rPr>
          <w:b/>
        </w:rPr>
        <w:t>fröken²</w:t>
      </w:r>
      <w:r>
        <w:rPr>
          <w:b w:val="0"/>
        </w:rPr>
        <w:t xml:space="preserve"> Hesselgren och </w:t>
      </w:r>
      <w:r>
        <w:rPr>
          <w:b/>
        </w:rPr>
        <w:t>fru²</w:t>
      </w:r>
      <w:r>
        <w:rPr>
          <w:b w:val="0"/>
        </w:rPr>
        <w:t xml:space="preserve"> Gustafson samt herr Hage.</w:t>
      </w:r>
    </w:p>
    <w:p>
      <w:pPr>
        <w:pStyle w:val="Heading2"/>
      </w:pPr>
      <w:r>
        <w:t>8. Oscar Carlström (–, man)</w:t>
      </w:r>
    </w:p>
    <w:p>
      <w:r>
        <w:rPr>
          <w:b w:val="0"/>
        </w:rPr>
        <w:t>Herr talman! Som kammarens ledamöter behagade finna, har jag antecknat en blank reservation vid detta utskottsbetänkande. Jag har egentligen inte begärt ordet för att framställa något yrkande om avslag på utskottets hemställan, trots att jag i utskottet framställde ett sådant yrkande. Jag tar nämligen för givet, att ingen Kungl. Maj:t, vem de vara månde, kommer att falla på den idén att sätta igång med en utredning i den här frågan på de grunder, som motionärerna och utskottet skisserat.</w:t>
        <w:br/>
        <w:br/>
        <w:t>Jag är väl den förste att erkänna, att frågan om jordbrukarungdomens utbildning är en ganska betydelsefull fråga, och jag har sedan många år intresserat mig för just den saken. Det är därför naturligtvis inte av någon sådan anledning som att jag inte skulle vilja gå med på, att jordbrukarungdomen borde få en bättre yrkesundervisning, som jag reserverat mig emot utskottets beslut utan av den anledningen, att vi på senare tid fått en sådan uppsjö med förslag i olika riktningar på både den ena och den andra punkten i fråga om utbildningen av vår ungdom, att man snart sagt vet varken ut eller in.</w:t>
        <w:br/>
        <w:br/>
        <w:t xml:space="preserve">Det parti jag tillhör har vid detta års riksdag väckt motioner om, att man skulle lägga upp problemet om ungdomens yrkesundervisning i hela dess vidd och så att säga försöka få system i det hela. Det är nu det egendomliga, att detta jordbruksutskottsutlåtande såsom intäkt för bifall till motionen citerat vad statsutskottet anförde, då statsutskottet avstyrkte bifall till de nyss av mig omnämnda motionerna. Man påpekade i detta utlåtande av statsutskottet, att det redan nu finns en hel del utredningar, som pågå på detta område och som röra ungdomens yrkesundervisning. Man pekade sålunda på 1936 års yrkesskolesakkunniga, man pekade på verkstadsskoleutredningen och på en inom socialdepartementet pågående utredning, den s. k. rationaliseringsutredningen, man pekade vidare på </w:t>
      </w:r>
      <w:r>
        <w:rPr>
          <w:b/>
        </w:rPr>
        <w:t>hembiträdesutredningen³</w:t>
      </w:r>
      <w:r>
        <w:rPr>
          <w:b w:val="0"/>
        </w:rPr>
        <w:t xml:space="preserve"> och 1936 års lantbruksundervisningskommitté, och slutligen nämnde man, att i handelsdepartementet vore igångsatt en utredning, som kallades 1936 års hantverkssakkunniga, o. s. v. Statsutskottet hade alltså med hänvisning till alla dessa nu pågående utredningar, som jag för min del tror äro bra litet systematiserade, yrkat avslag på de motioner, som detta uttalande gällde, men jordbruksutskottet har funnit lämpligt att referera detta utlåtande för att sedan komma fram till ett</w:t>
        <w:br/>
        <w:br/>
        <w:t>Man kan nu först fråga sig: På vilka vägar är det motionärerna söka sig fram, då det gäller att försöka ge ungdomen vid jordbruket en lärlingsutbildning? Ja, i motionen heter det så här: »Det synes undertecknade, som om lantbruket, i likhet med hantverk, handel och industri, vore i trängande behov av en utbildningsform, som gåve rum för begreppen lärlingstid och lantbrukslärling. Innehållet i därav föranledda lärlingsbestämmelser kan vid detta tillfälle blott antydningsvis anges.» Men så kommer man till följande: »Exempelvis kan tänkas en lärlingstid vid ett för ändamålet godkänt lantbruk, på ett par år närmast efter avslutad fortsättningsskola, med bestämmelser om huru denna tid bör användas. Som komplettering härtill bör några månaders teoretisk undervisning ordnas vid kurser, anknutna till lantmannaskolor eller bedrivna genom hushållningssällskapens försorg», o. s. v. Det är alltså inte så lågt man siktar här. Man tänker sig ett par års lärlingsanställning och så vidare teoretisk utbildning ovanpå detta. -</w:t>
        <w:br/>
        <w:br/>
        <w:t xml:space="preserve">Vilka äro nu dessa lärlingar, som man på detta sätt vill utbilda? Är det Jordbrukarnas egna pojkar och </w:t>
      </w:r>
      <w:r>
        <w:rPr>
          <w:b/>
        </w:rPr>
        <w:t>flickor²</w:t>
      </w:r>
      <w:r>
        <w:rPr>
          <w:b w:val="0"/>
        </w:rPr>
        <w:t xml:space="preserve">, eller är det lantarbetarnas pojkar och </w:t>
      </w:r>
      <w:r>
        <w:rPr>
          <w:b/>
        </w:rPr>
        <w:t>flickor²</w:t>
      </w:r>
      <w:r>
        <w:rPr>
          <w:b w:val="0"/>
        </w:rPr>
        <w:t xml:space="preserve">, eller är det industriarbetarnas? Ja, när jag i utskottet försökte få förklaring på den saken, vimlade det av olika uppfattningar. Somliga menade, att det var jordbrukarnas, andra åter att det var lantarbetarnas, och slutligen åter andra menade, att det var industriens ungdom, dess pojkar och </w:t>
      </w:r>
      <w:r>
        <w:rPr>
          <w:b/>
        </w:rPr>
        <w:t>flickor²</w:t>
      </w:r>
      <w:r>
        <w:rPr>
          <w:b w:val="0"/>
        </w:rPr>
        <w:t>, som det här gällde att ge utbildning. Ja, Jag måste ju fråga, det må nu gälla vilken av dessa kategorier som helst: Är det någon som egentligen tror, att, sedan denna ungdom genomgått en sådan här lärlingskurs på två år och sedan fått viss teoretisk utbildning, man får så stor glädje av vederbörande som lantarbetare ute i bygderna? Jag för min del tror, att det blir ganska klent resultat i det hänseendet. Ty när dessa ungdomar varit hemifrån ett litet slag och sett på livet och fått reda på, vad andra ungdomar ha för möjligheter till inkomster efter en så här pass lång utbildningstid, och de gjort jämförelser med vad de själva kunna vänta sig för inkomster inom Jordbruket med tanke på de priser på jordbrukets produkter och de förhållanden i övrigt inom jordbruket, som vi kunna hoppas på med Jordbruksnäringens nuvarande lönsamhet, är det möjligen någon som tror, att vi då kunna gå 1 land med att betala de löner de anse sig böra ha eller att vi överhuvud taget vinna något genom en sådan här lärlingsutbildning? Jag menar för min del. att detta uppslag är så vagt till sin innebörd att det i stället för att bidraga till en lösning av frågan om jordbrukarungdomens utbildning kommer att öka förvirringen på området.</w:t>
        <w:br/>
        <w:br/>
        <w:t>Huvudmotionären här, herr Gustafson i Dädesjö, har ju själv varit med i en utredning, som nyligen avslutats, och som gällde frågan om den lägre lantbruksundervisningens ordnande. På tämligen klara direktiv från Kungl. Maj:t om en utvidgning av denna undervisning till att omfatta ett betydligt större antal ungdomar än som för närvarande kan beredas plats, stannade emellertid denna utredning vid den ordning, vi för närvarande ha. Det förslag som framkom från utredningen i fråga kan nämligen enligt min mening egentligen inte ge några större möjligheter för landsbygdens ungdom än som nu är fallet att komma in vid de skolor, som finnas på detta område. Då vi inom det landsting jag tillhör skulle yttra oss över utredningens förslag — jag var själv en av dem som skulle avfatta detta yttrande — framhöllo vi, att förslaget var alldeles för snävt, och att det borde omarbetas, så att ett betydligt större antal av landsbygdens ungdom skulle kunna komma in vid dessa skolor. Det är</w:t>
        <w:br/>
        <w:br/>
        <w:t>Ang. utredning av lantbrukets lärlingsfråga. (Forts.) klart, att man inte kan säga, att dessa skolor äro lärlingsskolor i egentlig mening. I dessa skolor får man kanske inte så mycket syssla med själva handgreppen och lära sig, hur man skall sköta en plog, eller hur man skall göra en gärdesgård, eller vad det nu kan gälla, utan det hela är mera anlagt på teoretisk utbildning. Jag måste säga, att med undantag för ladugårdsskötare och svinskötare, för vilkas utbildning vi ju ha särskilda skolor, så är det nog på det sättet, att en pojke, som är född på landsbygden och har en lantbrukare till far, nog kan de nödiga handgreppen utan särskild undervisning. För övrigt vill jag säga, att i denna motorismens tid-våra ynglingar och unga män litet var äro ganska intresserade av att pilla på olika maskiner, allt ifrån bilar och motorcyklar och till jordbruksmaskiner, om sådana finnas, så nog försöka de sätta sig in i hur de skola skötas.</w:t>
        <w:br/>
        <w:br/>
        <w:t xml:space="preserve">Jag menar emellertid, att det är av synnerlig stor vikt, att så många som möjligt av landsbygdens unga män och </w:t>
      </w:r>
      <w:r>
        <w:rPr>
          <w:b/>
        </w:rPr>
        <w:t>kvinnor¹</w:t>
      </w:r>
      <w:r>
        <w:rPr>
          <w:b w:val="0"/>
        </w:rPr>
        <w:t xml:space="preserve"> eller pojkar och </w:t>
      </w:r>
      <w:r>
        <w:rPr>
          <w:b/>
        </w:rPr>
        <w:t>flickor²</w:t>
      </w:r>
      <w:r>
        <w:rPr>
          <w:b w:val="0"/>
        </w:rPr>
        <w:t xml:space="preserve"> beredas möjlighet att delta i undervisningen vid någon lantmannaeller lanthushållsskola. På det sättet få de nämligen en liten puff framåt i yrket. Nu kan man visserligen säga, att det inte går att ordna lantbruksundervisningen så att alla eller ens det övervägande antalet ungdomar kan få del av denna undervisning, då detta skulle ställa sig alldeles för dyrt för staten eller landstingen. Ja, jag kan ju förstå, att alla inte kunna få vara med. Men finns det någon som tror, att det blir enklare och billigare att, som motionärerna tänkt sig, först ha en sorts lärlingsutbildning, som sedan skall byggas på med en liten smula teoretisk undervisning? Jag för min del tror, att man på de vägarna får det betydligt dyrare och besvärligare.</w:t>
        <w:br/>
        <w:br/>
        <w:t>Att jag nu begärt ordet i denna fråga utan att framställa något yrkande beror mest därpå, att jag velat till Kungl. Maj:t eller rättare sagt till statsrådet och chefen för jordbruksdepartementet rikta en varm vädjan, att han, innan han lägger fram något förslag i fråga om den lägre lantbruksundervisningens ordnande vid våra lantmannaoch lanthushållsskolor, ville omarbeta de sakkunnigas förslag på sådant sätt, att landsbygdens ungdom beredes betydligt större möjligheter än de sakkunniga förutsatt att kunna komma in vid dessa skolor, och att dessa skolor väsentligen utbyggas; gärna med kortare men talrikare kurser eller också ambulatoriska. Jag menar, att detta är det för oss mest angelägna spörsmålet i förevarande fall och att en lärlingsutbildning här endast skulle leda till splittring i fråga om lantbrukarungdomens yrkesutbildning och äventyra en lycklig lösning av hela frågan.</w:t>
        <w:br/>
        <w:br/>
        <w:t xml:space="preserve">Jag vill, innan jag slutar, understryka, att mina ord här icke alls ha någon släkt med det motstånd, som här i kammaren för någon tid sedan restes, då en annan undervisningsform för landsbygdens </w:t>
      </w:r>
      <w:r>
        <w:rPr>
          <w:b/>
        </w:rPr>
        <w:t>kvinnliga¹</w:t>
      </w:r>
      <w:r>
        <w:rPr>
          <w:b w:val="0"/>
        </w:rPr>
        <w:t xml:space="preserve"> ungdom var på tapeten. Jag är övertygad om att motionärerna äro livligt intresserade för jordbrukarungdomens utbildning liksom jag, men jag tror, att det vore lämpligt, innan vi splittra våra åtgärder på än flera vägar än dem, som de i betänkandet omnämnda olika utredningarna peka på, om vi kunde samla oss om att åtminstone få den s. k. lantmannaoch lanthushållsskoleundervisningen i största möjliga utsträckning utvidgad. Det är onekligen så, att de unga </w:t>
      </w:r>
      <w:r>
        <w:rPr>
          <w:b/>
        </w:rPr>
        <w:t>flickorna²</w:t>
      </w:r>
      <w:r>
        <w:rPr>
          <w:b w:val="0"/>
        </w:rPr>
        <w:t xml:space="preserve"> och pojkarna behöva få tillfälle att åtminstone några månader erhålla undervisning av teoretisk och även något praktisk karaktär, vilken på samma gång kan så att säga lyfta intresset för deras kall och arbete.</w:t>
        <w:br/>
        <w:br/>
        <w:t>Jag har med dessa ord, herr förste vice talman, velat ange min ställning till detta utredningsförslag. Jag vill understryka, att jag tror, att vi här i riksdagen börjat gripas av en viss förkärlek för att bara storma fram med uppslag utan att närmare tänka oss in uti vart de leda eller söka få någon metod i det hela. Jordbrukets problem, då det gäller arbetskraft, är, jag vågar</w:t>
        <w:br/>
        <w:br/>
        <w:t xml:space="preserve">Ang. utredning av lantbrukets lärlingsfråga. (Forts.) säga det, så pass allvarligt nu, att man nästan frågar sig, hur det i fortsättningen skall komma att se ut, om vår ungdom icke längre vill stanna kvar vid arbetet i jordbruket. Det är för närvarande nästan omöjligt att få en </w:t>
      </w:r>
      <w:r>
        <w:rPr>
          <w:b/>
        </w:rPr>
        <w:t>Jungfru²</w:t>
      </w:r>
      <w:r>
        <w:rPr>
          <w:b w:val="0"/>
        </w:rPr>
        <w:t xml:space="preserve"> eller en lantbruksarbetare. Orsaken? Ja, den ligger naturligtvis djupast i vad man får betalt för sitt arbete. Den frågan, säger man, ha andra kommittéer att syssla med, och den få de försöka lösa. Det är riktigt, men å andra sidan är det klart, att hela förklaringen ligger icke häri. Det betyder också en del, om de unga beredas tillfälle att få en smula uppryckning under övergångsåren, en uppryckning, som kanhända kan få de unga att bättre än förut förstå jordbruksnäringens betydelse, så att de få lust att bliva kvar i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