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845</w:t>
      </w:r>
    </w:p>
    <w:p>
      <w:r>
        <w:rPr>
          <w:b/>
        </w:rPr>
        <w:t xml:space="preserve">Datum: </w:t>
      </w:r>
      <w:r>
        <w:t>1939-05-02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Björck (–, man)</w:t>
      </w:r>
    </w:p>
    <w:p>
      <w:r>
        <w:rPr>
          <w:b w:val="0"/>
        </w:rPr>
        <w:t>Herr talman! En talare efterlyste här några konkreta fall. Jag beklagar, att han icke är inne i kammaren nu, men jag ser åtskilliga andra här, som jag förstår ha samma syn på saken som han, varför jag tillåter mig åberopa tvenne personer, som jag i fjol samtalade med beträffande denna fråga.</w:t>
        <w:br/>
        <w:br/>
        <w:t xml:space="preserve">En av dessa, som man måste ge vitsordet att väl känna dessa förhållanden är doktor Gerda Kjellberg, överläkare vid Stockholms stads sjukhus för </w:t>
      </w:r>
      <w:r>
        <w:rPr>
          <w:b/>
        </w:rPr>
        <w:t>kvinnooch¹</w:t>
      </w:r>
      <w:r>
        <w:rPr>
          <w:b w:val="0"/>
        </w:rPr>
        <w:t xml:space="preserve"> könssjukdomar. </w:t>
      </w:r>
      <w:r>
        <w:rPr>
          <w:b/>
        </w:rPr>
        <w:t>Hon²</w:t>
      </w:r>
      <w:r>
        <w:rPr>
          <w:b w:val="0"/>
        </w:rPr>
        <w:t xml:space="preserve"> sade i ett radioföredrag, och </w:t>
      </w:r>
      <w:r>
        <w:rPr>
          <w:b/>
        </w:rPr>
        <w:t>hon²</w:t>
      </w:r>
      <w:r>
        <w:rPr>
          <w:b w:val="0"/>
        </w:rPr>
        <w:t xml:space="preserve"> underströk det också 1 ett uttalande till vissa tidningar, att </w:t>
      </w:r>
      <w:r>
        <w:rPr>
          <w:b/>
        </w:rPr>
        <w:t>hon²</w:t>
      </w:r>
      <w:r>
        <w:rPr>
          <w:b w:val="0"/>
        </w:rPr>
        <w:t xml:space="preserve"> genom sin verksamhet hade fått verkligt underlag för sina allvarliga bekymmer för ungdomens sedliga vandel. Jag telefonerade i fjol till </w:t>
      </w:r>
      <w:r>
        <w:rPr>
          <w:b/>
        </w:rPr>
        <w:t>henne²</w:t>
      </w:r>
      <w:r>
        <w:rPr>
          <w:b w:val="0"/>
        </w:rPr>
        <w:t xml:space="preserve"> och begärde ett samtal, och fick också ett synnerligen intressant sådant med </w:t>
      </w:r>
      <w:r>
        <w:rPr>
          <w:b/>
        </w:rPr>
        <w:t>henne²</w:t>
      </w:r>
      <w:r>
        <w:rPr>
          <w:b w:val="0"/>
        </w:rPr>
        <w:t xml:space="preserve"> under en hel timme. </w:t>
      </w:r>
      <w:r>
        <w:rPr>
          <w:b/>
        </w:rPr>
        <w:t>Hon²</w:t>
      </w:r>
      <w:r>
        <w:rPr>
          <w:b w:val="0"/>
        </w:rPr>
        <w:t xml:space="preserve"> sade bland annat, att </w:t>
      </w:r>
      <w:r>
        <w:rPr>
          <w:b/>
        </w:rPr>
        <w:t>hon²</w:t>
      </w:r>
      <w:r>
        <w:rPr>
          <w:b w:val="0"/>
        </w:rPr>
        <w:t xml:space="preserve"> kunde namnge för mig dansställen, som skulle ha bannlysts och stängts för länge sedan här i Stockholm. När </w:t>
      </w:r>
      <w:r>
        <w:rPr>
          <w:b/>
        </w:rPr>
        <w:t>flickorna²</w:t>
      </w:r>
      <w:r>
        <w:rPr>
          <w:b w:val="0"/>
        </w:rPr>
        <w:t xml:space="preserve"> komma till oss och äro smittade, begära vi, sade </w:t>
      </w:r>
      <w:r>
        <w:rPr>
          <w:b/>
        </w:rPr>
        <w:t>hon²</w:t>
      </w:r>
      <w:r>
        <w:rPr>
          <w:b w:val="0"/>
        </w:rPr>
        <w:t xml:space="preserve">, att få veta, var de träffat de personer de blivit smittade av, och de tala då i regel om detta. Och det allra värsta är, sade </w:t>
      </w:r>
      <w:r>
        <w:rPr>
          <w:b/>
        </w:rPr>
        <w:t>hon²</w:t>
      </w:r>
      <w:r>
        <w:rPr>
          <w:b w:val="0"/>
        </w:rPr>
        <w:t xml:space="preserve"> vidare, att det mest gäller </w:t>
      </w:r>
      <w:r>
        <w:rPr>
          <w:b/>
        </w:rPr>
        <w:t>flickor²</w:t>
      </w:r>
      <w:r>
        <w:rPr>
          <w:b w:val="0"/>
        </w:rPr>
        <w:t xml:space="preserve"> i 15—18-årsåldern. </w:t>
      </w:r>
      <w:r>
        <w:rPr>
          <w:b/>
        </w:rPr>
        <w:t>Hon²</w:t>
      </w:r>
      <w:r>
        <w:rPr>
          <w:b w:val="0"/>
        </w:rPr>
        <w:t xml:space="preserve"> lämnade mig en statistik — den är tillgänglig för vem som helst, och jag ber herr Linderot skaffa sig den statistiken — som tydligt visar, att fastän könssjukdomarna äro i sjunkande för äldre åldrar, öka de för åldrarna 14—18 år.</w:t>
        <w:br/>
        <w:br/>
        <w:t xml:space="preserve">Det var mycket oroväckande siffror som då visades. Jag skulle därför vilja uppmana dem, som efterlysa konkreta fall: sök upp doktor Gerda Kjellberg, så få ni bevis av </w:t>
      </w:r>
      <w:r>
        <w:rPr>
          <w:b/>
        </w:rPr>
        <w:t>henne²</w:t>
      </w:r>
      <w:r>
        <w:rPr>
          <w:b w:val="0"/>
        </w:rPr>
        <w:t xml:space="preserve"> för riktigheten av vad jag här sagt.</w:t>
        <w:br/>
        <w:br/>
        <w:t xml:space="preserve">En annan auktoritet på detta område är föreståndarinnan för Stockholms stadsmissions räddningshem för fallna </w:t>
      </w:r>
      <w:r>
        <w:rPr>
          <w:b/>
        </w:rPr>
        <w:t>kvinnor¹</w:t>
      </w:r>
      <w:r>
        <w:rPr>
          <w:b w:val="0"/>
        </w:rPr>
        <w:t xml:space="preserve">, </w:t>
      </w:r>
      <w:r>
        <w:rPr>
          <w:b/>
        </w:rPr>
        <w:t>syster²</w:t>
      </w:r>
      <w:r>
        <w:rPr>
          <w:b w:val="0"/>
        </w:rPr>
        <w:t xml:space="preserve"> Katarina, som i ett föredrag för inbjudna riksdagsmän och andra intresserade talade om sina erfarenheter från Stockholms undre värld. Under de tolv år </w:t>
      </w:r>
      <w:r>
        <w:rPr>
          <w:b/>
        </w:rPr>
        <w:t>hon²</w:t>
      </w:r>
      <w:r>
        <w:rPr>
          <w:b w:val="0"/>
        </w:rPr>
        <w:t xml:space="preserve"> hade förestått detta räddningshem, hade </w:t>
      </w:r>
      <w:r>
        <w:rPr>
          <w:b/>
        </w:rPr>
        <w:t>hon²</w:t>
      </w:r>
      <w:r>
        <w:rPr>
          <w:b w:val="0"/>
        </w:rPr>
        <w:t xml:space="preserve"> tagit hand om 2,080 </w:t>
      </w:r>
      <w:r>
        <w:rPr>
          <w:b/>
        </w:rPr>
        <w:t>flickor²</w:t>
      </w:r>
      <w:r>
        <w:rPr>
          <w:b w:val="0"/>
        </w:rPr>
        <w:t xml:space="preserve">. Denna siffra var uträknad 1 fjol, och den är givetvis högre nu. Den gällde sådana </w:t>
      </w:r>
      <w:r>
        <w:rPr>
          <w:b/>
        </w:rPr>
        <w:t>flickor²</w:t>
      </w:r>
      <w:r>
        <w:rPr>
          <w:b w:val="0"/>
        </w:rPr>
        <w:t xml:space="preserve"> som kommit i polisens händer. Men </w:t>
      </w:r>
      <w:r>
        <w:rPr>
          <w:b/>
        </w:rPr>
        <w:t>hon²</w:t>
      </w:r>
      <w:r>
        <w:rPr>
          <w:b w:val="0"/>
        </w:rPr>
        <w:t xml:space="preserve"> tillade, att det säkerligen var allra minst 2,000 fall ytterligare, som av olika anledningar undgått polisen. Det blir tillsammans minst 4,000 sådana fall. Jag anser, att vart och ett av dessa fall, som </w:t>
      </w:r>
      <w:r>
        <w:rPr>
          <w:b/>
        </w:rPr>
        <w:t>hon²</w:t>
      </w:r>
      <w:r>
        <w:rPr>
          <w:b w:val="0"/>
        </w:rPr>
        <w:t xml:space="preserve"> kunde verifiera på grund av sin verksamhet, äro konkreta fall allesamman.</w:t>
        <w:br/>
        <w:br/>
      </w:r>
      <w:r>
        <w:rPr>
          <w:b/>
        </w:rPr>
        <w:t>Hon²</w:t>
      </w:r>
      <w:r>
        <w:rPr>
          <w:b w:val="0"/>
        </w:rPr>
        <w:t xml:space="preserve"> drog fram några exempel bland de många, och </w:t>
      </w:r>
      <w:r>
        <w:rPr>
          <w:b/>
        </w:rPr>
        <w:t>hon²</w:t>
      </w:r>
      <w:r>
        <w:rPr>
          <w:b w:val="0"/>
        </w:rPr>
        <w:t xml:space="preserve"> framhöll, att det i regel icke var fattigdom, som låg till grund. </w:t>
      </w:r>
      <w:r>
        <w:rPr>
          <w:b/>
        </w:rPr>
        <w:t>Flickorna²</w:t>
      </w:r>
      <w:r>
        <w:rPr>
          <w:b w:val="0"/>
        </w:rPr>
        <w:t xml:space="preserve"> hade kommit hit till Stockholm, lockade av förtjänstmöjligheterna här. Till en början. redde de sig bra och skickade hem pengar till sina fattiga föräldrar, men så småningom drogos de in i nöjesvirvlarna här i Stockholm, med dans 'och biobesök 0. s. v.,</w:t>
        <w:br/>
        <w:br/>
        <w:t>Fångvårdsstyrelsen, som ju är en statlig myndighet har helt opartiskt gått till en sådan utredning, och jag ber att för dem, som påstå att denna utredning fortgår få påpeka, att den är färdig. Den utredningen var emellertid huvudsakligen av statistisk natur. Styrelsen har lagt fram resultatet därav, som bör bearbetas vidare, och fångvårdsstyrelsen är ganska bestämd i den uppfattning den uttalat.</w:t>
        <w:br/>
        <w:br/>
        <w:t>Herr Linderot sade i sitt anförande även, att om en pojke stjäl en cykel, gör han det, därför att han gärna vill ha en cykel, men inte har pengar att skaffa sig en för. Ge honom då en cykel i stället, sade herr Linderot, så stjäl han inte någon! Ja, men pojkar stjäla ju bilar också. Skall man då ge dem bilar för att de inte skola stjäla sådana? Häromdagen läste vi om en springpojke, som hade stulit en 4,000 eller 5,000 kronor. Skola vi ge sådana pojkar t. ex. 5,000 kronor, så att de slippa stjäla pengar? Detta går inte, herr Linderot.</w:t>
        <w:br/>
        <w:br/>
        <w:t>Jag begärde ordet, då herr Magnusson på Göteborgsbänken, talade om förhållandena i Stockholm. Jag har också, herr Magnusson, vistats i Stockholm i yngre dar under tre års tid, och jag får då säga, att jag fick en helt annan uppfattning av ungdomen på den tiden än nu. Det fanns då inga biografer — Jag bortser från två stycken, som lågo i källarlokaler vid Drottninggatan, men dit gick inte många, vare sig unga eller gamla, ty lokalerna voro så kvava och osunda. TI stället åkte man skridskor i Vasaparken och på Nybroviken, och så företog man slädpartier till Djurgården, och inte såg man till några ungdomsligor då. På Karlberg, där jag arbetade ett år, samlades ungdomen på kvällarna och spelade dragspel, dansade och roade sig, men jazz och nattklubbar voro okända. Jag kan således säga, att min erfarenhet från tre år i Stockholm under min ungdomstid är den allra bästa. På ett område anser jag det emellertid vara bättre ställt nu än då, och det gäller prostitutionen på gatorna, men denna skenbara förbättring torde bero på att prostitutionen har flyttat in från gatorna till vissa hotell och restauranger. Den är således inte borta, fastän gatulivet onekligen är bättre nu än i min ungdom.</w:t>
        <w:br/>
        <w:br/>
        <w:t>Jag tror inte, att något parti och inte vi såsom nation heller skulle förlora på, om vi alla, och då icke bara ungdomen, finge lära oss en stramare livsföring. Det talas ju ofta om detta, men det blir för det mesta bara prat.</w:t>
        <w:br/>
        <w:br/>
        <w:t>Herr Magnusson sade också, att vi klanka på ungdomen, att den är så dålig och att den blir sämre och sämre. Det ha vi icke gjort i motionen. Jag har inte hört det sägas i diskussionen heller, och det framgår absolut icke av motionen eller av utskottsutlåtandet. Vi säga däremot, att ungdomen nu för tiden utsättes för värre frestelser än förr. Jag är fullkomligt ense med de herrar, som säga, att ungdomen nu icke är sämre än förr men att de frestelser, som de unga utsättas för, äro av helt annan art än tidigare. Det förvånade mig därför mycket att finna, att såväl herr Linderot som flera andra talare här togo dessa storkapitalister, som biografbolagen äro, jämte innehavarna av dansrestaurangerna 1 försvar. Jag hade verkligen väntat annat. Jag beklagar, att inte herrarna vill förstå att ungdomen här utnyttjas av dessa företag på ett samvetslöst sätt. Det är detta, som vi hade velat komma åt, och jag hade väntat mig hjälp från såväl herr Linderot som herr Magnusson i stället för motsatsen.</w:t>
      </w:r>
    </w:p>
    <w:p>
      <w:pPr>
        <w:pStyle w:val="Heading2"/>
      </w:pPr>
      <w:r>
        <w:t>2. Oscar Olsson (Socialdemokraterna, man)</w:t>
      </w:r>
    </w:p>
    <w:p>
      <w:r>
        <w:rPr>
          <w:b w:val="0"/>
        </w:rPr>
        <w:t>Herr talman! När herr Bergman höll sitt anförande, antog han, att han kunde möta en opposition, som gick ut ifrån att det inte var mycket att vinna av en sådan utredning, och när jag första gången, långt innan detta blev en riksdagsfråga, hörde talas om att det var meningen att framföra ett sådant krav, stod jag verkligen på den ståndpunkten.</w:t>
        <w:br/>
        <w:br/>
        <w:t>Herr Härdin utgick i sitt anförande för en stund sedan, såvitt jag förstod honom rätt, ifrån alldeles samma utgångspunkter som herr Magnusson, men han kom ändå till det resultatet — för övrigt samma resultat som herr Bergman ifrån andra utgångspunkter kom till — att en utredning i detta fall absolut inte kunde skada och i vissa fall vore rent av behövlig.</w:t>
        <w:br/>
        <w:br/>
        <w:t>Jag är av fullkomligt samma mening som herr Magnusson, att ungdomen var betydligt sämre på den tiden vi voro unga än den är nu, och jag är också av hans mening, att förtjänsten av att ungdomen nu i stort sett är bättre, än den någonsin tidigare varit, i mycket stor utsträckning ligger hos ungdomsorganisationerna och hos de folkliga organisationerna överhuvud taget. Men detta hindrar icke, herr Magnusson, att det fortfarande, såsom herr Magnusson också själv erkände, finns en ungdom, som rent av just i samband med nöjeslivet kan ha förts på sådana vägar som vi inte gärna vilja att den skulle föras in på.</w:t>
        <w:br/>
        <w:br/>
        <w:t>På tal om nöjesindustrien, sade herr Pauli, att många hade talat om nöjesindustrien men ingen hade givit exempel på något i denna nöjesindustri, som kunde motivera angreppen på den. Efter hans anförande har det antytts något om dansbaneeländet, och jag får verkligen säga, att de, som tala om ungdomens nöjesliv och om det industrialiserade nöjeslivet, utan att ha någon kunskap om detta dansbaneelände, tala allt i en fråga, där de knappast kunna anses vara riktigt vederhäftiga. Detta dansbaneelände är annars en sak, som här i Sverige har väckt betänklighet ifrån norr till söder och djupt in i de folkliga organisationerna — icke bara i nykterhetsorganisationerna utan även i arbetarnas bildningsorganisationer och andra.</w:t>
        <w:br/>
        <w:br/>
        <w:t>Jag ger herr Linderot alldeles rätt, när han talar om, att vad som behövs i första hand för att klara ungdomen i sådana hänseenden är att giva ungdomen en ryggrad, men vi veta allesamman, och herr Linderot också, att den ungdom, som icke är med i någon folkrörelse, någon stor rörelse, denna ungdom är, jag vill inte säga värdelös, men den är utsatt för risken att bliva ganska värdelös just på grund av att den saknar ryggrad. Det finns sådan ungdom, och såvitt jag förstår, är det utskottets mening, att man i första hand skall taga hänsyn till sådan ungdom vid utredningen. Jag förstår även mycket väl, att de, som inte ta hänsyn till denna ungdom, ställa sig emot utredningskravet helt och hållet.</w:t>
        <w:br/>
        <w:br/>
        <w:t>Herr Magnussons anförande blev så oerhört starkt, starkare än det i sak var, på grund av att herr Björkman strax förut hållit sitt varmhjärtade anförande. Ty just på grund av detta anförande var frågan om vad det är som skall utredas berättigad. Till sådant, som skall utredas, hör, sade herr Björkman, allt som angår ungdomens fostran, ordentliga bostadsförhållanden, yrkesutbildning, övervakning av ungdom, sparsamhetspropaganda, föräldrauppfostran, filmuppfostran och nöjesskatt m. m. Ja, det var inte litet det. Är det inte fara värt, att denna utredning skulle bli vad man brukar kalla en mammututredning, som icke leder till någonting, om allt detta skall in? Hade herr Björkman hört herr Magnussons anförande, innan han själv tog till orda, hade väl också hjälpklassernas organisation fått ingå i denna utredning, och det förvånar mig inte, att oppositionen blev litet häftig på grund av att man tog till på det sättet i fråga om denna allsidiga utredning.</w:t>
        <w:br/>
        <w:br/>
        <w:t>Jag har under debatten tyckt mig märka, att ordet »allsidig» 1 detta sammanhang är ett farligt ord, och det är ett så pass farligt ord, att det till och</w:t>
        <w:br/>
        <w:br/>
        <w:t>Vidare har här under debatten påpekats faran av denna s. k. nöjesindustri. Herr Magnusson har otvivelaktigt rätt i att uttrycket nöjesindustri lätt kan bli en glosa, som ingenting säger eller som pekar åt fel håll, men herr Magnusson var själv inne på tanken på en nöjesindustri av någon annan art än den nuvarande, en nöjesindustri så att säga under offentlig kontroll. Jag har inte alls någonting emot en kommunaliserad nöjesindustri, men det kommersialiserade nöjeslivet, som t. ex. just i fråga om dansbanorna, som jag talat om, vilket helt och hållet går ut på profitjakt, hänsynslöst, såsom de kommersialiserade anordningarna i samhället gärna göra, kan det nog vara skäl att taga något litet i betraktande även vid en utredning i detta hänseende.</w:t>
        <w:br/>
        <w:br/>
        <w:t>Det är således dessa två saker som utskottet velat lägga som de förnämsta utgångspunkterna för sitt utredningskrav, och därtill har det då lagt föreskrifter, som på olika områden reglera till det offentliga nöjeslivet hörande förhållanden. Där kan väl nöjesskatten även komma med, såsom här omnämnts.</w:t>
        <w:br/>
        <w:br/>
        <w:t>Frågan har följaktligen gjorts bra stor. När man såsom i denna debatt tagit till så pass, att man fått in i denna utredning nära nog allting på uppfostrans område, och en hel del andra samhällsområden dessutom, är det tämligen tydligt, att man med ganska god effekt kan opponera sig. Ser man emellertid på vad utskottet här har skrivit, är det inte värre, än att jag tycker att man, utan att göra sig skyldig till vårdslöst omdöme på det sätt herr Pauli antydde, kan, såsom jag nu gör, herr talman, yrka bifall till utskottets hemställan.</w:t>
      </w:r>
    </w:p>
    <w:p>
      <w:pPr>
        <w:pStyle w:val="Heading2"/>
      </w:pPr>
      <w:r>
        <w:t>3. Harald Åkerberg (Socialdemokraterna, man)</w:t>
      </w:r>
    </w:p>
    <w:p>
      <w:r>
        <w:rPr>
          <w:b w:val="0"/>
        </w:rPr>
        <w:t>Herr talman! Jag vill deklarera min anslutning till den skepticism, som kommit till synes beträffande värdet av en sådan utredning som den föreslagna, men jag kommer i alla fall att yrka på att en sådan utredning verkställes.</w:t>
        <w:br/>
        <w:br/>
        <w:t>Beträffande sammanhanget mellan ungdomsbrottsligheten och nöjeslivet har jag samma uppfattning som herr Theodor Magnusson. Jag tror, att det är en betänklig överdrift att sätta den brottslighet, som tid efter annan flammar upp bland ungdomen, i sammanhang med nöjeslivet. Naturligtvis finns det ett visst sammanhang, men att detta skulle vara så intimt, som man här på många håll gjort gällande, anser jag inte vara riktigt. Å andra sidan får man ju inte generalisera. Jag läste en bok för någon tid sedan, vari en författare förklarade, att den brottslighet, som kommer fram hos människorna, till nio tiondelar beror på dåliga anlag och på disposition för brottslighet och till en tiondel på dålig och förvänd uppfostran. Men redan den där tiondelen skulle kanske kunna motivera en undersökning rörande dessa förhållanden.</w:t>
        <w:br/>
        <w:br/>
        <w:t>Man får inte bagatellisera frågan om ungdomens uppfostran. Den är tvärtom det kanske viktigaste problem, som vi ha i samhället. Vad diktaturstaterna beträffar, ha de tagit sig an ungdomen på ett helt annat sätt, än vad förut varit fallet; staten följer där ungdomen ända från början och leder dess uppfostran, enligt min uppfattning i förvänd riktning. Jag tror emellertid inte, att demokratierna kunna skjuta ifrån sig detta problem och endast</w:t>
        <w:br/>
        <w:br/>
        <w:t>Man kan naturligtvis gå den andra vägen och förbjuda de dåliga nöjena, och i alla tider ha reformatorer uppstått, som velat gå censurens väg. Jag vill erkänna, att jag för min del varit motståndare mot att gå den vägen, emedan dessa censurtendenser så ofta riktat sig, icke mot det depraverande och det dåliga överhuvud taget i första rummet, utan ofta emot konstnärligt högtstående och framåtblickande prestationer, som bara ha haft det felet, att de inte harmonierat med vissa konventionella, för att inte säga konservativa uppfattningar. Det föreligger den risken, om man sätter i gång efter de linjer, som motionärerna här påyrka, att man kommer fram till nya sådana där censurförsök, som ingalunda komma att leda till någon förbättring vare sig av nöjeslivet eller av ungdomen.</w:t>
        <w:br/>
        <w:br/>
        <w:t xml:space="preserve">Det är inte så lätt att dra upp linjerna just i detta avseende, men, herr talman, jag måste tillkännagiva, att jag trots alla dessa invändningar kommer till det resultatet, att jag inte vill motsätta mig en utredning. Jag är verkligen, det måste jag erkänna, trött på alla dessa diskussioner om ungdomens förflackning, om dess dålighet och om dess fallenhet för flärd och dåliga nöjen. Det kan kanske betecknas som en provokation, om jag säger, att det inte finns något bättre sätt att få slut på denna diskussion och slå ned detta tal om ungdomens dålighet än att verkligen sätta utredningsmaskinen i gång. Det kan ju vara möjligt, att den kan hitta ett korn, och under sådana förhållanden vill jag revidera min uppfattning, men det bör då också vara ett värdefullt korn. Emedan jag också litar på att den, som skall arrangera denna utredning, kommer att sörja för att det blir män och </w:t>
      </w:r>
      <w:r>
        <w:rPr>
          <w:b/>
        </w:rPr>
        <w:t>kvinnor¹</w:t>
      </w:r>
      <w:r>
        <w:rPr>
          <w:b w:val="0"/>
        </w:rPr>
        <w:t xml:space="preserve"> i densamma, som leda den i den rätta andan, och framför allt sörja för att det inte blir någon ny upplaga av tidigare censuraktioner, så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