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932</w:t>
      </w:r>
    </w:p>
    <w:p>
      <w:r>
        <w:rPr>
          <w:b/>
        </w:rPr>
        <w:t xml:space="preserve">Datum: </w:t>
      </w:r>
      <w:r>
        <w:t>1903-03-20</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Paul Petter Waldenström (Utan partibeteckning, man)</w:t>
      </w:r>
    </w:p>
    <w:p>
      <w:r>
        <w:rPr>
          <w:b w:val="0"/>
        </w:rPr>
        <w:t>Herr talman, mina herrar! Herr statsrådet och chefen för kungl. jordbruksdepartementet sade, att den tredje frågan i min interpellation sannolikt vore att betrakta såsom kärnpunkten i hela interpellationen. Jag får därpå svara, att detta är en fullkomlig missuppfattning. Och att det är missuppfattning torde med all önskvärd tydlighet framgå af hela inledningen till min interpellation, där jag också förklarar, hvad orsaken var, att jag framställde just den tredje frågan.</w:t>
        <w:br/>
        <w:br/>
        <w:t>Såsom hufvudmotivet för min interpellation framställde jag nödvändigheten för regeringen att låta höra af sig och att tala så, att det hördes öfver hela Sveriges rike och äfven utanför Sveriges gränser, så långt man intresserar sig för Sverige, att tala och låta veta, hvad regeringen gjort, och huruvida den anser, att andra åtgärder än de vidtagna böra anlitas. Det skulle hafva varit mig kärt, om herr statsrådet fattat min interpellation så. Att han det icke gjort, beror emellertid icke af mig. Om herrarne läsa inledningen till interpellationen, skola herrarne själfva se det. Emellertid skall jag icke tala vidare om detta.</w:t>
        <w:br/>
        <w:br/>
        <w:t>Herr statsrådet höll ock före, att jag här sökt en anfallspunkt. Jag har privat meddelat herr statsrådet, att det varit fjärran från mig att vilja anfalla honom eller regeringen, ty jag har delvis kännt till förhållandena förut, och jag har känt mig riktigt uppmuntrad af de meddelanden jag af honom fått.</w:t>
        <w:br/>
        <w:br/>
        <w:t xml:space="preserve">Jag har alltså framställt min interpellation, jag upprepar det, icke för att angripa regeringen — det vet herr statsrådet förut — utan för att som sagdt gifva </w:t>
      </w:r>
      <w:r>
        <w:rPr>
          <w:b/>
        </w:rPr>
        <w:t>henne²</w:t>
      </w:r>
      <w:r>
        <w:rPr>
          <w:b w:val="0"/>
        </w:rPr>
        <w:t xml:space="preserve"> tillfälle att tala om, hvad </w:t>
      </w:r>
      <w:r>
        <w:rPr>
          <w:b/>
        </w:rPr>
        <w:t>hon²</w:t>
      </w:r>
      <w:r>
        <w:rPr>
          <w:b w:val="0"/>
        </w:rPr>
        <w:t xml:space="preserve"> gjort. Ty icke allenast hos mig utan äfven hos många, särskildt i Amerika, har det väckt en obehaglig uppmärksamhet, att medan man i svenska tidningar — såsom herrarna hörde i interpellationen — erhåller vidlyftiga redogörelser för hofskandalen i Sachsen med mera sådant, så får man ingen upplysning om, hvilka åtgärder svenska regeringen vidtagit för att afhjälpa nöden i Norrland. I ett fall sådant som detta är det nödvändigt icke allenast att göra någonting, utan också att låta landet veta, hvad man gör.</w:t>
        <w:br/>
        <w:br/>
        <w:t>Vidare framställde herr statsrådet den frågan till mig, om jag skulle kunna under känslan af ansvar göra något försök att mot-</w:t>
        <w:br/>
        <w:br/>
        <w:t>arbeta den välvilja, som gifvit sig till känna i de rikliga gåfvorna. Ja, om herrarne läsa inledningen till min interpellation, så kunna herrarne se, att jag på flere ställen där uttalat och betonat, att man med stor tacksamhet bör och måste erkänna denna välvilja samt taga mot dessa gåfvor. Det var något helt annat, som jag klandrade, nämligen att man vändt sig till utländska nationer för att erhålla allmosor i stället för att vända sig till svenska regeringen med anhållan, att en proposition måtte aflåtas till svenska Riksdagen i frågan. Och den anmärkningen, herr talman, torde stå kvar ännu.</w:t>
        <w:br/>
        <w:br/>
        <w:t>Vidare uppläste herr statsrådet ett par meddelanden från Chicago, som på det närmaste berörde mig. Af dessa meddelanden framgick, att centrala nödhjälpskommittén meddelat svenskarne i Chicago, att mina underrättelser om kommitténs sätt att gå till väga voro ovederhäftiga och ogrundade. Jag får på det allra kraftigaste protestera mot sådant. Jag kan göra det så mycket mer, som jag kopierat hvarenda rad af hvad jag skrifvit, och hvar och en, som det önskar, skall hafva tillträde till min kopiebok i denna sak.</w:t>
        <w:br/>
        <w:br/>
        <w:t>När jag fått de första tre tusen kronorna från Amerika, så lämnade jag dem till centrala nödhjälpskommittén utan vidare villkor. Då kom en medlem af kommittén till mig och bad, att jag måtte föreskrifva, att dessa penningar skulle användas för att bereda tillfälle till arbete, och han rekommenderade särskildt i sådant syfte understödjandet af hemslöjdföreningen, hvarigenom man skulle kunna befordra arbetsamhet och själfhjälp. Han bad äfven, att jag skulle skrifva till mina vänner i Chicago och anhålla, att de hädanefter, när de skickade medel, skulle göra det med denna bestämmelse. Jag skref, och det är allt hvad jag om den saken skrifvit. Jag har aldrig skrifvit ett ord om centrala nödhjälpskommitténs sätt att sköta sina affärer. Om sålunda konsul Lindgren säger, att han genom mig fått veta något annat än detta om kommittén, då har det skett på skvallervägen. Herrarne kunna vara förvissade om, att detta är alltsamman.</w:t>
        <w:br/>
        <w:br/>
        <w:t xml:space="preserve">Personligen var jag lifligt intresserad för att de skänkta medlen skulle få användas för att bereda tillfälle till själfhjälp. Ty det demoraliserar alltid en människa att taga allmosor, när </w:t>
      </w:r>
      <w:r>
        <w:rPr>
          <w:b/>
        </w:rPr>
        <w:t>hon²</w:t>
      </w:r>
      <w:r>
        <w:rPr>
          <w:b w:val="0"/>
        </w:rPr>
        <w:t xml:space="preserve"> kan hjälpa sig med eget arbete. Därför skref jag så och rekommenderade själf förslaget för mina vänner i Chicago. Men strax erhöll jag telegram från dem, att jag skulle invänta närmare order och till dess stoppa utbetalningen af penningarne. Sedan fick jag bref, som ålade mig att från centrala nödhjälpskommittén återfordra dessa samma tre tusen kronor, samt förbjöd mig att lämna något vidare dit. Det förra kunde icke ske, ty penningarne voro redan disponerade.</w:t>
        <w:br/>
        <w:br/>
        <w:t>Mina vänner fordrade, såsom jag nämnde, då jag framställde interpellationen, att jag skulle utdela de pengar, som jag fick ifrån dem, genom mina personliga vänner i Norrland. Därpå svarade jag emellertid med en vidlyftig motivering, att ett sådant ansvar kunde jag icke åtaga mig. Jag vågade det icke, ty jag förutsåg mycket väl, hvilka stormar det skulle hafva dragit ihop öfver mitt hufvud. Detta nu om detta.</w:t>
        <w:br/>
        <w:br/>
        <w:t>Hvad beträffar den hjälpsamhet, som utvecklats i Chicago, framhöll jag äfven förra gången, hurusom »Daily News» hade framlagt en lista för insamling af medel, och huru redaktionen själf tecknat 1,000 dollars. Det visste jag redan då. Sedan dess har jag fått amerikanska tidningar, som meddelat, att insamlingen på »Daily News» lista inbragt 10,827 dollars 23 cents. Det skulle väl aldrig för mig kunna komma i fråga, att säga, att vi icke skulle taga emot detta belopp, eller att säga, att landshöfding Bergström bort visa tillbaka de 100,000 kronor, som här om dagen skänktes till honom. Långt därifrån! Tvärtom!</w:t>
        <w:br/>
        <w:br/>
        <w:t>Hos konsul Lindgren hade, enligt en svensk tidning i Chicago, till samma dag den 4 mars 1903 samlats 42,069 dollars 94 cents, och det upplystes, att insamlingen påginge fortfarande.</w:t>
        <w:br/>
        <w:br/>
        <w:t>Som herrarne torde erinra sig, framhöll jag, då jag framställde min interpellation, att hvad som närmast föranledde mig att just då framkomma med densamma, var en uppsats i Stockholms Dagblad. Den stod äfven i alla andra tidningar, och torde följaktligen ha utgått från samma källa. Den handlade om det telegram, som centrala nödhjälpskommittén fått från Minneapolis angående behofvet af nödhjälp och på hvilket kommittén svarat, att det behöfdes 500,000 kronor. Det var mycket märkvärdigt att höra, huru herr statsrådet betonade att icke en svarsskrifvelse aflåtits, utan endast ett svarstelegram. Det är för mig ackurat detsamma, om det var telegramsvar eller svarsskrifvelse. Men märkte herrarne, huru telegramväxlingen löd? Frågan var hvad som ytterligare behöfdes och kommittén svarade kort och godt, att ytterligare 500,000 kronor behöfdes. Nu frågas: Ger icke detta telegramsvar berättigad anledning till en sådan passus, som Stockholms Dagblads artikel innehöll och som var af följande lydelse:</w:t>
        <w:br/>
        <w:br/>
        <w:t>» Vidare har man naturligtvis hållit för angeläget att i det längsta undvika att uppträda som hjälpsökande inför främlingar -— det är att märka, att denna hjälp från Amerika ej blott skulle komma från svensk-amerikaner, utan äfven från rent amerikanskt håll.»</w:t>
        <w:br/>
        <w:br/>
        <w:t>Jag säger, att emedan denna uppsats har stått ordagrant intagen i flera olika tidningar, har jag ansett mig berättigad antaga en gemensam källa. Men jag har icke tillåtit mig att antyda, hvar källan är att söka. Af uppsatsens författare och af de tidningar, som intagit densamma har alltså — och det med all rätt — kommitténs svarstelegram betraktats såsom ett uppträdande för att söka hjälp icke hos den svensk-amerikanska utan hos den anglo-amerikanska nationen. Detta är hvad jag kallat begäran om allmosa. Och det är så, ehvad man än må säga för att förklara det annorlunda.</w:t>
        <w:br/>
        <w:br/>
        <w:t>Jag skall till detta lägga, hvad jag glömde säga, då jag framställde interpellationen, att kort förut hade till mig skickats ett urklipp ur en anglo-amerikansk tidning, innehållande en på engelska affattad skrifvelse om nöden i Norrland och behofvet af hjälp. Skrifvelsen var undertecknad af ordföranden och sekreteraren i centrala nödhjälpskommittén här i Stockholm. Jag har lämnat detta urklipp</w:t>
        <w:br/>
        <w:br/>
        <w:t>till en af kommitténs ledamöter, som förlagt det, så att jag tyvärr icke är i tillfälle att här läsa upp det.</w:t>
        <w:br/>
        <w:br/>
        <w:t>Detta är nu det historiska förloppet. Hvad angår själfva saken, så är jag synnerligen tacksam för de upplysningar om regeringens åtgärder, som herr statsrådet här framställt. Och jag tycker, att herr statsrådet skulle kunna vara mig lika tacksam för att jag beredt honom tillfälle att göra ett sådant uttalande. Ty det var ett uttalande, som var i högsta grad behöfligt icke blott för det svenska folket, utan äfven för den utländska allmänhet, som intresserar sig för saken.</w:t>
        <w:br/>
        <w:br/>
        <w:t>För resten har herr statsrådet själf sagt, att han visserligen icke afböjt att mottaga medel, som gifvits, men att han däremot afböjt hvarje framställning till främmande nationer om att få hjälp. Därom hade jag ju äfven talat med statsrådet och visste det mycket väl. Jag visste också, hvad han hade svarat ordföranden i centrala nödhjälpskommittén, när denne frågade, hvad han skulle svara till Minneapolis. Jag gillar fullkomligt statsrådets hållning i detta fall. Det var precis hvad jag själf ansett borde iakttagas. Men det har öfverskridits.</w:t>
        <w:br/>
        <w:br/>
        <w:t>Huru varsam man måste vara i ett sådant fall som detta, kunna herrarne förstå af hvad statsrådet här själf meddelat. Då nämligen excellensen Lagerheim på Konungens anmodan hade till en amerikansk tidning aflåtit det telegram, som herr statsrådet uppläst, så företog sig den ifrågavarande tidningen att införa en bild i stort format af konung Oscar med underskrift: »Konung Oscar anropar Amerika om hjälp». Vid ett samtal med herr statsrådet ville jag, att han skulle telegrafera till Chicago Daily News och dementera dess korrespondents osanna och för vårt land kränkande uppgifter, ty osanna voro de, äfven om de voro välmenta. Men statsrådet svarade, att regeringen icke kunde dementera alla sensationstelegram i den utländska pressen. För öfrigt kunde jag ju icke visa honom Daily News, utan endast den i en svensk-amerikansk tidning gjorda öfversättningen af dess artikel. Jag anmärkte också, då jag framställde interpellationen, att jag icke var viss om, hur mycket den amerikanska korrespondenten verkligen telegraferat till Chicago, och huru mycket som var på redaktionsbyrån hemmagjordt. Men nu kunna herrarne af herr statsrådets framställning höra, att när man telegraferar 3 å 4 rader, blir det lika många spalter i de amerikanska tidningarna.</w:t>
        <w:br/>
        <w:br/>
        <w:t>Det går icke an att, såsom man försökt, ursäkta sig med, att amerikanarne icke fästa afseende vid tidningarnas uppgifter och deras öfverdrifter. Så är icke förhållandet. Långt därifrån. Om det icke fästes afseende därvid i Amerika, så skulle sannerligen tidningarna icke befatta sig med att servera sina läsare dessa öfverdrifter. Jag har ju äfven själf varit i tillfälle att pröfva det genom korrespondens med mina vänner i Amerika. Det har varit förgäfves, att jag sökt öfvertyga dem om, att de här skildringarna till största delen varit rena dikter. Såsom jag nämnde, då jag framställde interpellationen, telegraferade jag till en svensk chicagotidning angående</w:t>
        <w:br/>
        <w:br/>
        <w:t>en artikel i Daily News, att den var ren dikt. Men redaktören svarade mig i bref, att den icke kunde taga in mitt telegram. Det skulle väcka förstämning i sinnena.</w:t>
        <w:br/>
        <w:br/>
        <w:t>Jag har sett hela denna sak från nationell synpunkt, och jag har haft all anledning att göra så. Genom papper, som kommit mig tillhanda, efter det jag framställde interpellationen, ber jag att få ytterligare belysa och bevisa det.</w:t>
        <w:br/>
        <w:br/>
        <w:t>En svensk chicagotidning (Missionsvännen) skrifver den 24 februari så här:</w:t>
        <w:br/>
        <w:br/>
        <w:t>»Det behöfdes en tidningsrapportör från Chicago, innan världen skulle få reda på den verkliga nöden i Norrland. Vi kunna ej låta bli att känna oss litet grand stolta, på samma gång som vi förundra oss öfver den brist på företagsamhet, som den svenska pressen visat. Eller också måste det vara en oförlåtlig brist på intresse och medlidande för nödställda medbröder, då de stora, rika stockholmsbladen ägna nöden i sitt eget land det mest knapphändiga omnämnande, under det deras spalter äro uppfyllda af långa skandalhistorier från Tyskland och Frankrike.»</w:t>
        <w:br/>
        <w:br/>
        <w:t>Där kunna herrarne höra, att medan svenskarne i Amerika välvilligt skicka pengar, få de också underliga tankar om oss. Det är visst och sant.</w:t>
        <w:br/>
        <w:br/>
        <w:t>Samma tidning meddelar äfven, att legislaturen i Illinois, på motion af en svensk vid namn Erickson, med 113 röster mot 6, anslagit 5,000 dollars till de nödlidande i Norrland samt dessutom antagit en resolution, hvari guvernören uppmanades att till folket i staten Illinois utsända ett upprop om hjälp för de nödlidande i Norrland. Resolutionen var inlämnad i senaten af senator Lundberg och i representanthuset af 5. E. Erickson.</w:t>
        <w:br/>
        <w:br/>
        <w:t>Med hänsyn härtill tillägger den svenska chicagotidningen Hemlandet den 25 februari följande ampra ord:</w:t>
        <w:br/>
        <w:br/>
        <w:t>&gt;»Under de senaste veckorna hafva guvernörerna i flera af vårt lands stater utfärdat proklamationer, i hvilka de amerikanska medborgarena uppmanas att skynda de af svår hungersnöd hemsökta svenskarne i Norrland till hjälp och undsättning. Samtidigt hafva svensk-amerikanska ledamöter i ett par af våra staters lagstiftande församlingar väckt motion om bevillning af allmänna medel till lindrande af nöden. Och den tanken har redan blifvit uttalad, att Förenta Staternas kongress borde af humanitära skäl ingripa och bevilja medel för samma ändamål.»</w:t>
        <w:br/>
        <w:br/>
        <w:t>&gt;Under det att vårt lands lagstiftare så tänka och handla, under det att svensk-amerikanerna uppoffra för nödens afhjälpande hundratusentals kronor och under det att engelsk-amerikanska tidningskorrespondenter, som genomresa »hungersdistrikten i köldens och eländets land ofvanom polcirkeln», skildra den »skräckingifvande nöden» i de mörkaste färger, synes den svenska Riksdagen icke lägga tu strå i kors för att afhjälpa densamma.»</w:t>
        <w:br/>
        <w:br/>
        <w:t>&gt;Vi hafva ännu icke förnummit, att en enda svensk riksdagsman väckt i Första eller Andra Kammaren motioner om bevillning ur statskassan till nödens afhjälpande. Vi hafva icke förnummit att en</w:t>
        <w:br/>
        <w:br/>
        <w:t>enda af Norrlands representanter i Riksdagen haft ett ord att mäla om den fasaväckande nöd, som våra engelsk-amerikanska tidningar för oss skildra i ord och bild.»</w:t>
        <w:br/>
        <w:br/>
        <w:t>Ja, mina herrar, detta är icke alls några småsaker. En sådan opinion ibland landsmännen i Amerika om vårt land och folk, vår regering, Riksdag och tidningspress låter icke uppväga sig med några hundra tusen kronor, som svensk-amerikanerna skickat hit såsom allmosor. Men jag skall ock ur sist nämnda tidning meddela något om de verkningar, som saken haft ibland den anglo-amerikanska befolkningen. Tidningen skrifver i samma nummer:</w:t>
        <w:br/>
        <w:br/>
        <w:t>»Svensk-amerikanerna tillfrågas ofta af anglo-amerikanerna: ”Hvad gör edert gamla fosterlands regering för att rädda lifvet på svenskarne i hungersdistrikten? ”Hvilka mått och steg tagas för att sända de af hunger döende folkskarorna skyndsam hjälp? Dessa frågor måste våra landsmän lämna obesvarade. Och då de tillfrågas om svenska Riksdagen icke så att säga sent och bittida afhandlar frågan om Norrlands nöd och de mått och steg som böra vidtagas för att förekomma en sådan i framtiden, måste de likaledes iakttaga tystnad, ty upplysningen, att Riksdagen debatterar motioner om själfspillingars jordfästning, om skatten på svensk punsch m. fl., skulle ej höja aktningen för 'svenska parlamentet i anglo-amerikanernas ögon.»</w:t>
        <w:br/>
        <w:br/>
        <w:t>»Icke en enda graverande anmärkning har af någon svensk eller amerikansk korrespondent som besökt Norrbottens län framställts mot utdelningen af nödhjälpsmedlen därstädes, men anmärkningar mot svenska Riksdagen och mot Sveriges tidningspress för dess brist på initiativ hör man däremot ganska ofta uttalas af både landsmän och anglo-amerikaner.»</w:t>
        <w:br/>
        <w:br/>
        <w:t>Bland de af tidningen åsyftade bilderna må jag nämna en stor bild, som föreställer en hel del allmoge i Norrbotten, liggande på marken, döende af svält.</w:t>
        <w:br/>
        <w:br/>
        <w:t>Förundrar det herrarne, att man, när man läser sådant, tvingas till att gifva luft åt sina känslor för fosterlandet? Tro herrarne, att det är af så liten betydelse, hurudan opinionen bland både svenskamerikanare och anglo-amerikanare blir om vårt land, att man för att få nödhjälpsmedel, som vi själfva mycket väl kunde anslå, bör låta sådant passera utan gensägelse?</w:t>
        <w:br/>
        <w:br/>
        <w:t>Herr statsrådet upplyste, att den centrala nödhjälpskommittén skrifvit till en och annan enskild person i Amerika, att de amerikanska tidningarnas skildringar voro öfverdrifna. Ja, detta är allt godt och väl, men dessa skildringar hafva stått i de amerikanska tidningarne, och svaret har icke kommit dit. Om en enskild person och hans närmaste umgängeskrets får veta, att det är öfverdrift, hvad som står i tidningar, hvilka läsas af många hundratusentals personer, så spelar detta icke någon roll alls. Hvarför hafva icke dementier insändts till de amerikanska tidningarne, hvarför har icke regeringen genom beskickningen i Amerika officiellt låtit tillkännagifva, huru saken verkligen förhåller sig, utan endast till en tidning skrifvit ett</w:t>
        <w:br/>
        <w:br/>
        <w:t>sådant telegram som herr statsrådet här uppläst, och som tidningen utstofferat på sätt, som skett?</w:t>
        <w:br/>
        <w:br/>
        <w:t>Jag har känt mig ganska mycket upprörd öfver detta, och det var därför, som jag genom min interpellation ville framkalla ett uttalande ifrån regeringen. Så har nu skett, och som sagdt tror jag, att både herr statsrådet och Riksdagen skola vara tacksamma därför, åtminstone hafva de skäl därtill.</w:t>
        <w:br/>
        <w:br/>
        <w:t xml:space="preserve">Herr talman, jag skall till sist passa på tillfället att uttala min glädje däröfver, att de nödhjälpsåtgärder, som regeringen vidtagit, öfverhufvud bestått i att bereda befolkningen arbete, på det att den må kunna själf förtjäna sitt uppehälle. Det är just den åsikt, som jag själf har om hvad som bör ske. Jag tror, att allmoseutdelandet bör inskränkas så långt möjligt är, ty om det för tillfället gör nytta, så gör det dock i längden en skada, som är mycket större. Det demoraliserar alltid en människa att taga allmosor, där </w:t>
      </w:r>
      <w:r>
        <w:rPr>
          <w:b/>
        </w:rPr>
        <w:t>hon²</w:t>
      </w:r>
      <w:r>
        <w:rPr>
          <w:b w:val="0"/>
        </w:rPr>
        <w:t xml:space="preserve"> kan med arbete förtjäna, hvad </w:t>
      </w:r>
      <w:r>
        <w:rPr>
          <w:b/>
        </w:rPr>
        <w:t>hon²</w:t>
      </w:r>
      <w:r>
        <w:rPr>
          <w:b w:val="0"/>
        </w:rPr>
        <w:t xml:space="preserve"> behöfver. Jag är därför regeringen tacksam, att den genom herr statsrådet uttalat den princip för nödhjälp, som jag anser riktig, och jag hoppas, att regeringen måtte fortgå på samma väg.</w:t>
        <w:br/>
        <w:br/>
        <w:t>I öfrigt har jag, herr talman, ingenting vidare att tillägga.</w:t>
      </w:r>
    </w:p>
    <w:p>
      <w:pPr>
        <w:pStyle w:val="Heading2"/>
      </w:pPr>
      <w:r>
        <w:t>2. Jakob Byström (Liberala samlingspartiet, man)</w:t>
      </w:r>
    </w:p>
    <w:p>
      <w:r>
        <w:rPr>
          <w:b w:val="0"/>
        </w:rPr>
        <w:t>Herr talman, inina herrar! Jag tillhör icke antalet af dem, som äro tacksamma mot lektor Waldenström för den motivering, som han användt för att få fram sin interpellation, men jag vill däremot uttala min tacksamhet för det sakrika och lugna svar, som herr statsrådet och chefen för jordbruksdepartementet gifvit på interpellationen. Jag tycker, att om man skall göra sig lustig öfver framställningar i ett annat lands tidningar, så bör man åtminstone stanna vid hvad som verkligen är faktiska förhållanden och icke söka att ytterligare förlöjliga saken genom att inblanda sådant, som gör, att vi svenskar här i landet måste få en oriktig uppfattning om den verkliga innebörden af hvad som sagts i de ifrågavarande amerikanska tidningarna. Jag vill såsom exempel härpå draga fram särskildt en af de uppgifter, som interpellanten citerade. Han anförde, hvad en amerikansk tidning yttrat därom, »att många af de små barnen dagligen gå tio mil till skolan, klädda i trasiga och tunna bomullskläder». Jag vill särskildt fästa mig vid uttrycket, att de gå dagligen tio mil. Jag tror nu visserligen, att herrarne här i kammaren veta, hvad ett sådant uttryck betyder i en amerikansk tidning, men det finnes säkerligen många, som icke tänka härpå, och efter våra vanliga begrepp här i Sverige ligger ju i ett sådant uttalande en absolut orimlighet. Från amerikansk synpunkt reduceras ju emellertid afståndet till cirka 17!/; mil. Förhållandet är, att äfven svensk-amerikanare bry sig icke om att nämna, att här är fråga om tio engelska mil, utan det är för dem utan vidare en helt naturlig sak, att, när de tala om mil, det är fråga om engelska mil, på samma sätt som de säga, att en sak kostar icke så och så många kronor, utan så och så många dollars. Det är ju emellertid klart, att en sådan notis som denna, då den</w:t>
        <w:br/>
        <w:br/>
        <w:t>anföres utan alla kommentarier, måste verka vilseledande, och jag kan icke anse det vara riktigt att framställa förhållandena på ett sådant sätt, låt vara, att man hämtat uppgifterna ur svensk-amerikanska tidningar. Jag bör kanske också erinra om hvad statsrådet Husberg här i kammaren en gång yttrat, att man i Norrland har så godt om mil, att man icke räknar så noga med dem. Hvad beträffar olägenheterna af de stora afstånden till skolor o. s. v., har man ju igen dem i billigare hyror.</w:t>
        <w:br/>
        <w:br/>
        <w:t>Vidare anfördes ur amerikanska tidningar, i fråga om befolkningens hungersnöd, att en del af densamma vore uthungrad och att de voro glupska såsom hundar. Ja, icke behöfver man gå till amerikanska tidningar för att få en skildring af detta. Hvarför icke taga tidningar från vårt eget land? Jag vill erinra om hvad som i november månad i fjol skildrades i svenska tidningar af svenska korrespondenter.i</w:t>
        <w:br/>
        <w:br/>
        <w:t xml:space="preserve">Jag vill som exempel anföra en del af en artikel, som den 29 november 1902 fanns intagen i Dagens Nyheter, af en kyrkoherde vid namn Zeidlitz i Pajala, hvilken efter allt att döma synes vara en präst i sin prydno i ordets vackraste bemärkelse. Jag vill förutskicka den anmärkningen, att på grund af ett upprop från honom en mängd gåfvor hade influtit till fattiga finnbarns beklädnad och att bland dem, som fått i uppdrag att resa omkring för att utdela dessa gåfvor, voro hans egen </w:t>
      </w:r>
      <w:r>
        <w:rPr>
          <w:b/>
        </w:rPr>
        <w:t>hustru²</w:t>
      </w:r>
      <w:r>
        <w:rPr>
          <w:b w:val="0"/>
        </w:rPr>
        <w:t xml:space="preserve"> och en tulltjänstemans </w:t>
      </w:r>
      <w:r>
        <w:rPr>
          <w:b/>
        </w:rPr>
        <w:t>hustru²</w:t>
      </w:r>
      <w:r>
        <w:rPr>
          <w:b w:val="0"/>
        </w:rPr>
        <w:t>. Låtom oss nu höra, hvad dessa hafva att berätta. Så här heter det:</w:t>
        <w:br/>
        <w:br/>
        <w:t>»På ett ställe hade man ej haft bröd på flera dagar. På ett ställe, med flera barn, höll modern på att tvätta ett gammalt degtråg. Det hade någon gång varit deg i tråget, och detta hade lämnats illa skrapadt. Nu hade man erinrat sig detta, och nu förtärde barnen med begärlighet tvättvattnet, det enda matnyttiga som fanns i kåken. På många andra ställen sågo de saker, som trotsa all beskrifning.»</w:t>
        <w:br/>
        <w:br/>
        <w:t>Jag undrar, om icke detta är en ganska hårresande berättelse om nöden. Längre fram heter det vidare:</w:t>
        <w:br/>
        <w:br/>
        <w:t xml:space="preserve">»På flera ställen funnos visserligen små lampor sedan föregående år, men då skymningen inbröt, visade det sig att man ej hade mycken nytta af dessa; det fanns ej olja i dem och pengar funnos ej heller att köpa för; </w:t>
      </w:r>
      <w:r>
        <w:rPr>
          <w:b/>
        </w:rPr>
        <w:t>damerna²</w:t>
      </w:r>
      <w:r>
        <w:rPr>
          <w:b w:val="0"/>
        </w:rPr>
        <w:t xml:space="preserve"> måste således själfva medföra lyse, en ljusstump, som öfverkoms på något ställe i byn. Några </w:t>
      </w:r>
      <w:r>
        <w:rPr>
          <w:b/>
        </w:rPr>
        <w:t>flickor²</w:t>
      </w:r>
      <w:r>
        <w:rPr>
          <w:b w:val="0"/>
        </w:rPr>
        <w:t xml:space="preserve">, som kommo från skolan, togos i skärskådande sådana de kommo. Det visade sig att kläderna voro så tunna, att den röda huden lyste fram genom tyget. De flesta barn voro utan underkläder. I en kåk sändes en </w:t>
      </w:r>
      <w:r>
        <w:rPr>
          <w:b/>
        </w:rPr>
        <w:t>flicka²</w:t>
      </w:r>
      <w:r>
        <w:rPr>
          <w:b w:val="0"/>
        </w:rPr>
        <w:t xml:space="preserve"> ut att skaffa mat; då </w:t>
      </w:r>
      <w:r>
        <w:rPr>
          <w:b/>
        </w:rPr>
        <w:t>hon²</w:t>
      </w:r>
      <w:r>
        <w:rPr>
          <w:b w:val="0"/>
        </w:rPr>
        <w:t xml:space="preserve"> i sina tunna kläder besökt flera gårdar — det sades 7, men var måhända ej mer än 6 — lyckades </w:t>
      </w:r>
      <w:r>
        <w:rPr>
          <w:b/>
        </w:rPr>
        <w:t>hon²</w:t>
      </w:r>
      <w:r>
        <w:rPr>
          <w:b w:val="0"/>
        </w:rPr>
        <w:t xml:space="preserve"> i den sista erhålla en half kanna surmjölk att bringa till den hungrande syskonskaran, 6 å 7 stycken, och modern därhemma. Några barn gingo i skolan utan någon som helst mat, icke torrt bröd ens, så att de nödgats i smyg äta af andras matsäckar. Lyckades någon fattig att få låna litet mjöl, så var det i små mått, kvartersmått eller små skålar. Den som lyckades komma öfver ett</w:t>
        <w:br/>
        <w:br/>
        <w:t xml:space="preserve">sådant mått fick anse sig särdeles gynnad af lyckan. Många personer, i synnerhet </w:t>
      </w:r>
      <w:r>
        <w:rPr>
          <w:b/>
        </w:rPr>
        <w:t>kvinnor¹</w:t>
      </w:r>
      <w:r>
        <w:rPr>
          <w:b w:val="0"/>
        </w:rPr>
        <w:t>, voro så godt som nakna.</w:t>
        <w:br/>
        <w:br/>
        <w:t xml:space="preserve">I Kangos upprepades samma historia, blott att nöden var ännu större, liksom ock att byn är större och inhysesbefolkningen talrikare. Flera </w:t>
      </w:r>
      <w:r>
        <w:rPr>
          <w:b/>
        </w:rPr>
        <w:t>kvinnor¹</w:t>
      </w:r>
      <w:r>
        <w:rPr>
          <w:b w:val="0"/>
        </w:rPr>
        <w:t xml:space="preserve"> nödgades själfva draga hem ved från skogen, lämnande barnskaran i kåken på vinst och förlust. Flera af dessa hade mycket dåliga kläder. På skuldrorna hade kälksnöret nött ända in på bara kroppen och nött sår på huden. Detta hade tillgått så att </w:t>
      </w:r>
      <w:r>
        <w:rPr>
          <w:b/>
        </w:rPr>
        <w:t>kvinnorna¹</w:t>
      </w:r>
      <w:r>
        <w:rPr>
          <w:b w:val="0"/>
        </w:rPr>
        <w:t>, som voro ängsliga för hvad barnen där hemma i kåken under deras frånvaro kunde taga sig till, måste så godt som i språngmarsch göra sitt besök i skogen, kölden påskyndade dem ock; men då de nu en gång voro i skogen, ville de förstås medtaga så mycket som sig göra lät; således: brådska, köld, klädbrist, tungt lass, allt bidrog ju.»</w:t>
        <w:br/>
        <w:br/>
        <w:t>Jag skall vidare blott uppläsa några få rader, där det heter: — = — Till samma skola (Palokorva) komma barn från den 14; fjärdingsväg aflägsna Torneåfors. Dessa ha inga ombytesplagg och blott kattunsklädningar utan öfveroch underplagg. På lördagarne hålles därför stortvätt, som tillgår så att barnen klädas af allt, hvarefter de läggas i sängarna och tvätten börjar. Öfver natten torkar tvätten och på söndagsmorgonen iföras barnen de nytvättade skjortorna och andra plaggen.</w:t>
        <w:br/>
        <w:br/>
        <w:t>Vidare vill jag fästa mig vid uppgiften att befolkningen måste lefva af hästkadaver, som det står i den drastiska notisen från Amerika. Ja, det är ju bekant, att nöden förliden vinter bragte befolkningen där uppe därhän, att de måste nedslakta omkring 1,000 hästar, cirka 10,000 kor och 30,000 får och detta endast i några af de mest hemsökta socknarne i Norrbotten.</w:t>
        <w:br/>
        <w:br/>
        <w:t>När man nu fått läsa i svenska tidningar dessa skildringar, och de hafva icke varit få under hösten, så är det väl ej så underligt att åtskilliga ampra beskrifningar kunnat vara synliga äfven i den utländska pressen.</w:t>
        <w:br/>
        <w:br/>
        <w:t>Jag vill äfven visa herrarne, hvad som under en lång tid på hösten var utställdt i ett fönster vid Gustaf Adolfs torg här i staden såsom prof på det bröd, som man kunde baka af årsväxten i Kokola och detta på ett väl skött ställe, där man under vanliga förhållanden lefver i goda omständigheter. Det kan ju vara af intresse att se, hurudant det bröd blifvit, som bakats af hvad som växt uppe i dessa trakter, och huru pass det kan vara möjligt att äta däraf samt om det egentligen skiljer sig synnerligen mycket från hvad som användes till foder åt kreaturen. Då man såsom jag redan sagt finner sådana skildringar i våra egna tidningar af egna korrespondenter och då dylikt bröd utställes här vid Gustaf Adolfs torg till allmänt beskådande, kan det då vara underligt, om en amerikansk korrespondent kommer med en något drastisk skildring, då han söker belysa förhållanden i höga norden sådana som de nuvarande. Jag anser för min del, att man icke kan vara belåten med alla de framställningar, som gjorts af interpellanten. Jag tror ej heller, att man kan anse regeringen skyldig att vidtaga några stora och kraftiga åtgärder på grund af åtskilliga tidnings-</w:t>
        <w:br/>
        <w:br/>
        <w:t>notiser i den utländska pressen. Jag tror också, att det kan vara mycket af klokskap i att låta dem vara i fred i detta fall i utlandet. I stället må vi söka göra det bästa vi kunna inom eget lands område. Vi hafva tillräckligt att taga itu med här hemma. Nöden är säkerligen tillräckligt stor för att framkalla hjälp.</w:t>
        <w:br/>
        <w:br/>
        <w:t>Jag har velat framhålla, hvad jag anser gifva någon slags ursäkt, om sådan nu behöfves, för hvad dessa korrespondenter i Amerika framställt, och jag anser, herr talman, att denna fråga är af så allvarlig beskaffenhet, och att, såsom framhållits, nöden fortfarande är så stor, att jag tycker det medföra ett ganska stort ansvar att i någon mån bidraga till minskande icke blott af intresset i hemlandet, utan äfven af det intresse, som kan finnas hos våra landsmän i Amerika att hjälpa sina anförvanter och sina landsmän här i den mån de kunna det.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932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