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940</w:t>
      </w:r>
    </w:p>
    <w:p>
      <w:r>
        <w:rPr>
          <w:b/>
        </w:rPr>
        <w:t xml:space="preserve">Datum: </w:t>
      </w:r>
      <w:r>
        <w:t>1903-05-09</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Ivar Månsson (Lantmannapartiet, man)</w:t>
      </w:r>
    </w:p>
    <w:p>
      <w:r>
        <w:rPr>
          <w:b w:val="0"/>
        </w:rPr>
        <w:t>Herr talman, mina herrar! Man har här i kammaren gjort denna fråga till en mycket stor och vidtgående fråga. Det synes mig dock, som om man betraktat den från något oriktig synpunkt.</w:t>
        <w:br/>
        <w:br/>
        <w:t>För det första tror jag icke, att detta vattenfall är af sådan betydelse. Såvidt af handlingarna framgår, är det icke så storartadt, att det i en framtid kan hafva någon egentlig betydelse för staten.</w:t>
        <w:br/>
        <w:br/>
        <w:t>Det må emellertid vara huru som helst med den saken; ett är i alla fall visst, och det är, att staten icke äger detta vatten oinskränkt, utan det är så, att den, som innehar platsen, har besittningsrätt till det och icke kan fråntagas denna besittningsrätt. Man måste således se till på hvad sätt saken bäst kan ordnas och uppgöras.</w:t>
        <w:br/>
        <w:br/>
        <w:t>Staten har ingen brukningsrätt till vattenfallet, staten får icke använda det, så länge innehafvaren säger, att han vill hafva det, och : uppfyller de villkor, som äro bestämda.</w:t>
        <w:br/>
        <w:br/>
        <w:t>Innehafvaren åter kan icke draga nytta af detta vattenfall, ty det får användas endast för krutbruket, och detta är icke i gång. Saken är således, som den är, till nytta hvarken för staten eller för innehafvaren.</w:t>
        <w:br/>
        <w:br/>
        <w:t xml:space="preserve">Jag ber nu att få påpeka — något som för öfrigt ingen bestridt —, att genom det angående Torsebro den 23 juni 1784 med </w:t>
      </w:r>
      <w:r>
        <w:rPr>
          <w:b/>
        </w:rPr>
        <w:t>änkefru²</w:t>
      </w:r>
      <w:r>
        <w:rPr>
          <w:b w:val="0"/>
        </w:rPr>
        <w:br/>
        <w:br/>
        <w:t xml:space="preserve">friherrinnan Staöl von Holstein, född Beckfriis, som då innehade krutbruket, upprättade kontrakt tillförsäkrades </w:t>
      </w:r>
      <w:r>
        <w:rPr>
          <w:b/>
        </w:rPr>
        <w:t>henne²</w:t>
      </w:r>
      <w:r>
        <w:rPr>
          <w:b w:val="0"/>
        </w:rPr>
        <w:t xml:space="preserve"> en ständig och okvald besittning af krutbruket med därtill hörande åkrar, äng och öfriga ägor jämte hus, byggnader, krutoch mjölkvarnar samt vattenverk och öfriga inrättningar af hvad namn och beskaffenhet de vara månde.</w:t>
        <w:br/>
        <w:br/>
        <w:t xml:space="preserve">Vidare heter det, att »denna förmån skulle sträcka sig äfven till friherrinnans barn och arfvingar, såvida de till alla delar uppfyllde hvad kontraktet i bokstafven förmådde och innehölle samt så länge kronan behölle bruket därtill. Det vore friherrinnan eller </w:t>
      </w:r>
      <w:r>
        <w:rPr>
          <w:b/>
        </w:rPr>
        <w:t>hennes²</w:t>
      </w:r>
      <w:r>
        <w:rPr>
          <w:b w:val="0"/>
        </w:rPr>
        <w:t xml:space="preserve"> rättsinnehafvare äfven tillåtet att med vederbörligt bifall afstå besittningen till någon annan.&gt; ,</w:t>
        <w:br/>
        <w:br/>
        <w:t>Och slutligen heter det: Efter bestämmelser om kruttillverkningen och betalningen därför, stadgades slutligen ansvar för kontraktsbrott, som, om det tredje gången skedde, skulle medföra kontraktets förlust.</w:t>
        <w:br/>
        <w:br/>
        <w:t>Det är således endast, om kontraktsbrott sker och detta för tredje gången, som kontraktet kan annuleras, men fullgör innehafvaren de bestämmelser, som äro stadgade, får han behålla och besitta egendomen.</w:t>
        <w:br/>
        <w:br/>
        <w:t>Nu har emellertid innehafvaren af detta vattenfall och detta krutbruk kommit fram med förslag till en uppgörelse. Öfver detta förslag hafva myndigheter yttrat sig, och utlåtanden föreligga, som kammarens ledamöter haft tillfälle att taga i öfvervägande. Utskottet har för sin del ansett, att den värdering, som gjorts, icke är tillfyllest, och det har därför icke velat gå in på förslaget, sådant det föreligger, utan föreslagit, att ny uppskattning och värdering skulle komma till stånd. Däremot har utskottet icke ansett, att man kan neka att gå med på en uppgörelse, ty utskottet har icke ansett det vara nyttigt, att saken är som den är, då staten ingenting kan göra, och icke heller innehafvaren kan göra något. Utskottet har därför ansett, att en lösning bör ske, men föreslagit ny uppskattning, på det att man må komma till ett större värde, än det som redan blifvit åsatt, på de ifrågavarande fastigheterna.</w:t>
        <w:br/>
        <w:br/>
        <w:t>Nu har här talats om, att vattenfallet och fastigheterna i sin helhet skulle hafva större värde, än det som handlingarna utvisa. Ja, det är just detta, som utskottet framhållit och starkt betonat, och det är därför utskottet vill hafva en ny uppskattning, hvilken skulle ske under den strängaste och mest omständliga form, som kan ske, nämligen i enlighet med lagen om expropriation. Det skulle således bli en ganska stor apparat med ganska många värderingsmän, utsedde af de olika parterna och af domstol. Jag undrar, om man kan på annat sätt erhålla en riktig värdering och uppskattning.</w:t>
        <w:br/>
        <w:br/>
        <w:t>Frågan är den: Kan det vara rätt, att denna sak får ligga oafgjord? Nej, det vill man icke, säger man. Men, så säger man, det är värdt mycket mera. Ja, det säga vi också i utskottets utlåtande och i klämmen och vädja därför till en ny uppskattning på</w:t>
        <w:br/>
        <w:br/>
        <w:t>sätt, som lagen om expropriation stadgar. Huru vill man komma längre? På hvilket annat sätt vill man uppnå en tillfredsställande lösning af frågan? Jag kan icke se något annat sätt, och jag tror icke heller att det är många af kammarens ledamöter, som kunna det. Man må ställa sina anspråk, huru högt man vill, ett faktum är dock — jag upprepar det ännu en gång — att innehafvaren har besittningsrätten, och att denna icke kan fråntagas honom, samt att en lösning af frågan kan ske endast genom godvillig öfverenskommelse.</w:t>
        <w:br/>
        <w:br/>
        <w:t>Jag hemställer därför, att kammaren måtte noga begrunda och öfverväga saken, särskildt huruvida det icke är lämpligt att öfverlämna den åt en expropriationsnämnd, som får bestämma värdet.</w:t>
        <w:br/>
        <w:br/>
        <w:t>På de grunder jag anfört, har utskottet ansett det vara skäl att taga saken om hand, och på dessa grunder ber jag att få yrka bifall till statsutskottets förslag.</w:t>
      </w:r>
    </w:p>
    <w:p>
      <w:pPr>
        <w:pStyle w:val="Heading2"/>
      </w:pPr>
      <w:r>
        <w:t>2. Jesper Crusebjörn (Utan partibeteckning, man)</w:t>
      </w:r>
    </w:p>
    <w:p>
      <w:r>
        <w:rPr>
          <w:b w:val="0"/>
        </w:rPr>
        <w:t>Herr talman, mina herrar! Af detta betänkande torde, oaktadt allt som här blifvit sagdt, med visshet framgå, huru det förhåller sig med äganderättsoch besittningsförhållandena till den här ifrågavarande egendomen. Det torde icke kunna finnas minsta tvifvel därom, att staten äger egendomen, men att den är upplåten till evig besittningsrätt på sådana villkor, att staten icke har fria händer vid försäljningen af densamma, utan att värdet måste väsentligen reduceras till följd däraf, att en annan innehar besittningsrätten. Hvad som däremot, jag medgifver det, är synnerligen svårt att bestämma, är värdet af egendomen med hänsyn just till nyss nämnda förhållanden och med hänsyn därtill, att det är svårt i detta fall att beräkna det antal hästkrafter, på grund af hvilka vattenfallets värde skall bestämmas. I dessa handlingar har man tydligt framhållit svårigheten att göra denna beräkning, därför att vattenstånd och vattenmängd växla så mycket. Här är visserligen ett par talare, som ansett sig med sin sakkunskap lätt nog kunna göra en beräkning, som visar, att den beräkning, hvarpå värdesättningen i den kungl. propositionen grundar sig, är oriktig, och jag vill visst icke för min egen del inlåta mig med dessa sakkunnige herrar, ty därtill är jag alldeles för litet tekniskt bildad på det föreliggande området.</w:t>
        <w:br/>
        <w:br/>
        <w:t>Jag har däremot vid frågans behandling satt mig i förbindelse med en auktoritet, som jag tror, att vi väl litet hvar få erkänna såsom sådan, nämligen vattenfallskommitténs ärade ordförande. Hade detta ärende kommit fram till Kungl. Maj:t något tidigare, så hade man kunnat remittera frågan till vattenfallskommittén och från denna kunnat få ett utlåtande rörande värdet af detta vattenfall. Men kommittén var då färdig att upplösas, och ordföranden undanbad sig att kommittén blott för denna fråga skulle behöfva stanna kvar, utan i</w:t>
        <w:br/>
        <w:br/>
        <w:t>stället ställde han sin egen stora erfarenhet i dylika frågor till mitt Ang. försäljförfogande. Han fick därför hand om alla handlingarna och har se= =umdcrtten dermera uttalat sig. Han meddelade då bland annat, att vattenfalls- Hill de Torse kommittén äfven undersökt detta vattenfall, och han visade mig, att bro krutbruk i dess uppgifter om olika vattenfall finnes äfven detta fall upptaget, tillhörande undersökt och beräknadt. Då visade det sig, att det antal hästkrafföga ter, som där uppgafs, var något högre än det, som af major Broomé ” förot blifvit beräknadt. Därför begärde man major Broomés förklaring öfver vattenfallskommitténs uppgifter rörande fallets beskaffenhet och i jämförelse med de uppgifter, han själf förut lämnat. Och såsom herrarne finna i handlingarna, har han tydligt förklarat, huru skillnaden uppkommit. Broomé har sålunda icke beräknat kungsådran på samma sätt som kommittén, och han anförde skälen därför. Med anledning af förhandlingarna fann man skäligt att taga ett medeltal mellan det resultat, hvartill vattenfallskommittén kommit, och den beräkning major Broomé gjort, och detta ansåg ordföranden i vattenfallskommittén, landshöfdingen Svedelius, vara ganska riktigt gjordt. Sedermera se herrarne huru beräkningen af värdet blifvit gjord, hvarigenom en förhöjning i priset ägt rum med omkring 5,000 kronor. Däremot ansåg denne fackman att man hade gått bra hårdhändt till väga, då man icke afdragit från det ursprungliga värdet på vattenfallet mer än 25 procent såsom utgörande olägenheten af den ständiga besittningsrätten. Enligt hans mening skulle det värde, som Kungl. Maj:t stannat vid, vara bra högt tilltaget. Emellertid vill jag visst icke uttala något bestämdt omdöme, huruvida den ene eller den andre kan ha rätt i sina kalkyler rörande värdet, ty jag är icke tillräckligt hemma: stadd i dylika beräkningar. Men då nu utskottet klokt nog insatt i förslaget att bestämmandet af värdet å egendomen skulle öfverlämnas åt en expropriationsnämnd och därvid fordrat en noggrann undersökning af förhållandena vid vattenfallet, hvarefter nämnden skulle sätta sitt pris, tycker jag, att allting är gjordt så, att någon bortslumpning af vattenfallet icke skulle kunna äga rum. Här har nyss från skånebänken blifvit så tydligt och klart framhållet, att det icke kan vara någon klokhet uti att icke försälja vattenfallet, när man icke kan göra sig det tillgodo. Ty man kan icke frånhända besittningshafvaren den förmån, som han har, så länge han fullgör villkoret för besittningen, nämligen att tillverka ett visst kvantum svartkrut om året. Svartkrut är någonting, som nu i krigsbruk endast obetydligt begagnas. Och följden däraf har varit, att på flera år ingen beställning af sådant ägt rum. Innehafvaren af krutverket har sålunda ingenting annat att göra för att bibehålla sin besittningsrätt än att hålla en gammal krutkvarn, så att, om det påfordras, han är i tillfälle att tillverka det, som beställes. Under sådana förbållanden synes mig klokheten bjuda, att man nu, på sätt utskottet föreslår, ingår i ny värdering och sedermera i enlighet med denna afyttrar egendomen. Ty det måtte väl i alla händelser vara bättre att få något än intet för den.</w:t>
      </w:r>
    </w:p>
    <w:p>
      <w:pPr>
        <w:pStyle w:val="Heading2"/>
      </w:pPr>
      <w:r>
        <w:t>3. Fredrik Barnekow (Lantmannapartiet, man)</w:t>
      </w:r>
    </w:p>
    <w:p>
      <w:r>
        <w:rPr>
          <w:b w:val="0"/>
        </w:rPr>
        <w:t>Herr talman! Här har en talare från denna plats i dag uttryckt sin glädje öfver att reservanterna slagit ihjäl detta kungliga förslag. Ännu är det icke ihjälslaget, men det är ju sannolikt, att det blir det. Sin glädje däröfver uttalade han därför, att det kungliga förslaget skulle innebära, att regeringen ville afhända sig en vattenkraft, som tillhör staten. »Och», sade han, »i dessa tider skola vi strängt hålla på, att staten bibehåller dess tillgångar i vattenkraft, ty man vet icke hvad det kan innebära, att ha dem kvar.» Jag skall be i alla delar få instämma med honom däri, men: här är nu icke fråga därom. Ty staten äger visserligen detta vattenfall, men den har icke besittningsrätten därtill. Förhållandet är ju, och jag har icke funnit det bestridt ännu och icke heller funnit motsatsen uttalad i utskottets betänkande, att den, som har besittningsrätten till egendomen, sitter okvald i denna rätt, så länge han icke bryter mot kontraktet, och detta innehåller, att han skall göra ett krut till svenska staten, som staten, enligt hvad här blifvit sagdt, mycket väl kan skaffa sig från annat håll. Så länge han alltså icke bryter mot kontraktet kan ingen makt i världen beröfva honom hans besittning. Följaktligen kan icke staten använda sin rätt med mindre än att uppgörelse kan träffas. Nu kan man visserligen framställa den tanken, att besittningsrätten icke är viss, utan att kanske vid närmare undersökning den icke finnes. Det kan ju vara ett mycket kraftigt argument för motståndarne, men det är icke visadt, utan jag måste hålla mig vid, att anse innehafvaren ännu hafva full besittningsrätt.</w:t>
        <w:br/>
        <w:br/>
        <w:t>Vidare gjorde en annan talare anmärkning mot värderingen. Jag tror jag känner tämligen väl till den trakten och äfven jordvärdena. Han klandrade så mycket, att värderingen satts till 2,000 kronor för 2 hektar. Det gör 1,000 kronor för hektar. Som herrarna veta, föreskrifver lagen, att inkomsten af jordbruksfastighet skall beräknas efter 6 procent af egendomens taxeringsvärde i detta fall 60 kronor på hektar. Det får icke vara någon dålig jord. Jorden här är emellertid skral och dess värde är icke högt. Vidare talade han om skogen och betesmarken, som värderats till 100 kronor för hektar. Ja, så stor inkomst har man icke af en betesmark som denna.</w:t>
        <w:br/>
        <w:br/>
        <w:t>Hvad nu vattenkraften beträffar vågar jag icke yttra mig, men man kan ju anlita en sakkunnig man, som utreder detta förhållande. Det är sant, att vattenfallskommittéen haft en annan åsikt om värdet. Man har hänskjutit detta till den, som har gjort utredningen, men han har försvarat sig och anser värdet icke vara för lågt satt.</w:t>
        <w:br/>
        <w:br/>
        <w:t>Om nu kammaren afslår detta, hvad blir följden? Första Kammaren har antagit förslaget. Om Andra Kammaren afslår det, förfaller således frågan. Hvad ha vi då gjort? Jo, här har nu staten ett vattenfall, hvaraf den icke kan draga någon nämnvärd vinst eller nytta. Här finns en enskild person, som har begärt att få köpa det och underkastar sig att betala, hvad det är värderadt till. Om det kommer i hans hand, skall:han använda det till ett industriellt företag,</w:t>
        <w:br/>
        <w:br/>
        <w:t xml:space="preserve">som möjligen blir till gagn och nytta för hela den orten. Men jag hemställer, om det kan vara rätt, att, då staten ej kan draga nytta af denna vattenkraft, </w:t>
      </w:r>
      <w:r>
        <w:rPr>
          <w:b/>
        </w:rPr>
        <w:t>hon²</w:t>
      </w:r>
      <w:r>
        <w:rPr>
          <w:b w:val="0"/>
        </w:rPr>
        <w:t xml:space="preserve"> därför skulle förbjuda någon annan att göra det. Nej, har man den uppfattningen, bör väl staten åtminstone göra så mycket, att staten söker skaffa sig äganderätten till detta vattenfall. Men det kostar enligt gjord värdering 255,000 kronor. Om staten finner med sin fördel förenligt att taga detta vattenfall, så må staten betala 255,000 kronor och öfvertaga det, men icke sätta sig emot anbudet och därigenom förklara, att, då den ej kan begagna vattenfallet, den icke heller tillåter någon annan att begagna det. Det blir emellertid följden af ett afslag.</w:t>
        <w:br/>
        <w:br/>
        <w:t>Af det skälet, herr talman, anhåller jag om bifall till utskottets förslag.</w:t>
        <w:br/>
        <w:br/>
        <w:t>Herr Nyström: Herr talman! Jag har icke något vidare stort inlägg att göra i denna fråga. Men, det jag har att säga torde i alla fall kunna i någon mån belysa föreliggande ärende. Jag skulle kunnat vara med om den kungliga propositionen, ifall icke priset pr hästkraft hade varit satt så lågt, att jag nästan finner det löjligt. Att köpa en effektiv hästkraft för 150 kronor, när Sveriges järnvägar vid sin verkstad i Örebro betala från 60 upp till 90 kronor i arrende för effektiv hästkraft, hvilket pris för öfrigt är billigt, förefaller mig vara en så dålig affär, att man icke bör inlåta sig på den. Nu kan man ju säga, som också blifvit framhållet, att priset är beroende af den besittningsrätt, som den nuvarande innehafvaren har sig tillerkänd. Ja, det är för närvarande, som den besittningsrätten finnes, men man kan tänka sig, att förhållandena ändras, och att staten själf kommer att öfvertaga den, och att staten då kan göra sig till godo denna vattenkraft på helt annat sätt än som skulle bli förhållandet enligt förslaget. Jag har sökt räkna ut hur stor inkomst innehafvaren af vattenfallet — efter vederbörlig montering — skulle kunna få utaf den vattenmängd, som enligt utskottets uppgifter står till förfogande, och det har då visat sig, att om man beräknade denna vattenmängd till endast 140 effektiva hästkrafter, så skulle med 90 kronors årligt arrende inkomsten gå upp till 12,600 kronor. Om jag tar den allra lägsta vattenmängden, som kan ifrågasättas, nämligen 84 hästkrafter, skulle i alla fall, den årliga inkomsten af detta vatten bli 7,560 kronor. Men nu synes förhållandet vara det, att den vattenmängd, som blifvit beräknad, alldeles icke afser all den förefintliga kraften, utan man kan mycket väl läsa mellan raderna i betänkandet, att det finns en ofantligt mycket större kraft att tillgodogöra sig, när man anlägger en rationell kraftstation. Jag skall med anledning af herr statsrådets och chefen för landtförsvarsdepartementet yttrande, att ordföranden för vattenfallskommittéen tyckt, att detta vore en bra uppgörelse, beatt få nämna, att andra medlemmar af vattenfallskommittéen varit af annan mening.</w:t>
        <w:br/>
        <w:br/>
        <w:t>Herr talman, jag har ej något annat yrkande att göra än det,</w:t>
        <w:br/>
        <w:br/>
        <w:t>som jag redan gjort, när jag instämde med herr Persson i Tällberg, men jag har ansett mig ytterligare böra framhålla dessa siffror, som enligt min åsikt gifva fullgoda skäl för att se närmare på saken, innan man definitivt beslutar sig för en försäljning.</w:t>
      </w:r>
    </w:p>
    <w:p>
      <w:pPr>
        <w:pStyle w:val="Heading2"/>
      </w:pPr>
      <w:r>
        <w:t>4. August Sjö (Lantmanna- och borgarepartiet inom andrakammaren, man)</w:t>
      </w:r>
    </w:p>
    <w:p>
      <w:r>
        <w:rPr>
          <w:b w:val="0"/>
        </w:rPr>
        <w:t xml:space="preserve">Jag begärde ordet med anledning af herr Ivar Månssons yttrande, då han ville påstå, att staten af en eller annan anledning icke skulle äga dessa fall och gårdar, utan att detta skulle tillhöra dem, som hade besittningsrätten och att de skulle kunna den ena efter den andra använda såväl vattenfallen som fastigheterna efter godtfinnande. Han uppläste till stöd för denna uppfattning en del af utskottets utlåtande, fastän han icke slutade där han hade bort. Det står i betänkandet. Genom det angående Torsebro den 23 juni 1784 med </w:t>
      </w:r>
      <w:r>
        <w:rPr>
          <w:b/>
        </w:rPr>
        <w:t>änkefru²</w:t>
      </w:r>
      <w:r>
        <w:rPr>
          <w:b w:val="0"/>
        </w:rPr>
        <w:t xml:space="preserve"> friherrinnan Staöl von Holstein, född Beck-Friis, som då innehade krutbruket, upprättade kontrakt tillförsäkrades </w:t>
      </w:r>
      <w:r>
        <w:rPr>
          <w:b/>
        </w:rPr>
        <w:t>henne²</w:t>
      </w:r>
      <w:r>
        <w:rPr>
          <w:b w:val="0"/>
        </w:rPr>
        <w:t xml:space="preserve"> en ständig och okvald besittning af krutbruket med därtill hörande åkrar, äng och öfriga ägor jämte hus, byggnader, krut och mjölkvarnar samt vattenverk och öfriga inrättningar af hvad namn och beskaffenhet de vara månde. Denna förmån skulle sträcka sig äfven till friherrinnans barn och arfvingar, så vida de till alla delar uppfyllde hvad kontraktet i bokstafven förmådde och innehölle. Ja, här kanske man bör sluta, och så tillägges det: »samt så länge kronan behölle bruket därtill». Detta är pudelns kärna. Häraf finner man, att om staten säger, att den icke vill ha krutbruket där, så är staten också berättigad att disponera dessa hemman, man må säga därom hvad man vill.</w:t>
        <w:br/>
        <w:br/>
        <w:t>Vattenfallskommittén hade, som en föregående talare yttrade, gärna sett, att den fått taga denna fråga om hand, och detta hade nog varit det rätta, ty den hade nog kommit till ett annat resultat, än hvad Kungl. Maj:t gjort. Nu säger herr friherre Barnekow, »att om staten icke gör som Kungl. Maj:t och utskottet föreslagit, skall staten icke få någon inkomst af bruket». Jag får då säga honom, att det är bestämdt, att staten i detta fall skulle erhålla 300 kronor årligen, men det har sagts att baron Kennedy i alla fall tredskar och ej ännu betalt detta belopp. Vidare säger herr Barnekow, »att om staten skall öfvertaga baron Kennedys tillhörigheter, staten skall betala 255,000 kronor». Men det är att märka, att detta värde satts af de värderingsmän, som anmodats af baron Kennedy, men icke af statens värderingsmän, och en värdering, som icke skett af opartiska värderingsmän, kan väl icke hafva någon betydelse. Jag vill erinra därom, att taxeringsvärdet icke är mer än 75,000 kronor, och det kan ju hända, att det skulle stanna vid detta pris, och kanske därunder, om staten lade sig till med egendomen och utlöste Kennedy, hvilket synes mig vara det riktigaste. Vi böra nämligen komma ihåg, att vi stå inför lösningen af det problemet, att man skall kunna drifva icke endast järnvägarne med elektrisk kraft, utan att man äfven bör försöka tillgodose industriens behof utaf drifkraft. Vi skola komma ihåg, att dessa vattenfall ligga i närheten af Kristianstad, samt hafva ett stort</w:t>
        <w:br/>
        <w:br/>
        <w:t>värde och det kunde vara möjligt, att man genom dem skulle kunna få kraft för belysning af denna ej obetydliga stad och äfven lämna kraft till verkstäder och sådant. Staten borde, enligt mitt förmenande icke för en grynvälling lämna denna sin egendom, och därför kan jag icke vara med om utskottets hemställan utan yrkar afslag å densamma.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940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