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1004</w:t>
      </w:r>
    </w:p>
    <w:p>
      <w:r>
        <w:rPr>
          <w:b/>
        </w:rPr>
        <w:t xml:space="preserve">Datum: </w:t>
      </w:r>
      <w:r>
        <w:t>1906-03-29</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Emil Hammarlund (–, man)</w:t>
      </w:r>
    </w:p>
    <w:p>
      <w:r>
        <w:rPr>
          <w:b w:val="0"/>
        </w:rPr>
        <w:t>På samma skäl som nyss anfördes skall jag tillåta mig hemställa om bifall till ingressen i enlighet med den lydelse, som finnes här i herrar Olssons, Starbäcks, min m. fl. reservation. Vi ha ju nu ändrat hittillsvarande grunder, och lydelsen bör då blifva: »Med ändring i vissa delar af hithörande, af Riksdagen fastställda föreskrifter, stadga» etc.</w:t>
        <w:br/>
        <w:br/>
        <w:t>möter i kammaren väckt en motion, som finnes behandlad vid denna unkt. Den berör frågan om statsbidrag till samskolor. Jag skall be att med några ord få utveckla innebörden af denna motion.</w:t>
        <w:br/>
        <w:br/>
        <w:t>Jag skulle tro, att man icke gärna kan jäfva det omdömet, att samskolan är en skolform, som under senare tid tillvunnit sig allt större erkännande. Ett uttryck därför tror jag man kan finna däri, att vid genomförandet af den stora läroverksreformen häromåret statsmakterna beslutat upprättande på statens bekostnad af samskolor i en del smärre stadssamhällen. Ett annat uttryck därför har man äfven att se däri, att vissa större stadsliknande samhällen på landet, köpingar och municipalsamhällen, under senare tider inrättat samskolor för att tillgodose barnens inom dessa samhällen behof af en något högre undervisning än som kan meddelas i de vanliga folkskolorna. Det är samskolorna, särskildt i dessa samhällen med större invånareantal, som vår motion har afseende på.</w:t>
        <w:br/>
        <w:br/>
        <w:t>Man har påstått, att dessa samskolor skulle innebära en konkurrens med folkskolan, och man har därför icke velat understödja desamma. För min del kan jag icke erkänna detta påstående vara fullt riktigt. Skulle det vara någon konkurrens i det afseendet, så är det icke någon annan konkurrens än den, som redan äger rum mellan folkskolan och de högre allmänna läroverken. Det är nämligen så, att samskolan står jämsides med de lägre klasserna i de allmänna läroverken. Däremot skulle man i fråga om dessa sistnämnda läroverk kunna tala om konkurrens från samskolornas sida; men det är en konkurrens, af hvilken enligt mitt förmenande hvarken statsskolorna eller staten lider någon som helst skada. För de allmänna läroverken betyder det blott, att de slippa mottaga det antal elever, som undervisas i samskolorna, och för staten, att den ej behöfver aflöna de lärare, som eljest skulle behöfvas för att undervisa dessa barn, därest de ginge i de högre allmänna läroverken. Nu är det visserligen sant, det vill jag medgifva, att det finnes vissa samskolor, som ha s. k. förberedande klasser, som stå nedanför läroverkens lägre klasser; och där skulle man således kunna tala om konkurrens med folkskolan i annan mån än hvad som äger rum från de allmänna läroverkens sida. Men jag ber därvid att få fästa uppmärksamheten på, att det är långt ifrån alla samskolor, som ha förberedande klasser. Af de sex samskolor, som omförmälas i motionen såsom hafvande sökt bidrag af statsmedel, är det blott två, som hafva dylika förberedande klasser. Och för resten är det ju så, enligt gällande villkor, att för dessa förberedande klasser icke må utgå statsbidrag.</w:t>
        <w:br/>
        <w:br/>
        <w:t>Nu finnes det verkligen ett slags folkskolor, som stå mera jämsides med samskolorna, nämligen de s. k. högre folkskolorna. Det finnes 20 sådana i hela riket. Jag tror dock icke man kan säga, att de högre folkskolorna fylla samma behof som samskolorna. De högre folkskolorna äro nog bra för vissa behof eller förhållanden, men det har visat sig, att inom större municipalsamhällen och köpingar fylla de icke behofvet, utan man har tillgripit samskole-</w:t>
        <w:br/>
        <w:br/>
        <w:t>formen. Icke skulle t. ex. en högre folkskola fylla behofvet i ett sådant samhälle som Saltsjöbaden, det tror jag ingen kan påstå.</w:t>
        <w:br/>
        <w:br/>
        <w:t>Det lärer vidare icke kunna bestridas, att inom ifrågavarande slag af samhällen förefinnes ett verkligt behof af sådana undervisningsanstalter, som här afses. Invånarne därstädes bestå för det mesta af järnvägsbetjänte, handtverkare, mindre handlande, husägare m. 1.; dessa önska — och det med all rätt, synes mig — att gifva sina barn högre bildning än som meddelas i folkskolan. icke vill man väl påstå, att däri ligger något ondt eller oberättigadt? Det är väl tvärtom alldeles gifvet, att en högre bildning är något godt. Enligt min mening är det ock så, att densamma, långt ifrån att vidga klyftan mellan de olika samhällsklasserna, såsom man påstår, tvärtom ägnar sig att utjämna skillnaden dem mellan. Jag tror, alt man måste medgifva, att förhållandena i praktiken bestyrka detta. Huru skulle det nu gå, om man ej hade dessa samskolor? Jo, naturligen så, att de förmögnare invånarne skickade sin barn in till det allmänna läroverket eller samskolan i närmaste stad, under det de andra, som icke hafva råd därtill, finge underlåta att gifva sina barn en högre bildning. Kan någon rättvisa ligga i att ställa dessa samhällens invånare i en så oförmånlig ställning? En stad, som har allenast 2 å 3,000 invånare, erhåller bidrag till sin samskola, såvidt ej staten på platsen själf underhåller en sådan; men ett samhälle på landet, municipalsamhälle eller köping, med öfver dubbla antalet invånare skulle ej hafva möjlighet att få statsbidrag till en samskola. Kan det var någon rättvisa däri?</w:t>
        <w:br/>
        <w:br/>
        <w:t>Härmed är jag inne på den ekonomiska sidan af saken. Huru ställer det sig i det hänseendet? Jo, för min del är jag öfvertygad om att utskottet i väsentlig mån öfverdrifvit de utgifter, som skulle drabba staten, ifall bidrag till dessa skolor skulle medgifvas. Jag tror för min del icke, att det blefve så särdeles många, som skulle anhålla om statsbidrag; ty det är väl så, att de allra största kostnaderna falla på samhällena själfva, och det är uppenbart, att de ej för det lilla statsbidragets skull skulle inrätta en samskola. Men för öfrigt är det ju icke meningen att alla samskolor böra få statsbidrag. Ansökningarna skola underkastas en sorgfällig pröfning i hvarje fall, och då har således regeringen, som skall verkställa pröfningen, godt tillfälle att gallra ut dem, som icke rätteligen befinnas böra åtnjuta statsbidrag. Nu vill ingen heller säga, att dessa samhällen skulle vara utan en sådan högre undervisning. Men i stället hänvisar man dem till de högre folkskolorna. Tro herrarne, att det blir billigare? Nej, tvärtom! De högre folkskolorna kräfva hvar och en för sig högre statsbidrag än hvad som kan komma i fråga för samskolorna, i allmänhet taget.</w:t>
        <w:br/>
        <w:br/>
        <w:t>Slutligen vill jag påpeka, att det icke kan vara någon som helst rättvisa, att somliga samskolor skola få statsbidrag, andra icke. Det är nämligen så, att statsmakterna redan hafva gått ifrån den principen, om det skall vara någon princip, att samskolorna icke skulle erhålla statsbidrag. Alla samskolor, hvilka före 1902 erhöllo statsbidrag, få det nämligen fortfarande. Icke ligger det någon rätt-</w:t>
        <w:br/>
        <w:br/>
        <w:t>visa i detta att fastslå ett visst år, här 1902, och säga att de som hade statsbidrag före det året få, de nytillkomna få icke. Icke är det rättvist, att t. ex. Djursholm skall hafva statsbidrag till sin samskola, men ett sådant samhälle som Saltsjöbaden icke skall få det. Icke ligger det någon rättvisa i att samhällen som t. ex. Höör och Hörby i Skåne skola få bidrag, medan däremot t. ex. Katrineholm och Tranås icke skola få det.</w:t>
        <w:br/>
        <w:br/>
        <w:t xml:space="preserve">Härtill kommer ännu en sak, som jag skulle vilja fästa uppmärksamheten på, och det är, att om ett af dessa samhällen inrättat en skola enbart för </w:t>
      </w:r>
      <w:r>
        <w:rPr>
          <w:b/>
        </w:rPr>
        <w:t>flickor²</w:t>
      </w:r>
      <w:r>
        <w:rPr>
          <w:b w:val="0"/>
        </w:rPr>
        <w:t xml:space="preserve">, hade det enligt gällande grunder möjlighet att få statsbidrag. Då gjorde icke konkurrensen med folkskolan eller de andra mot statsbidrag anförda skälen någonting. Men därför att i samma skola lämnas undervisning åt både gossar och </w:t>
      </w:r>
      <w:r>
        <w:rPr>
          <w:b/>
        </w:rPr>
        <w:t>flickor²</w:t>
      </w:r>
      <w:r>
        <w:rPr>
          <w:b w:val="0"/>
        </w:rPr>
        <w:t>, erhålles ej statsbidrag. Mina herrar, ligger det någon reson i detta?</w:t>
        <w:br/>
        <w:br/>
        <w:t xml:space="preserve">På grund af hvad jag nu i korthet här anfört ber jag att för min del få yrka bifall till min m. £:s motion, hvilket medför att i ingressen, sådan den nu är föreslagen af herr Hammarlund, böra strykas orden »och före utgången af år 1902 fullgjort då gällande villkor för erhållande af understöd från anslaget till högre skolor för </w:t>
      </w:r>
      <w:r>
        <w:rPr>
          <w:b/>
        </w:rPr>
        <w:t>kvinnlig¹</w:t>
      </w:r>
      <w:r>
        <w:rPr>
          <w:b w:val="0"/>
        </w:rPr>
        <w:t xml:space="preserve"> ungdom&gt;.</w:t>
        <w:br/>
        <w:br/>
        <w:t>I detta anförande instämde herrar Bäf, Damielsson, Jonsson i Hökbhult, Juhlin, Hjärne, Risberg, Nilsson i Bonarp och Oisson i Heden.</w:t>
      </w:r>
    </w:p>
    <w:p>
      <w:pPr>
        <w:pStyle w:val="Heading2"/>
      </w:pPr>
      <w:r>
        <w:t>2. Fridtjuv Berg (–, man)</w:t>
      </w:r>
    </w:p>
    <w:p>
      <w:r>
        <w:rPr>
          <w:b w:val="0"/>
        </w:rPr>
        <w:t>Herr talman, mina herrar! Afsikten med den motion, som är väckt af herr Widén m. fl. och nu af honom försvarats, är utan tvifvel utmärkt god. Välmeningen kan icke alls bestridas eller betviflas. Min lifliga öfvertygelse är likväl, att antagandet af denna motion i själfva verket icke skulle lända till den privata skolans fördel, hvilken den är afsedd att främja. Jag ber att få anföra de skäl, hvarpå jag grundar denna min bestämda öfvertygelse.</w:t>
        <w:br/>
        <w:br/>
        <w:t>Vi veta af erfarenheten och dessutom af särskildt anställda undersökningar, att de bättre privata skolorna, de som vilja hålla sig uppe genom god undervisning och öfriga goda förhållanden, hafva att kämpa med mycket stora ekonomiska svårigheter. Nu äro Visserligen anslagen till de privata skolorna från statens sida 1 och för sig icke obetydliga. Vi hafva ett på 60,000 kronor och ett annat, som enligt propositionen skulle höjas till 380,000 kronor. Vi skulle således till årligt statsunderstöd åt de privata skolorna få att disponera öfver sammanlagdt 440,000 kronor. Men eftersom de privata skolorna äro så många, blir det ett mycket obetydligt belopp på hvar och en af dem. Visserligen ha anslagen ökats under årens lopp, men samtidigt hafva också skolornas antal ökats. och detta i vida högre grad än att anslagen kunnat följa med. Detta framhölls bland annat vid 1902 års riksdag, när denna fråga var före. Då påpekade nämligen dåvarande departementschefen i sitt anförande till stacsrådsprotokolet denna betydande och hastiga ökning. Han</w:t>
        <w:br/>
        <w:br/>
        <w:t>Jag tror, att vi genom denna mycket hastiga ökning i de statsunderstödda privatskolornas antal nu blifvit ställda inför nödvändigheten att göra ett bestämdt val mellan de båda riktningar, i hvilka privatskolan i Sverige kan utveckla sig för framtiden. Antingen bör man sträfva efter att de tillgångar, som staten för detta ändamål kan afse, blifva fördelade på ett någorlunda begränsadt antal privata skolor, så att de därigenom kunna erhålla bättre resurser, kunna blifva så goda som möjligt, kunna fylla sin uppgift så fullkomligt som möjligt. Eller också skall man låta de statsunderstödda privatläroverkens antal svälla ut i det obegränsade, och då får man naturligtvis icke mer än en liten, en jämförelsevis obetydlig skärf till hvar och en, allteftersom tillgångarna det medgifva. Man har att välja emellan å ena sidan en utveckling till allt större förbättring af dessa privata läroverk och å andra sidan en utveckling till allt större geografisk utbredning öfver landet af dem.</w:t>
        <w:br/>
        <w:br/>
        <w:t>I valet mellan dessa båda utvecklingsriktningar synes det mig, att man icke bör tveka. Det är privatskolans uppgift att gå före landets offentliga läroverk — detta är motivet, hvarför staten funnit sig böra understödja privatskolorna. Men skola de understödjas, böra de efter mitt förmenande understödjas med besked, så att de ha verkligt gagn däraf. Att understödja dem, så att det blir något bevändt därmed, måste likväl i längden blifva omöjligt, ifall man låter de statsunderstödda privatläroverkens antal svälla ut huru mycket som helst. Vid det tillfälle jag nyss nämnde, vid 1902 års riksdag, då denna fråga var före, yttrade dåvarande departementschefen, när han erinrade om den stora ökningen af privatläroverkens antal: »Denna utveckling är säkerligen ännu icke afslutad. Särskildt kan man vänta uppkomsten af högre samskolor i mindre städer, köpingar, större stationssamhällen och å andra mer befolkade platser.»</w:t>
        <w:br/>
        <w:br/>
        <w:t>De motioner om privatskolors understödjande, som i år väckts, utgöra en slående bekräftelse på denna den dåvarande departementschefens profetia.</w:t>
        <w:br/>
        <w:br/>
        <w:t>Det erinras i motiveringen till denna motion, att ansökningar om statsunderstöd inkommit från sådana samhällen som Katrineholm, Nässjö, Hvetlanda, Tranås, Klippan och Sunne. Och under herr Widéns anförande ha vi haft tillfälle att höra framdragas exempel på andra orter, som kunde uppställa liknande anspråk. Att man begär statsunderstöd för ett allt större antal privata skolor på dylika orter, motivera motionärerna därmed, att det på dessa orter alltid finnes, såsom det heter, en del smärre gårdsägare och handlande, handtverkare samt järnvägsbetjäning af olika grader. Det förefaller mig, att just detta uttalande tydligt visar, hvilken tendens som gömmer sig i sträfvandet att allt mer öka de statsunderstödda privatskolornas antal. På hvarenda liten ort, där det finnes några Järnvägsbetjänte, några fabriksförmän, några landthandlare eller</w:t>
        <w:br/>
        <w:br/>
        <w:t>dylikt, där skall man sålunda upprätta en så kallad högre samskola, och för den skall man begära statsunderstöd. Det är tydligt, hvart det skall bära hän, om man sålunda låter utvecklingen pågå utan att sätta en förståndig gräns för densamma. Nya s. k. högre samskolor komma utan allt tvifvel att skjuta upp såsom svampar ur marken. Och jag kan icke se någon annan gräns för denna utveckling, än att vi slutligen få ett helt system af statsunderstödda privatskolor, som skola öfverspinna hela vårt land nästan lika fullständigt som det nuvarande folkskolesystemet.</w:t>
        <w:br/>
        <w:br/>
        <w:t xml:space="preserve">Uti motiveringen till den motion, som är väckt af herr Widén, finnes ett uttalande, som jag för min del ber att få i allo ansluta mig till. Han har också upprepat det i det anförande, som han nyss hållit. Invånarne i de små samhällen, hvarom här är fråga, »önska» — heter det i motionen, — »åt sina barn förvärfva en något större bildning, än som med nu gällande bestämmelser meddelas i församlingens folkskolor; och så sant bildningen är något godt, måste en dylik sträfvan också anses värd att tillmötesgå.» I detta uttalande och i den utveckling däraf, som förekom i herr Widéns anförande, ber jag, som sagdt, att obetingadt få instämma. Men det, som man kan hysa olika meningar om, det är, huru man bör på bästa sätt tillmötesgå denna fullt berättigade sträfvan hos invånarne i dylika samhällen. Jag frågar: Ar det verkligen det bästa sättet, att man uppmuntrar inrättandet i allt större antal af s. k. högre samskolor? Tager man någon kännedom om beskaffenheten af en stor del af dessa samskolor — och jag har erhållit ganska många upplysningar om huru det verkligen förhåller sig med fiera af dem — tager man kännedom om detta, skall man finna, att det är ett mycket ringa antal af dem, som verkligen göra skäl för benämningen högre skolor. De hafva i allmänhet en mycket dålig ekonomi, det är alldeles naturligt. Och äfven om de kunna genom hvarjehanda medel vigilera sig till bidrag från sparbanker, anslag från kommunalstämmor och dylikt, måste deras ekonomiska ställning i alla fall bli dålig. De ha äfven ofta dåliga lokaler och dålig materiel. Det förekommer fall, då sådana samskolor låna sin materiel från platsens folkskola, så att, när lärare och </w:t>
      </w:r>
      <w:r>
        <w:rPr>
          <w:b/>
        </w:rPr>
        <w:t>lärarinnor³</w:t>
      </w:r>
      <w:r>
        <w:rPr>
          <w:b w:val="0"/>
        </w:rPr>
        <w:t xml:space="preserve"> inträda 1 folkskolan och fråga efter skolmaterielen, få de det svaret: den är lånad af samskolan.</w:t>
        <w:br/>
        <w:br/>
        <w:t>Många samskolor ha ofta nog äfven dåliga lärarekrafter. Och hvad är det egentligen för en uppgift, som många af dessa samskolor satt sig före? Ja, det är tämligen tydligt erkändt i motiveringen till motionen: de ha satt sig den uppgiften före att efter fattig råd och lägenhet söka så mycket som möjligt efterlikna de allmänna läroverkens lägsta klasser. Jag vill uttrycka det så, att de tagit såsom sin uppgift att fungera som sugrör för de allmänna läroverken. Detta system af privata småläroverk sträfvar att blifva en öfver hela landet utgrenad sugapparat, som söker draga till sig all ungdom ofvan den rena grofarbetareklassen och leda den till de allmänna läroverken samt vidare upp till högre eller lägre examina för att sedan föras ut på den högre eller lägre tjänstemannabanan.</w:t>
        <w:br/>
        <w:br/>
        <w:t>Man klagar ju i våra dagar — och efter min uppfattning med fullt fog — öfver, att hela vårt undervisningsväsende är alltför mycket anlagdt på att producera examineradt folk, som är hänvisadt att söka sin utkomst på tjänstemannabanan. Ofta yrkas, att man i stället borde söka så att säga »amerikanisera&gt; vårt undervisningsväsende samt särskildt draga ungdomen till näringslifvet och de praktiska yrkena. Och man har därför allt emellanåt hört kräfvas, att framför allt vårt folkundervisningsväsende skulle utvecklas alltmer i den riktningen, att det kunde skapa ett praktiskt och för näringarna väl förberedt folk.</w:t>
        <w:br/>
        <w:br/>
        <w:t>Föregående Riksdag utpekade en väg, som enligt min mening härvidlag är den rätta, då Riksdagen uttalade sig för en utvidgning och omdaning af våra fortsättningsskolor och högre folkskolor. Om man verkligen vill en sund utveckling af vårt undervisningsväsende, tror jag, att det är på den vägen man bör fortgå. Bland allt underligt och märkvärdigt är det få saker, som jag funnit mera underliga och märkvärdiga än den kallsinnighet, hvarmed man så ofta betraktar och behandlar de högre folkskolorna. Dessa skolor ha spirat upp här och hvar, emedan det funnits ett verkligt lefvande behof af dem. Men det är, som om man inom vissa kretsar icke ville tåla dem. Så fort en sådan skola spirat upp, skyndar sig genast en del folk att söka kväfva den genom att på samma ort upprätta en s. k. högre samskola. Denna senare blir i allmänhet sämre än den högre folkskolan. Den ger sämre undervisning i de vanliga skolämnena, och den ger i synnerhet sämre undervisning i de praktiska skolämnena, sådana som konstruktionsritning, frihandsteckning, bokföring, fysik och kemi och dylika saker. Jag vågar säga, att den ofta ger sämre undervisning äfven i de ämnen, som skulle utgöra de så kallade »högre» samskolornas egentliga särmärke, de främmande språken. Ty i de högre folkskolor, där främmande språk utgöra ett läroämne, har man, tror jag, ej sällan nått för det praktiska lifvet mera gagnande resultat än i Hertalet af de s. k. högre samskolorna. Men de högre folkskolorna hafva ett mäktigt motstånd att kämpa med, nämligen den sociala fördomen. Det är, som om det lådde något olycksbringande vid sammansättningsleden »folk»&gt; i deras namn. Bara därför att de heta högre folkskolor, är det en hel del människor, som rynka på näsan åt dem såsom åt något plebejiskt, något som de och deras barn icke kunna hafva att göra med.</w:t>
        <w:br/>
        <w:br/>
        <w:t>Jag tror således, att, oaktadt all den välmening, som ligger under denna motion, skulle det icke lända till privatskolornas sanna fördel, om den bifölles. Jag tror tvärtom, att det vore för våra privatskolor i det hela en fara, därför att de därigenom skulle ledas in på en utveckling på bredden i stället för på djupet. Jag tror icke, att vi böra plottra bort det anslag, som staten kan gifva, på en mängd små läroverk, som icke kunna fullgöra den uppgift, som tillkommer de privata skolorna, nämligen att gå före utvecklingen på undervisningens område. Med den bekantskap, jag har med de</w:t>
        <w:br/>
        <w:br/>
        <w:t>ledande inom privatskolorna, vågar jag påstå, att hvad jag nu yttrat står i full samklang med deras uppfattning i detta stycke.</w:t>
        <w:br/>
        <w:br/>
        <w:t>Herr talman, jag anhåller därför om bifall till hvad utskottet föreslagit i denna punkt.</w:t>
      </w:r>
    </w:p>
    <w:p>
      <w:pPr>
        <w:pStyle w:val="Heading2"/>
      </w:pPr>
      <w:r>
        <w:t>3. Herman Kvarnzelius (Folkpartiet, man)</w:t>
      </w:r>
    </w:p>
    <w:p>
      <w:r>
        <w:rPr>
          <w:b w:val="0"/>
        </w:rPr>
        <w:t>Jag hade väntat, att någon af utskottets ledamöter skulle försvarat den ståndpunkt, som utskottet intagit. Men då så icke är fallet, skall jag be att få säga några ord och tillkännagifva min ståndpunkt till den föreliggande frågan.</w:t>
        <w:br/>
        <w:br/>
        <w:t>Enligt min uppfattning är det ett synnerligen farligt förslag, som inrymmes i herr Widéns m. fl. motion, farligt därför, att det belopp, som i motionen begäres af Riksdagen, icke är så synnerligen stort, och sålunda möjligen en och annan med hänsyn därtill skulle vara böjd att gå med på hvad motionärerna föreslagit. Men i fall Riksdagen bifaller denna motion, har Riksdagen också brutit en princip eller frånträdt en ståndpunkt, som Riksdagen intog 1903. Och därigenom ha ju öppnats möjligheter af den räckvidd, att man för närvarande icke kan fullt öfverskåda, hvarthän det skulle kunna leda. Afsikten med motionen är ju att lämna understöd åt privata samskolor i mindre samhällen, köpingar och municipalsamhällen. Såsom vi veta, finns det ett stort antal dylika samhällen i vårt land. Det är icke så många dagar sedan, som vi fingo en tämligen noggrann specificering på dem. Man kan nu tänka sig, att om några år många dylika skolor komma att uppstå å skilda orter inom vårt land, och följaktligen skulle krafven på statskassan för understödjande af dessa skolor blifva synnerligen stora. Därom vore icke annat än godt att säga, såvida man kunde vara öfvertygad om, att detta vore ägnadt att på bästa sätt befrämja folkupplysning och folkutbildning i vårt land. Men är nu detta så alldeles säkert? I regel är det så, att folkbildningen, folkskoleväsendet är synnerligen väl ordnadt i dessa municipalsamhällen och köpingar. Och det förefaller mig därför, att det icke skulle vara det största intresset för staten att ytterligare tillgodose folkundervisningen i dessa samhällen, då man vet att det finnes stora vidder i vårt land, där folkskoleundervisningen för närvarande är högst bristfällig. Det finnes kommuner, där icke hälften af de skolpliktiga barnen är i tillfälle att komma i åtnjutande af någon som helst skolundervisning. Vore det då icke bättre, att man ytterligare befrämjar folkundervisningen i dessa sämst situerade samhällen? &gt;</w:t>
        <w:br/>
        <w:br/>
        <w:t>Men det är äfven en annan fara förenad härmed. Å de platser, där privata samskolor inrättas, är det företrädesvis den mera burgna delen af befolkningen som intresserar sig för desamma, men samtidigt drages deras intressen från folkskolan. Huruvida det länder till fromma för folkbildningen i dessa samhällen, i hvad den afser den arbetande klassens barn, därom kunna meningarna vara delade. Man kan också tänka sig, att arbetarne och de mindre bemedlade i dessa samhällen få bidraga till upprätthållande af de privata samskolorna. Men genom de terminsafgifter, som fastställas, blir den största delen af dessa arbetares barn uteslutna från möjligheten att komma i åt-</w:t>
        <w:br/>
        <w:br/>
        <w:t>njutande af den undervisning, som dessa samskolor meddela. Man kan tänka sig, att samskolor komma till stånd genom beslut med tillhjälp af fyrkskalan, därvid de små röstägande ha mycket litet alt säga. Det kan sålunda bildas dylika skolor mot deras protest, mot deras röster. Det blir således ett sätt att ytterligare gynna de burgna klasserna på de arbetande klassernas bekostnad, utan att man kan säga, att det i stort sedt kommer att främja folkbildningen 1 dess helhet.</w:t>
        <w:br/>
        <w:br/>
        <w:t>Jag befarar, att, för den händelse Riksdagen nu frånträder den ståndpunkt, den intog 1903, en massa dylika samskolor kommer att inrättas och att krafven på statskassan om några år komma att uppgå till 100-tusentals kronor, utan att Riksdagen egentligen har varit i tillfälle att utöfva något inflytande på det sätt, hvarpå dessa samskolor inrättats, och att det möjligen icke blir i allo i öfverensstämmelse med hvad för en sund folkbildning skulle kunna anses önskvärdt. Allt som allt, synes mig denna sak vara af den vikt och innebörd, att Riksdagen gör klokt i att betänka sig mer än en gång, innan den frånträder den ståndpunkt, den förut intagit. Och jag ber därför, herr talman, att få yrka bifall till statsutskottets hemställan.</w:t>
      </w:r>
    </w:p>
    <w:p>
      <w:pPr>
        <w:pStyle w:val="Heading2"/>
      </w:pPr>
      <w:r>
        <w:t>4. Emil Hammarlund (–, man)</w:t>
      </w:r>
    </w:p>
    <w:p>
      <w:r>
        <w:rPr>
          <w:b w:val="0"/>
        </w:rPr>
        <w:t>Detta är en synnerligen viktig punkt, och må det därför tillåtas mig att ytterligare stryka under ett och annat, särskildt beträffande frågans ekonomiska sida.</w:t>
        <w:br/>
        <w:br/>
        <w:t>Först och främst med afseende på yrkandet ha ett par talare hemställt om bifall till utskottets förslag; och det är riktigt, att statsutskottet också varit med om att afstyrka de föreliggande motionerna, men på grund af det beslut, vi fattade på förmiddagen i afseende på inspektionen, böra vi gifva den föreliggande punkten den formulering, som återfinnes i herrar Olssons och Starbäcks m. 4. reservation.</w:t>
        <w:br/>
        <w:br/>
        <w:t>Denna fråga har varit behandlad i Riksdagens Andra Kammare många gånger förut, och jag betraktar den såsom en gång för alla afgjord, nämligen vid 1902 och 1903 års riksdagar, då Andra Kammaren bestämdt sade ifrån: nu vilja vi icke veta af några ytterligare understöd till nya privatskolor. Herr Widén sade, att det ju icke kan vara rimligt, att endast några sådana skolor skola åtnjuta statsunderstöd, nämligen de, som före utgången af år 1902 fullgjort då gällande villkor. Jag instämmer däruti med honom, att det är inkonsekvent, att några sådana skolor få understöd; men detta borde ändras på så sätt, att man vidtoge någon åtgärd för att äfven de måtte bli af med anslagen. Men därför att några få erhållit understöd, därför kan det icke finnas något skäl att Riksdagen skulle slå in på den bogen, att den fullständigt öppnade slussarne och sade att nu skola alla dylika skolor få understöd.</w:t>
        <w:br/>
        <w:br/>
        <w:t>Mina herrar, det är här fråga om att gifva dessa skolor ett statsbidrag af intill 43 kronor per lärjunge. Dessa skolor äro dock väsentligen ingenting annat än folkskolor för bättre mans barn, och de gå i stort sedt jämsides med folkskolorna. Hvad får då en vanlig</w:t>
        <w:br/>
        <w:br/>
        <w:t>folkskola i statsunderstöd per lärjunge? Jo, 8 &amp; 9 kronor. I fall Riksdagen nu skulle säga ja till motionärernas framställning, vore det då underligt, om det skulle komma att inrättas många sådana privatskolor, när dessa således hade att beräkna ett statsbidrag aft 45 kronor per lärjunge? Mig förefaller det ganska naturligt, att det komme att uppstå 100-tals nya sådana.</w:t>
        <w:br/>
        <w:br/>
        <w:t>Det sades af herr Widén: det är icke så farligt, det blir icke så många sådana skolor. I herr Kjelléns rösträttsmotion, som han väckte för några dagar sedan, återfinnes en rätt intressant förteckning på köpingar och köpingliknande samhällen med öfver 1,000 invånare. Däraf framgår, att dessa för närvarande uppgå till icke mindre än 157 stycken; om några år skola de säkerligen uppgå till ett antal af omkring 200. Nu begär herr Widén och öfriga medmotionärer endast 5,000 kronor. Det är mycket klokt af dem att för tillfället komma med en så blygsam siffra. Men är det någon, som tror, att dessa 5,000 skola räcka? Nej, med den kommer man rakt ingen väg. Då är herr Räf mycket mer öppenhjärtad; han har endast motionerat om Nässjö samskola, och begär för densamma ett anslag af 1,500 kronor. Det är, tror jag, hvad en dylik skola behöfver, ty om de skola ha statsanslag, bör det väl vara minst 1,500 kronor. Med en beräkning af 200 skolor och ett understöd af 1,500 kronor till hvardera, gör detta ett slutbelopp af 300,000 kronor — säger 300,000 kronor. Aro herrarne beredda att bevilja detta?</w:t>
        <w:br/>
        <w:br/>
        <w:t xml:space="preserve">Här är fråga om att statsunderstödet skulle utgå till dessa privatskolor ifrån anslaget till </w:t>
      </w:r>
      <w:r>
        <w:rPr>
          <w:b/>
        </w:rPr>
        <w:t>flickläroverken²</w:t>
      </w:r>
      <w:r>
        <w:rPr>
          <w:b w:val="0"/>
        </w:rPr>
        <w:t xml:space="preserve">. Om vi icke skulle höja detta anslag, skulle följden bli den, att </w:t>
      </w:r>
      <w:r>
        <w:rPr>
          <w:b/>
        </w:rPr>
        <w:t>flickläroverken²</w:t>
      </w:r>
      <w:r>
        <w:rPr>
          <w:b w:val="0"/>
        </w:rPr>
        <w:t xml:space="preserve"> skulle komma att bli lidande, ty det är för dem, som detta anslag är afsedt. Men då kommer en privatskola och tränger sig in och vill ha bidrag ifrån anslaget till de högre skolorna för </w:t>
      </w:r>
      <w:r>
        <w:rPr>
          <w:b/>
        </w:rPr>
        <w:t>kvinnlig¹</w:t>
      </w:r>
      <w:r>
        <w:rPr>
          <w:b w:val="0"/>
        </w:rPr>
        <w:t xml:space="preserve"> ungdom. Detta tycker jag dessa högre skolor böra protestera emot och säga ett bestämdt nej. Ifrån deras synpunkt kan ett bifall till sådana anspråk icke vara alls önskligt, och att det icke är önskligt ifrån folkskolans synpunkt, ligger i öppen dag.</w:t>
        <w:br/>
        <w:br/>
        <w:t xml:space="preserve">Det visar sig nämligen, att där dessa samskolor upprättats af kommunerna, hafva de maktägandes intressen koncentrerats på dessa privata samskolor, och folkskolan har blifvit lidande. I ett samhälle finnas sålunda 57 elever i en sådan här privatskola, hvilka undervisas af 5 lärare och </w:t>
      </w:r>
      <w:r>
        <w:rPr>
          <w:b/>
        </w:rPr>
        <w:t>lärarinnor³</w:t>
      </w:r>
      <w:r>
        <w:rPr>
          <w:b w:val="0"/>
        </w:rPr>
        <w:t>, och uppgå ensamt lärarelönerna till en summa af 6,300 kronor. Men i samhället finnas 415 barn i folkskolan, och för dessa 415 barn finnas icke mer än 12 lärarekrafter.</w:t>
        <w:br/>
        <w:br/>
        <w:t>Ett annat exempel. I ett stationssamhälle har man 45 barn uti samskolan, hvilka undervisas af 6 lärarekrafter, men 1 folkskolan har man 480 barn, som undervisas af 13 lärarekrafter. Ja, så kan det gå, när man i främsta rummet har att omhulda en privatskola.</w:t>
        <w:br/>
        <w:br/>
        <w:t>Nu sade herr Widén, att det finnes i dessa samhällen en del mindre handtverkare, husägare m. £., för hvilka det finnes ett verkligt behof att deras barn få en högre bildning. Hvarför kunna icke dessa samhällen, ifall där nu verkligen finnes ett behof af under-</w:t>
        <w:br/>
        <w:br/>
        <w:t>visning öfver den folkskolan meddelar, upprätta högre folkskolor? Så har skett i åtskilliga andra samhällen.</w:t>
        <w:br/>
        <w:br/>
        <w:t>Jag ber särskildt att få erinra om ett dylikt samhälle, som på ett alldeles utmärkt sätt ordnat sitt skolväsende, nämligen Huskvarna. Detta samhälle ligger också inom den ene motionärens valkrets, så han bör ju hafva varit i tillfälle att studera förhållandena där. I Huskvarna finnes en högre folkskola, som har 52 barn, gossar och fickor, i åldern 13—16 år; det är således en verklig »högre samskola». Utaf de lärjungar, som genomgått denna högre folkskola, fortsätta somliga i de allmänna läroverken, där de ibland vinna inträde i femte eller sjätte klassen, i tekniska skolor, högre handelsinstitut, seminarierna o. s. v. Såsom det bör vara, öfvergå dock de festa till praktiska yrken.</w:t>
        <w:br/>
        <w:br/>
        <w:t>Sådana skolor finnas i åtskilliga liknande samhällen, såsom Ulricehamn, Sandviken, Tomelilla, Malmköping m. 4. platser i olika delar af landet, och öfverallt, där sådana skolor inrättats, har man en lycklig erfarenhet af deras verksamhet. Och särskildt statsanslag är för dessa öfverbyggnader på folkskolan af Riksdagen beviljadt.</w:t>
        <w:br/>
        <w:br/>
        <w:t>Här finnes således icke alls något behof af anslag till dessa privata skolor, allra minst ett statsbehof.</w:t>
        <w:br/>
        <w:br/>
        <w:t>Under sådana förhållanden hemställer jag om bifall till den af herrar Olsson, Starbäck, mig m. £. vid utlåtandet fogade reservation i denna 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1004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