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1034</w:t>
      </w:r>
    </w:p>
    <w:p>
      <w:r>
        <w:rPr>
          <w:b/>
        </w:rPr>
        <w:t xml:space="preserve">Datum: </w:t>
      </w:r>
      <w:r>
        <w:t>1907-04-24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Viktor Larsson (Socialdemokraterna, man)</w:t>
      </w:r>
    </w:p>
    <w:p>
      <w:r>
        <w:rPr>
          <w:b w:val="0"/>
        </w:rPr>
        <w:t>Herr talman! Den talare, som inledde debatten i denna fråga, och äfven den siste talaren hafva själfva med mer eller mindre vägande skäl afstyrkt det föreliggande förslaget, men samtidigt förklarat, att de icke frukta en sådan undersökning, som här är ifrågasatt. Hvad kan då egentligen anledningen vara därtill, att dessa talare motsätta sig en sådan undersökning? Det är en fråga, som åtminstone jag icke ännu kunnat få besvarad, men jag undrar ändå, om jag verkligen tagit miste, då jag i den siste ärade talarens anförande tyckte mig finna en fruktan för att denna undersökning skulle komma att visa tillvaron af så svåra förbållanden bland landtarbetarna, att den komme att bidraga till, att dessa landtarbetare skulle kräfva mer betaldt, och att det därför skulle uppstå fordringar, som deras husbönder ej förmådde uppfylla. Den förste talaren yttrade med synnerlig ifver, då han började med att yrka afslag å motionärens och utskottets hemställan i denna sak, bl. a., att det väl ej vore skäl för kammaren att inlåta sig på någonting sådant, som skulle åstadkomma en mängd missvisande siffror och oriktiga framställningar. Ja, mina herrar, detta kan ju stå för den nämnde talarens räkning som ett uttryck för hans välvilja för vår officiella statistik i allmänhet och för en landtarbetarestatistik i synnerhet. Men jag undrar, om vi skola anlägga en sådan synpunkt, då det är fråga om undersökningar på det ena eller andra området. Om vi skulle tillmäta vår statistik en sådan betydelse, som den förste talaren här tillät sig göra, så undrar jag, huru det egentligen skulle gå med alla de förslag, som Riksdagen har att afgöra både i det ena och det andra afseendet. Bygga vi här icke våra beslut i många fall just på den officiella statistiken och de utredningar, som verkställas genom Kungl. Maj:t? Jag tror, att så är förhållandet, och då får man väl icke på ett sådant sätt underkänna en sådan utrednings värde, som här är ifrågasatt. Här ha gjorts yrkanden om bifall till motionärens förslag därför, att detta förslag skulle vara så vidtgående och omfatta icke endast landtarbetarne i detta ords inskränktaste betydelse, utan iäfven hem-</w:t>
        <w:br/>
        <w:br/>
        <w:t>mansägare, småbönder etc. Men jag vet ju ej, i hvilken betydelse förslagsställaren tar uttrycket. Man jämföre hvad utskottet säger i sin motivering:</w:t>
        <w:br/>
        <w:br/>
        <w:t>»Erinras må, hurusom motionären bland »landtarbetarna» inberäknat äfven »småbönder». Benämningen »&gt;småbönder» torde tolkas ganska olika på olika orter, men om motionären därmed afsett allenast sådana små hemmansägare eller arrendatorer, hvilka icke ha råd att hålla sig med främmande arbetsbiträde utan själfva merendels måste arbeta jämväl för andras räkning för att kunna förskaffa sig ett drägligt uppehälle, så bör den ifrågasatta undersökningen med allt skäl omfatta äfven dem, ty dessa »&gt;småbönders&gt; ställning företer ofta en minst lika bekymmersam prägel som någon annan »landtarbetares».»</w:t>
        <w:br/>
        <w:br/>
        <w:t>Till följd häraf anser jag för min del, att utskottet med detta ord, landtarbetare, som finnes i dess kläm, har afsett äfven småbönder, mindre hemmansägare, torpare etc.</w:t>
        <w:br/>
        <w:br/>
        <w:t>Det skulle kanske här vara på sin plats att framdraga en del exempel på huru landtarbetare hafva det i det ena eller andra afseendet, för att ytterligare framhålla behofvet af en sådan undersökning, som här är ifrågasatt. Men då tiden är långt framskriden, skall jag ej göra det, ehuru jag är i tillfälle att kunna andraga åtskilliga exempel på dessa förhållanden. Jag skall endast tillåta mig att anföra, hvad en enskild person genom undersökningar på detta område har erfarit. Dock skall jag därvid ej alls inlåta mig på löneförhållandena, utan endast citera, hvad nämnda person säger om landtarbetarnes bostadsförhållanden, ty äfven dessa böra ju här vara afsedda att undersökas. Det är nämligen en präst, som lifligt intresserar sig för landtarbetarnes förhållanden, och som gjort under-- sökningar på detta område. Det är ju klart, att förhållandena ställa sig något olika på olika håll. På en del platser eller gods kunna ju landtarbetarne hafva det jämförelsevis bra ställdt, men på andra åter mycket dåligt. Nämnde präst säger emellertid med afseende å iandtarbetarnes bostadsförhållanden följande, hvilket ytterligare skulle kunna kompletteras:</w:t>
        <w:br/>
        <w:br/>
        <w:t xml:space="preserve">&gt;Bostaden kan undantagsvis på vissa gods vara ganska god, men i regel högst underhaltig. I bästa fall består den af ett rum och kök, ganska stora och väl inredda, i sämsta fall af ett litet uselt kök med otapetserade väggar och en usel, rykande spisel. Efter härvarande (i Uppland) hyrespriser kan dess värde beräknas till högst 50, lägst 25 kr. Ibland äro dessa bostäder af en sådan beskaffenhet, att man kan gråta åt det. Jag hörde häromdagen det omdömet om en sådan ”människoboning', att 'taket är som ett halster'. En mycket vanlig klagan är den öfver golfdrag, något som är högst fördärfigt för de små barnen, särskildt som </w:t>
      </w:r>
      <w:r>
        <w:rPr>
          <w:b/>
        </w:rPr>
        <w:t>mödrarna²</w:t>
      </w:r>
      <w:r>
        <w:rPr>
          <w:b w:val="0"/>
        </w:rPr>
        <w:t xml:space="preserve"> ofta tvingas till utarbete och då måste lämna dem utan tillsyn. Ibland fryser vattnet inomhus nattetid. VWVentilationsförhållandena äro naturligtvis miserabla. — — Ofta leder ytterdörren ut i öppna</w:t>
        <w:br/>
        <w:br/>
        <w:t>luften. Trångboddhet florerar här minst lika mycket som i städernas hyreskaserner. Jag vet ett hem, där nattetid icke en alnsbredd af golfvet är fritt från sängplatser.»</w:t>
        <w:br/>
        <w:br/>
        <w:t>Jag undrar, om icke de flesta här i kammaren kunna instämma med motionären i hans tankegång, att man icke kan begära, att jordarbetarna, som i allmänhet lefva under svåra förhållanden, skola kunna utveckla någon vidare kraft och energi vare sig i sitt arbete eller för att höja sig i det ena eller andra afseendet. Då jag på förut anförda skäl icke kan finna, att motionärens och utskottets förslag skilja sig så synnerligen mycket, ber jag, herr talman, att få yrka bifall till utskottets förslag.</w:t>
      </w:r>
    </w:p>
    <w:p>
      <w:pPr>
        <w:pStyle w:val="Heading2"/>
      </w:pPr>
      <w:r>
        <w:t>2. Nils Jönsson (Nationella framstegspartiet, man)</w:t>
      </w:r>
    </w:p>
    <w:p>
      <w:r>
        <w:rPr>
          <w:b w:val="0"/>
        </w:rPr>
        <w:t>Herr talman, mina herrar! Jag förundrar mig icke alls öfver att landtmännen med en viss misstänksamhet betrakta den föreliggande motionen och utskottets betänkande. Då orsakerna till denna misstänksamhet redan blifvit frambållna af ett par talare, skall jag icke upprepa dem, men på samma gång är det klart för oss alla, att det är en viss oro, som kännetecknar den närvarande tiden i förhållandet mellan arbetare och arbetsgifvare, då det gäller jordbruket. Denna oro har nog bekymrat mer än en, men vill man afhjälpa något, som i sig själf är farligt eller ondt, bör man försöka taga reda på orsaken till detsamma för att om möjligt undanröja eller borttaga den. En utredning i den föreliggande frågan borde i det ena eller andra afseendet kunna tjäna till något gagn, och det är detta, som motionären närmast har afsett. Angående bekantskapen med förhållandena på landsbygden är det säkert, att landtmännen har sådan, men denna kännedom sträcker sig ofta icke långt utöfver den lilla krets, där de röra sig, kanske endast till de närmaste kommunerna eller domsagorna, men de känna litet till hurudana förhållandena äro på ett längre afstånd från deras hemort. Kanhända känna de icke tillräckligt det län eller den provins, i hvilken de äro bosatta, och i ännu mindre grad, huru det gestaltar sig inom öfriga delar af landet. Endast en fullständig utredning kan gifva någon ledning i detta hänseende. Jag vill då påpeka, att en sådan utredning bör företagas af personer, som äro väl förtrogna med förhållandena på landsbygden och icke af sådana, som stå utom jordbruket och sakna intresse för och erfarenhet af detsamma. Ty då skulle, såsom redan påpekats, en dylik utredning kunna blifva i hög grad vilseledande. En utredning måste ske så, att olika intressen tillgodoses och beaktas. Hvad angår arbetarnes på landsbygden ekonomiska ställning, är säkert, att densamma är högst olika. Det finnes arbetsgifvare, som gjort allt hvad de kunna för att höja sina arbetare, så att någon giltig orsak till klagomål icke förefunnits, ty jordbruket gifver icke sådan afkastning, att det kan betala huru mycket som helst. Å andra sidan kan dock icke förnekas, att åtminstone i den provins, där jag bor, svåra missförhållanden på många ställen gjort</w:t>
        <w:br/>
        <w:br/>
        <w:t xml:space="preserve">sig gällande, och, såsom jag tror, ännu i dag göra sig gällande, om än landtarbetarnes ställning betydligt förbättrats. Detär något, som icke kan annat än på det smärtsammaste sätt beröra oss alla, då vi se, huru tusental af våra egna unga män och </w:t>
      </w:r>
      <w:r>
        <w:rPr>
          <w:b/>
        </w:rPr>
        <w:t>kvinnor¹</w:t>
      </w:r>
      <w:r>
        <w:rPr>
          <w:b w:val="0"/>
        </w:rPr>
        <w:t xml:space="preserve"> söka sin utkomst i främmande land, medan samtidigt tusental från främmande länder importeras för att utföra arbete på den svenska jorden. Hvad kan nu orsaken till dessa missförhållanden vara? Detta kan icke sägas vara underkastadt någon opartisk undersökning. Saken kan framställas såväl från arbetsgifvarnes som från arbetarnes synpunkt. Jag vill icke påstå, att man medvetet sökt på något sätt skeft framställa saken, men man ser den olika på grund af de olika intressena, och för den utomstående kan det därför blifva svårt att bilda sig ett omdöme, huru det verkligen förhåller sig. Annorlunda blir det, om undersökningen omhänderhafves af mera opartiska personer, hvilka på ett fullständigt och opartiskt sätt kunna framlägga resultatet. Då undersökningen äfven berört de mindre hemmansägarne eller småbönderna, är det en stor förtjänst hos motionären, att han äfven ibhågkommit dessa, ty jag kan af egen erfarenhet säga, att bland dessa små jordägare finnes det många, hvilkas lefnadsförbållanden verkligen äro sämre än mångas af dem, som arbeta för andra. Där blir icke tal om 8 eller 10 timmars arbetsdag, utan ofta få de begynna sitt arbete klockan 4 eller 5 på morgonen och bålla på till 10 på aftonen för att hinna afsluta det arbete, som åligger dem. Detta gäller dock icke endast de små hemmansägarne, utan i min hembygd förbåller det sig så, att många landtmän, som hafva en egendom taxeringsoch saluvärderad till 20,000 kronor, nödgas själfva arbeta mycket hårdt, emedan, under det de för 20 å 30 år sedan kunde hålla två drängar och två </w:t>
      </w:r>
      <w:r>
        <w:rPr>
          <w:b/>
        </w:rPr>
        <w:t>pigor³</w:t>
      </w:r>
      <w:r>
        <w:rPr>
          <w:b w:val="0"/>
        </w:rPr>
        <w:t xml:space="preserve">, de nu, då arbetskrafterna gå till industrien, få vara nöjda med att erhålla en dräng på 16, 17 år och en ung </w:t>
      </w:r>
      <w:r>
        <w:rPr>
          <w:b/>
        </w:rPr>
        <w:t>flicka²</w:t>
      </w:r>
      <w:r>
        <w:rPr>
          <w:b w:val="0"/>
        </w:rPr>
        <w:t>. Det gäller därför för dem att hålla ut från tidigt på morgonen till sena kvällen. Då nu stora frågor bryta sig fram angående de nya skatteförhållandena och jordfrågorna, kan det nog, såsom herr Persson i Tällberg påpekade, finnas anledning att tydligt och klart för alla framhålla, under hvilka förhållanden den svenska bondeklassen arbetar. Hvad jordbruksarbetarne beträffar kan det icke nekas, såsom förut framhållits, att deras ställning åtminstone på många ställen varit ytterligt dålig, om än densamma på senare tid blifvit förbättrad. Där arbetarne hafva det godt, hafva arbetsgifvarne ingenting att frukta af en undersökning, och där arbetarne hafva det illa, skadar det icke alls, att detta blir framdraget inför offentligheten, så att en hvar kan blifva bedömd efter sitt handlingssätt. Jag yrkar bifall till motionen.</w:t>
        <w:br/>
        <w:br/>
        <w:t>I detta anförande instämde herrar Johansson i Kälkebo, Janssom i Edsbäcken, Sandin i Grums, Olsson i See, Karlsson i Fjäl och Olsson i Blädinge.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