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1044</w:t>
      </w:r>
    </w:p>
    <w:p>
      <w:r>
        <w:rPr>
          <w:b/>
        </w:rPr>
        <w:t xml:space="preserve">Datum: </w:t>
      </w:r>
      <w:r>
        <w:t>1907-05-14</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Petrus Hörnsten (Liberala samlingspartiet, man)</w:t>
      </w:r>
    </w:p>
    <w:p>
      <w:r>
        <w:rPr>
          <w:b w:val="0"/>
        </w:rPr>
        <w:t xml:space="preserve">I detta viktiga ögonblick, då talmansklubban i Riksdagens båda kamrar stadfästat beslutet om att 1907 års Riksdag till grundlagshvilande antagit ett rösträttsförslag, grundadt på en kompromiss, med hvilken knappast någon enskild, än mindre något parti är verkligt tillfredsställd, har jag velat uttala mitt djupa beklagande öfver att </w:t>
      </w:r>
      <w:r>
        <w:rPr>
          <w:b/>
        </w:rPr>
        <w:t>kvinnornas¹</w:t>
      </w:r>
      <w:r>
        <w:rPr>
          <w:b w:val="0"/>
        </w:rPr>
        <w:t xml:space="preserve"> berättigade kraf på politisk likställighet med männen icke därvid kommit att medtagas. Hur denna nu beslutade rösträttsreform än betraktas, ett står dock fast: hälften af nationens nyttiga och nödvändiga medborgare står ännu utanför reformens politiska räckvidd. Men den kommunala valbarhet, det nu antagna förslaget vill ge åt </w:t>
      </w:r>
      <w:r>
        <w:rPr>
          <w:b/>
        </w:rPr>
        <w:t>kvinnan¹</w:t>
      </w:r>
      <w:r>
        <w:rPr>
          <w:b w:val="0"/>
        </w:rPr>
        <w:t xml:space="preserve">, påkallar ju konsekvent, att äfven politisk rösträtt och valbarhet böra följa fortast möjligt. Och det torde ej vara förmätet antaga, det möjlighet finnes för regeringen att till nästa års riksdag hafva frågan utredd och färdig att framläggas. Om då 1908 års Riksdag bifaller ett förslag, att </w:t>
      </w:r>
      <w:r>
        <w:rPr>
          <w:b/>
        </w:rPr>
        <w:t>kvinnor¹</w:t>
      </w:r>
      <w:r>
        <w:rPr>
          <w:b w:val="0"/>
        </w:rPr>
        <w:t xml:space="preserve"> likställas med männen i afseende på politisk behörighet, kunna båda rösträttsreformerna jämsides, men oberoende af hvarandra fastställas vid 1909 års Riksdag.</w:t>
        <w:br/>
        <w:br/>
        <w:t xml:space="preserve">Det är under liflig önskan att så måtte ske, som jag nu dristar uttala den förhoppning, att regeringen ville med kraft söka framföra </w:t>
      </w:r>
      <w:r>
        <w:rPr>
          <w:b/>
        </w:rPr>
        <w:t>kvinnorösträttsfrågan¹</w:t>
      </w:r>
      <w:r>
        <w:rPr>
          <w:b w:val="0"/>
        </w:rPr>
        <w:t xml:space="preserve"> till kommande års riksdag, på det att »folket i val» 1908 må få tillfälle att uttala sig för grundlagsfästande af en rösträttsreform, som kan göra skäl för beteckningen allmän.</w:t>
        <w:br/>
        <w:br/>
        <w:t>I öfrigt får jag tillkännage, då jag icke gjort något uttalande eller instämmande förut, att jag djupt beklagar, att rösträttsfrågan i dess nuvarande form förbundits med proportionellt valsätt.</w:t>
      </w:r>
    </w:p>
    <w:p>
      <w:pPr>
        <w:pStyle w:val="Heading2"/>
      </w:pPr>
      <w:r>
        <w:t>2. Carl Lindhagen (Socialdemokraterna, man)</w:t>
      </w:r>
    </w:p>
    <w:p>
      <w:r>
        <w:rPr>
          <w:b w:val="0"/>
        </w:rPr>
        <w:t>Herr talman! Äfven jag ber att få anmäla min reservation.</w:t>
        <w:br/>
        <w:br/>
        <w:t>tion i Uddevalla Otto Leonard Qvist finge, de tre förstnämnde från ingången af år 1907 och den sistnämnde från och med den 1 april samma år, af telegrafverkets medel uppbära en hvar under sin återstående lifstid ett årligt understöd, Claessén af 480 kronor, Bygel af 300 kronor, Bäckman af 150 kronor och Qvist af 140 kronor, att utbetalas i den ordning, som gällde för fyllnadspensioner från telegrafverket;</w:t>
        <w:br/>
        <w:br/>
        <w:t>år och 1,500 kronor efter 12 år. Enligt utskottets förslag skulle detta moment lyda sålunda:</w:t>
      </w:r>
    </w:p>
    <w:p>
      <w:pPr>
        <w:pStyle w:val="Heading2"/>
      </w:pPr>
      <w:r>
        <w:t>3. Jacob Larsson (Liberala samlingspartiet, man)</w:t>
      </w:r>
    </w:p>
    <w:p>
      <w:r>
        <w:rPr>
          <w:b w:val="0"/>
        </w:rPr>
        <w:t>Utskottet säger om det aflöningssystem, som här föreligger, att det är ett sammanhängande helt, hvars detaljer icke utan fara för rubbning i andra delar kunna ändras. Utskottet har därför ansett sig icke kunna vidtaga ändringar annat än i vissa fall. De ändringar, utskottet sålunda föreslagit, afse vissa af de högst aflönade befattningarna. Däremot har utskottet ansett sig icke kunna bifalla de förslag, som af enskilda motionärer väckts angående förhöjning af vissa af de lägre befattningshafvarnes löner.</w:t>
        <w:br/>
        <w:br/>
        <w:t xml:space="preserve">Dessa lägre befattningshafvare, som enligt förslaget komma i ett ogynnsamt läge, äro företrädesvis de </w:t>
      </w:r>
      <w:r>
        <w:rPr>
          <w:b/>
        </w:rPr>
        <w:t>kvinnliga¹</w:t>
      </w:r>
      <w:r>
        <w:rPr>
          <w:b w:val="0"/>
        </w:rPr>
        <w:t xml:space="preserve"> befattnings-</w:t>
        <w:br/>
        <w:br/>
        <w:t xml:space="preserve">hafvarne. Beträffande dessa har herr Lindhagen i särskild motion Angående föreslagit, att deras löner måtte i någon mån höjas utöfver hvad nu forma Kungl. Maj:t ifrågasatt. De lönebelopp, som af honom föreslagits, telegrafverket synas mig vara synnerligen måttligt tilltagna. Man borde väl gå ”m. m. ut ifrån, att de löner, som bestås statens tjänare, vare sig man- = (Forts.) liga eller </w:t>
      </w:r>
      <w:r>
        <w:rPr>
          <w:b/>
        </w:rPr>
        <w:t>kvinnliga¹</w:t>
      </w:r>
      <w:r>
        <w:rPr>
          <w:b w:val="0"/>
        </w:rPr>
        <w:t xml:space="preserve">, böra tillmätas efter det arbete, som utföres i statens tjänst, och hänsyn bör också tagas därtill, att statstjänarne skola kunna genom lönen bereda sig en någorlunda tillfredsställande bärgning. Detta är icke iakttaget beträffande de </w:t>
      </w:r>
      <w:r>
        <w:rPr>
          <w:b/>
        </w:rPr>
        <w:t>kvinnliga¹</w:t>
      </w:r>
      <w:r>
        <w:rPr>
          <w:b w:val="0"/>
        </w:rPr>
        <w:t xml:space="preserve"> befattningshafvarne. Deras lönebelopp äro så lågt tillmätta, att det icke finnes någon möjlighet för dem att med de af Kungl. Maj:t föreslagna lönerna kunna tänka på att bereda sig ett eget hem, hvilket väl dock är den måttligaste pretention, en statstjänare kan hafva. Det har, visserligen icke af utskottet i dess betänkande, men likväl enskildt, framhållits, att de </w:t>
      </w:r>
      <w:r>
        <w:rPr>
          <w:b/>
        </w:rPr>
        <w:t>kvinnliga¹</w:t>
      </w:r>
      <w:r>
        <w:rPr>
          <w:b w:val="0"/>
        </w:rPr>
        <w:t xml:space="preserve"> befattningshafvarne äro i tillfälle att förskaffa sig sin bärgning på ett billigare sätt än de manliga, därför att de i regel hafva att tillgå hem, i hvilka de kunna vistas, eller ock kunna slå sig tillsammans två, tre eller flera om en gemensam hushållning och därigenom nedbringa sina lefnadskostnader. Det är nog tyvärr så, att många </w:t>
      </w:r>
      <w:r>
        <w:rPr>
          <w:b/>
        </w:rPr>
        <w:t>kvinnliga¹</w:t>
      </w:r>
      <w:r>
        <w:rPr>
          <w:b w:val="0"/>
        </w:rPr>
        <w:t xml:space="preserve"> befattningshafvare nödgas vidtaga dessa åtgärder för att få den knappt tillmätta lönen att gå ihop, men jag hemställer, om det är rätt och billigt, att hemmen skola i någon mån bidraga till de </w:t>
      </w:r>
      <w:r>
        <w:rPr>
          <w:b/>
        </w:rPr>
        <w:t>kvinnliga¹</w:t>
      </w:r>
      <w:r>
        <w:rPr>
          <w:b w:val="0"/>
        </w:rPr>
        <w:t xml:space="preserve"> statstjänarnes anständiga utkomst, eller om man icke måste gifva de </w:t>
      </w:r>
      <w:r>
        <w:rPr>
          <w:b/>
        </w:rPr>
        <w:t>kvinnliga¹</w:t>
      </w:r>
      <w:r>
        <w:rPr>
          <w:b w:val="0"/>
        </w:rPr>
        <w:t xml:space="preserve"> befattningshafvarne samma rätt, som man nödgats tillerkänna de manliga, nämligen att söka få ett hem för sig och icke behöfva genom samverkan med andra i lika ogynnsamt läge försatta statstjänare bereda sig en anständig bärgning. Vidare tyckes man alldeles hafva förbisett, att kanske i de flesta fall, då en </w:t>
      </w:r>
      <w:r>
        <w:rPr>
          <w:b/>
        </w:rPr>
        <w:t>kvinnlig¹</w:t>
      </w:r>
      <w:r>
        <w:rPr>
          <w:b w:val="0"/>
        </w:rPr>
        <w:t xml:space="preserve"> befattningshafvare är i tillfälle att stanna i sitt hem, detta icke för </w:t>
      </w:r>
      <w:r>
        <w:rPr>
          <w:b/>
        </w:rPr>
        <w:t>henne²</w:t>
      </w:r>
      <w:r>
        <w:rPr>
          <w:b w:val="0"/>
        </w:rPr>
        <w:t xml:space="preserve"> medför en lindring i </w:t>
      </w:r>
      <w:r>
        <w:rPr>
          <w:b/>
        </w:rPr>
        <w:t>hennes²</w:t>
      </w:r>
      <w:r>
        <w:rPr>
          <w:b w:val="0"/>
        </w:rPr>
        <w:t xml:space="preserve"> utkomstbekymmer, utan att </w:t>
      </w:r>
      <w:r>
        <w:rPr>
          <w:b/>
        </w:rPr>
        <w:t>hon²</w:t>
      </w:r>
      <w:r>
        <w:rPr>
          <w:b w:val="0"/>
        </w:rPr>
        <w:t xml:space="preserve"> tvingas därtill, därför att </w:t>
      </w:r>
      <w:r>
        <w:rPr>
          <w:b/>
        </w:rPr>
        <w:t>hon²</w:t>
      </w:r>
      <w:r>
        <w:rPr>
          <w:b w:val="0"/>
        </w:rPr>
        <w:t xml:space="preserve"> kan hafva anhöriga, till hvilkas underhåll </w:t>
      </w:r>
      <w:r>
        <w:rPr>
          <w:b/>
        </w:rPr>
        <w:t>hon²</w:t>
      </w:r>
      <w:r>
        <w:rPr>
          <w:b w:val="0"/>
        </w:rPr>
        <w:t xml:space="preserve"> måste bidraga med sin knappt tillmätta lön. Ofta har </w:t>
      </w:r>
      <w:r>
        <w:rPr>
          <w:b/>
        </w:rPr>
        <w:t>hon²</w:t>
      </w:r>
      <w:r>
        <w:rPr>
          <w:b w:val="0"/>
        </w:rPr>
        <w:t xml:space="preserve"> en fattig </w:t>
      </w:r>
      <w:r>
        <w:rPr>
          <w:b/>
        </w:rPr>
        <w:t>mor²</w:t>
      </w:r>
      <w:r>
        <w:rPr>
          <w:b w:val="0"/>
        </w:rPr>
        <w:t xml:space="preserve"> och små syskon, som </w:t>
      </w:r>
      <w:r>
        <w:rPr>
          <w:b/>
        </w:rPr>
        <w:t>hon²</w:t>
      </w:r>
      <w:r>
        <w:rPr>
          <w:b w:val="0"/>
        </w:rPr>
        <w:t xml:space="preserve"> måste understödja. Då man äfven beträffande de </w:t>
      </w:r>
      <w:r>
        <w:rPr>
          <w:b/>
        </w:rPr>
        <w:t>kvinnliga¹</w:t>
      </w:r>
      <w:r>
        <w:rPr>
          <w:b w:val="0"/>
        </w:rPr>
        <w:t xml:space="preserve"> befattningshafvarna måste fasthålla vid den sunda regeln: full lön för fullt arbete, och då här är meningen att utnyttja de </w:t>
      </w:r>
      <w:r>
        <w:rPr>
          <w:b/>
        </w:rPr>
        <w:t>kvinnliga¹</w:t>
      </w:r>
      <w:r>
        <w:rPr>
          <w:b w:val="0"/>
        </w:rPr>
        <w:t xml:space="preserve"> befattningshafvarnas arbetskraft i fullt ut lika stor utsträckning som de manligas, bör man väl också se till, att de </w:t>
      </w:r>
      <w:r>
        <w:rPr>
          <w:b/>
        </w:rPr>
        <w:t>kvinnliga¹</w:t>
      </w:r>
      <w:r>
        <w:rPr>
          <w:b w:val="0"/>
        </w:rPr>
        <w:t xml:space="preserve"> befattningshafvarnas löner utmätas någorlunda fullt efter behofvet. Hvad särskildt angår kontorsskrifvarna, hvilka frågan här närmast gäller, har Kungl. Maj:t föreslagit en lägsta aflöning af 1,020 kronor. Jag har försökt skaffa mig uppgifter om hvilka utgifter en </w:t>
      </w:r>
      <w:r>
        <w:rPr>
          <w:b/>
        </w:rPr>
        <w:t>kvinna¹</w:t>
      </w:r>
      <w:r>
        <w:rPr>
          <w:b w:val="0"/>
        </w:rPr>
        <w:t xml:space="preserve"> i denna sambällsställning får vidkännas för att bereda sig en dräglig inackordering här i Stockholm, och</w:t>
        <w:br/>
        <w:br/>
        <w:t xml:space="preserve">efter de upplysningar, jag kunnat erhålla, lärer, såvidt </w:t>
      </w:r>
      <w:r>
        <w:rPr>
          <w:b/>
        </w:rPr>
        <w:t>hon²</w:t>
      </w:r>
      <w:r>
        <w:rPr>
          <w:b w:val="0"/>
        </w:rPr>
        <w:t xml:space="preserve"> skall få ställa något så när rimliga anspråk på tillvaron, </w:t>
      </w:r>
      <w:r>
        <w:rPr>
          <w:b/>
        </w:rPr>
        <w:t>hon²</w:t>
      </w:r>
      <w:r>
        <w:rPr>
          <w:b w:val="0"/>
        </w:rPr>
        <w:t xml:space="preserve"> icke kunna bereda sig inackordering under 80 kronor i månaden. Detta gör 960 kronor om året. </w:t>
      </w:r>
      <w:r>
        <w:rPr>
          <w:b/>
        </w:rPr>
        <w:t>Hon²</w:t>
      </w:r>
      <w:r>
        <w:rPr>
          <w:b w:val="0"/>
        </w:rPr>
        <w:t xml:space="preserve"> skulle således af begynnelselönen hafva ett årligt öfverskott på 60 kronor. Dessa 60 kronor skola räcka till att fylla alla </w:t>
      </w:r>
      <w:r>
        <w:rPr>
          <w:b/>
        </w:rPr>
        <w:t>hennes²</w:t>
      </w:r>
      <w:r>
        <w:rPr>
          <w:b w:val="0"/>
        </w:rPr>
        <w:t xml:space="preserve"> öfriga behof. Det må väl för enhvar stå klart, att detta är en ren orimlighet. Dessutom får man naturligtvis tänka på, att man icke bör binda denna </w:t>
      </w:r>
      <w:r>
        <w:rPr>
          <w:b/>
        </w:rPr>
        <w:t>kvinnliga¹</w:t>
      </w:r>
      <w:r>
        <w:rPr>
          <w:b w:val="0"/>
        </w:rPr>
        <w:t xml:space="preserve"> befattningshafvares utkomstmöjlighet vid att bo såsom inackorderad. </w:t>
      </w:r>
      <w:r>
        <w:rPr>
          <w:b/>
        </w:rPr>
        <w:t>Hon²</w:t>
      </w:r>
      <w:r>
        <w:rPr>
          <w:b w:val="0"/>
        </w:rPr>
        <w:t xml:space="preserve"> bör väl kunna hafva berättigadt anspråk på att få ett eget, om ock litet och mycket tarfligt hem.</w:t>
        <w:br/>
        <w:br/>
        <w:t xml:space="preserve">Hvad jag nu yttrat om kontorsskrifvarna gäller i hufvudsak äfven om de öfriga </w:t>
      </w:r>
      <w:r>
        <w:rPr>
          <w:b/>
        </w:rPr>
        <w:t>kvinnliga¹</w:t>
      </w:r>
      <w:r>
        <w:rPr>
          <w:b w:val="0"/>
        </w:rPr>
        <w:t xml:space="preserve"> befattningshafvarna, om hvilka jag med herr talmannens tillstånd skall be att nu i ett sammanhang få yttra mig.</w:t>
        <w:br/>
        <w:br/>
        <w:t xml:space="preserve">Dessa öfriga </w:t>
      </w:r>
      <w:r>
        <w:rPr>
          <w:b/>
        </w:rPr>
        <w:t>kvinnliga¹</w:t>
      </w:r>
      <w:r>
        <w:rPr>
          <w:b w:val="0"/>
        </w:rPr>
        <w:t xml:space="preserve"> befattningshafvare äro kassörer i första och andra lönegraderna, bokhållare, telegrafister och interurbantelefonister. För alla dessa är begynnelselönen otillräckligt tillmätt.</w:t>
        <w:br/>
        <w:br/>
        <w:t xml:space="preserve">Inom utskottet hafva rådt olika meningar angående dessa </w:t>
      </w:r>
      <w:r>
        <w:rPr>
          <w:b/>
        </w:rPr>
        <w:t>kvinnliga¹</w:t>
      </w:r>
      <w:r>
        <w:rPr>
          <w:b w:val="0"/>
        </w:rPr>
        <w:t xml:space="preserve"> befattningshafvares begynnelselön, och mot dess beslut har, såsom herrarne se, reservationer anmälts, beträffande kontorsskrifvarna af herrar Hammarlund och Thorsson samt af mig, i fråga om telegrafisterna af herrar grefve Wachtmeister och Thorsson samt af mig och, beträffande öfriga </w:t>
      </w:r>
      <w:r>
        <w:rPr>
          <w:b/>
        </w:rPr>
        <w:t>kvinnliga¹</w:t>
      </w:r>
      <w:r>
        <w:rPr>
          <w:b w:val="0"/>
        </w:rPr>
        <w:t xml:space="preserve"> befattningshafvare, af mig och herr Thorsson. Vi hafva i afgifna reservationer yrkat, att begynnelselönen för dessa befattningshafvare måtte sättas något högre än Kungl. Maj:t föreslagit.</w:t>
        <w:br/>
        <w:br/>
        <w:t>Hvad nu särskildt angår kontorsskrifvarna, hafva reservanterna yrkat, att begynnelselönen måtte höjas från af Kungl. Maj:t föreslagna 1,020 kronor till 1,260 kronor, att slutlönen måtte blifva densamma som föreslagits af Kungl. Maj:t eller 1,800 kronor, samt att denna slutlön måtte uppnås genom uppflyttning i högre löneklasser efter respektive 3, 6, 9 och 12 år.</w:t>
        <w:br/>
        <w:br/>
        <w:t>Jag skall nu tillåta mig att vid denna punkt i lönestaten inskränka mig till att yrka bifall till den vid punkten fogade reservationen samt förbehålla mig att senare vid öfriga af reservanterna berörda poster i aflöningsstaten återkomma för att yrka bifall till reservanternas förslag.</w:t>
        <w:br/>
        <w:br/>
        <w:t>Vid denna punkt yrkar jag, som sagdt, afslag å utskottets hemställan och bifall till den utaf berr Hammarlund m. fl. vid punkten fogade reservationen. |</w:t>
      </w:r>
    </w:p>
    <w:p>
      <w:pPr>
        <w:pStyle w:val="Heading2"/>
      </w:pPr>
      <w:r>
        <w:t>4. unknown (–, –)</w:t>
      </w:r>
    </w:p>
    <w:p>
      <w:r>
        <w:rPr>
          <w:b w:val="0"/>
        </w:rPr>
        <w:t>Jag skall fatta mig kort och vill endast säga det, att det är svårt att göra någon ändring uti den här framlagda aflöningsstaten, emedan aflöningsbeloppen äfvensom aflöningsgrupperna därefter icke komma att stå i rätt proportionellt förhållande till hvarandra. Börjar man göra ändring på ett ställe uti en grupp, förorsakar det ändring uti andra aflöningsgrupper, och det hela kan komma att resultera i, att ingen blir belåten med en på sådant sätt hopkommen aflöningsstat, utan det tvärtom skall visa sig, att till en annan riksdag ytterligare förslag till ändringar och därefter ännu ytterligare förslag till ändringar komma att framställas, såsom det skedde för några år sedan med järnvägsstaten.</w:t>
        <w:br/>
        <w:br/>
        <w:t>Det är därför som jag ber för min del att få hemställa, att kammaren ville bifalla utskottets förslag i dess helhet.</w:t>
      </w:r>
    </w:p>
    <w:p>
      <w:pPr>
        <w:pStyle w:val="Heading2"/>
      </w:pPr>
      <w:r>
        <w:t>5. Emil Hammarlund (–, man)</w:t>
      </w:r>
    </w:p>
    <w:p>
      <w:r>
        <w:rPr>
          <w:b w:val="0"/>
        </w:rPr>
        <w:t xml:space="preserve">Jag har för min del komrnuit till den uppfattning, att de </w:t>
      </w:r>
      <w:r>
        <w:rPr>
          <w:b/>
        </w:rPr>
        <w:t>kvinnliga¹</w:t>
      </w:r>
      <w:r>
        <w:rPr>
          <w:b w:val="0"/>
        </w:rPr>
        <w:t xml:space="preserve"> kontorsskrifvarna i telegrafverket, hvarom denna punkt handlar, blifvit af utskottet något tillbakasatta. Deras aflöning bör väl stå i ungefärlig proportion till de löner, som de </w:t>
      </w:r>
      <w:r>
        <w:rPr>
          <w:b/>
        </w:rPr>
        <w:t>kvinnliga¹</w:t>
      </w:r>
      <w:r>
        <w:rPr>
          <w:b w:val="0"/>
        </w:rPr>
        <w:t xml:space="preserve"> kontorsskrifvarna vid statens järnvägar åtnjuta. Men för dem har Kungl. Maj:t föreslagit såsom lägsta lön 1,480 och som högsta lön 1,900 kr. Men här skulle nu, enligt det föreliggande förslaget, de </w:t>
      </w:r>
      <w:r>
        <w:rPr>
          <w:b/>
        </w:rPr>
        <w:t>kvinnliga¹</w:t>
      </w:r>
      <w:r>
        <w:rPr>
          <w:b w:val="0"/>
        </w:rPr>
        <w:t xml:space="preserve"> kontorsskrifvarna vid telegrafverket börja med en lägsta lön af 1,020 kronor och nå upp till en högsta lön af 1,800 kr. När man vidare tager i betraktande, att dessa </w:t>
      </w:r>
      <w:r>
        <w:rPr>
          <w:b/>
        </w:rPr>
        <w:t>kvinnliga¹</w:t>
      </w:r>
      <w:r>
        <w:rPr>
          <w:b w:val="0"/>
        </w:rPr>
        <w:t xml:space="preserve"> kontorsskrifvare icke få något särskildt ortstillägg på dyrare platser, utan att denna lön är den högsta lön, som kommer att utgå till dem, och när man därjämte tager hänsyn till, att de såsom tjänstgörande i styrelsen äro stationerade här i Stockholm, så synes det mig, som om man icke skulle kunna ifrågasätta att för dem bestämma en mindre begynnelselön än 1,260 kronor. Jag får därför för min del hemställa om bifall till den af mig m. fl. afgifna reservationen och att således lägsta aflöningen åt kontorsskrifvare måtte bestämmas till 1,260 kronor med rätt till uppflyttning i högre löneklass efter 3, 6, 9 och 12 år, så att slutaflöningen blefve 1,800 kronor efter 12 år.</w:t>
      </w:r>
    </w:p>
    <w:p>
      <w:pPr>
        <w:pStyle w:val="Heading2"/>
      </w:pPr>
      <w:r>
        <w:t>6. Julius Juhlin (Det förenade högerpartiet, man)</w:t>
      </w:r>
    </w:p>
    <w:p>
      <w:r>
        <w:rPr>
          <w:b w:val="0"/>
        </w:rPr>
        <w:t>Herr talman, mina herrar! Jag begagnar mig af tillfället att tacka statsutskottet för den i stort sedt välvilliga behandling, som utskottet låtit vederfaras den kungl. propositionen angående telegrafverket.</w:t>
        <w:br/>
        <w:br/>
        <w:t>Det förslag till omorganisation af telegrafverket, som här föreligger, och för hvilket i den kungl. propositionen är i hufvuddrag redogjordt, går ju ut på att söka göra telegrafverket till</w:t>
        <w:br/>
        <w:br/>
        <w:t>ett, så långt ske kan, modernt kommunikationsverk. De former, enligt hvilka telegrafverket för närvarande förvaltas, förskrifva sig ju från en tid, som ligger 30 åa 40 år tillbaka, och de formerna äro ju tagna, kan man säga, från de öfriga ämbetsverken, men man måste ju i våra dagar, framför allt då det gäller ett kommunikationsverk, söka så långt ske kan frigöra sig från gamla byråkratiska former och undvika onödigt mångskrifveri.</w:t>
        <w:br/>
        <w:br/>
        <w:t>Då nu telegrafverket, framför allt efter telefontrafikens tillkomst och hastiga utveckling, ju kan sägas vara i viss mån en tekniskt-industriell inrättning, bör ju också verket organiseras med hänsyn härtill. Det bör organiseras såsom ett kommunikationsverk, och sålunda bör det organiseras så, att det skall kunna fylla sin egen uppgift och så att det skall kunna skötas på ett både för staten och allmänheten fördelaktigt, ekonomiskt och praktiskt sätt.</w:t>
        <w:br/>
        <w:br/>
        <w:t>Då nu telegrafverket står i ständig affärsmässig förbindelse med allmänheten, så bör det naturligtvis också skötas enligt enklare och affärsmässiga principer. Man måste söka åstadkomma bättre arbetsfördelning, större arbetsintensitet och större arbetseffekt. I ett verk, som står i daglig och intim beröring med allmänheten, böra naturligtvis där förekommande ärenden behandlas med snabbhet och snabbt expedieras; verket bör naturligtvis följa med sin tid och noga följa med utvecklingen på området för dess verksamhet. Blicken bör ständigt vara öppen för allmänhetens berättigade kraf, men också för att det hela skötes på ett ekonomiskt sätt. Härvidlag bör man ju icke förbise vikten utaf, att hvarje arbete utföres af en person, som icke är mera kvalificerad än hvad som är nödvändigt. Dessa grundtankar ha varit vägledande för mig och de kommitterade, som utarbetat det föreliggande organisationsförslaget. Huruvida man härutinnan lyckats kan ju vara svårt att säga; meningarna kunna naturligtvis härom liksom i de flesta frågor vara delade. Man kan ju möjligen säga, såsom utskottet antydt, att det är ett försök, men i så fall vågar jag verkligen säga, att det är ett försök i rätt riktning och ett försök, som icke kommer att skada hvarken staten eller allmänheten, utan som enligt min åsikt tvärtom kommer att gagna både telegrafverket och staten. Det kan ju också hända, att detta organisationsförsök kan komma att medföra välgörande verkningar och hafva ett hälsosamt inflytande äfven på andra håll inom området för statens verksamhet.</w:t>
        <w:br/>
        <w:br/>
        <w:t>För att emellertid organisationen ej skall bli en organisation endast på papperet, är det nödvändigt, att en genomgripande instruktion blir utfärdad, och en sådan ligger redan hos Kungl. Maj:t. Men det fordras naturligtvis också att organisationen genomföres med kraft och målmedvetenhet. För detta ändamål är det nödvändigt, att rätter man sättes på rätt plats och att de personer, som skola genomföra organisationen och tillämpa densamma,</w:t>
        <w:br/>
        <w:br/>
        <w:t>kunna arbeta med intresse och energi, med arbetslust och arbets- Angdende glädje. Men härför fordras också, att den personal, som skall ”Y Hot utföra arbetet, blir aflönad så, att den, så långt ske kan, befrias telegrafverket från ekonomiska bekymmer. m. m. Beträffande de löner, som utskottet har tillstyrkt, vill jag (Forts. endast i förbigående beröra förslaget till aflöning af chefen för verket. Kungl. Maj:t har härvidlag föreslagit lägst 15,000 kronor högst 20,000 kronor, med rätt för Kungl. Maj:t att inom dessa gränser bestämma arfvodets belopp. Jag tror för min del, att den fara, som utskottet fruktat att denna bestämmelse skulle medföra, ej är så stor. Jag tror att det mången gång skulle gagna förvaltningen, om cheferna för de viktigaste verken voro bättre aflönade än hvad nu är fallet. Vi få komma ihåg, att telegrafverket är ett verk, som har ett kapitaliseradt egendomsvärde af omkring 50,000,000 kronor och en årlig inkomst af omkring 11,000,000 kronor. Jag är viss på, att om detta verk tillhörde en enskild person, skulle helt säkert aflöningarna både för chefen och byråcheferna blifva bättre än hvad utskottet här föreslagit. I fråga om byråchefernas aflöning har utskottet enligt min åsikt varit något sparsamt. Det har nämligen utgått från statskommissariernas i statskontoret aflöning med bestämmande af en lägre begynnelseaflöning och något högre: slutaflöning. Såsom skäl härför har utskottet anfört en del förhållanden, som skulle motivera högre aflöning åt telegrafstyrelsens byråchefer särskildt. Dessa skulle vara, att verket är ett teknisktindustriellt verk, att byråcheferna ha skyldighet att låta sig förflyttas, att det åligger dem en längre arbetstid å tjänsterummet och att de dessutom ha förmanskap för en talrik personal. För detta har utskottet bjudit en krona per dag. En byråassistent har i öfvertidsarbete en krona per timme, och jag anser därför denna ersättning af en krona per dag endast för detta öfvertidsarbete vara något för knappt tilltagen. Det torde böra framhållas, att verkets egenskap af en tekniskt-industriell affär ovillkorligen, huru man än må resonera i fråga om aflöningarna, utöfvar en betydånde inverkan. Hvad nu skyldigheten att låta sig förflyttas beträffar, så veta vi, att alltifrån det kommitténs utlåtande afgafs till Kungl. Maj:t och sedermera allt under det denna proposition legat på Riksdagens bord, så har denna bestämmelse väckt gensägelse hos personalen vid telegrafverket. Slutligen vill jag nämna, att byråcheferna i telegrafstyrelsen få en ganska stor personal under sig. Linjebyråchefen t. ex. får en personal af öfver 1,500 personer och trafikbyråchefen en personal, som går upp till mer än 3,000 personer, och chefen för administrativa byrån får under sig samtliga redogörare vid alla stationer i riket. För allt detta har utskottet icke velat</w:t>
        <w:br/>
        <w:br/>
        <w:t>lämna någon särskild ersättning. Man skulle ju med skäl kunna jämföra byråcheferna i telegrafstyrelsen med distriktscheferna vid statens järnvägar, åtminstone i viss mån. För dessa senare har Kungl. Maj:t föreslagit en högst betydligt större aflöning, än hvad utskottet här föreslagit för byråcheferna i telegrafverket.</w:t>
        <w:br/>
        <w:br/>
        <w:t>Beträffande verkstadsdirektören har utskottet gjort en änddring i Kungl. Maj:ts förslag, en ändring som jag icke har något att invända emot, isynnerhet som den medför en något förbättrad aflöning för verkstadsdirektören, ehuru detta icke varit utskottets afsikt.</w:t>
        <w:br/>
        <w:br/>
        <w:t>En fråga, som jag vill yttra ett par ord om, är frågan om pensionsunderlaget. Statsutskottet har, för att erhålla likhet med första och andra gradens tjänsteman inom statskontoret, nedsatt pensionsunderlaget för andra gradens tjänstemän inom telegrafverket från 4,000 till 3,700 kronor, d. v. s, med 300 kronor, under det att pensionsåldern samtidigt blifvit höjd från 65 till 67 år. Man brukar ju eljest vid löneregleringar icke minska aflöningsförmånerna. I detta fall har dock en minskning ägt rum, en minskning, som antagligen kommer att medföra, att nuvarande andra gradens tjänstemän icke kunna eller vilja ingå på den nya lönestaten.</w:t>
        <w:br/>
        <w:br/>
        <w:t>En fråga, som utskottet visserligen mycket välvilligt behandlat, men på anförda skäl undanskjutit, är frågan om uppförande af ett tuberkulossjukhus för telegrafverkets personal. Utskottet säger, att det råder skiljaktiga meningar bland fackmännen, huruvida sanatorievård lämpligast bör beredas i större eller mindre sjukvårdsanstalter, och att frågan därom ännu icke kan sägas vara tillförlitligen utredd. Skulle man vänta, tills denna fråga blefve fullt utredd, så misstänker jag, att man finge vänta ganska länge på den Riksdag, som skulle för telegrafverkets arbetare besluta upprättandet af ett sanatoriesjukhus. Det torde numera vara en ganska allmän åsikt bland fackmännen i denna fråga, att det är bättre att ha flera och mindre sanatoriesjukhus än få och stora. De skickligaste specialisterna på detta område ha uttalat sig i denna riktning. Och jag tror, att den tuberkuloskommitté, som f. n. arbetar och som snart kommer att afgifva sitt utlåtande, kommer att gå just i denna riktning. Man ser ju också, hurusom kommuner och föreningar rundt om i landet börja upprätta mindre sanatoriesjukhus. Hvad som gör det för mig särskildt önskvärdt, att denna fråga om ett tuberkulossjukhus icke uppskjutes ens ett år, är att, såsom man vet, det är af största vikt att så hastigt som möjligt ingripa mot lungsot. Det är af den allra största betydelse, att en lungsjuk arbetare så fort som möjligt kan komma under god behandling. I regeln torde han icke kunna erhålla sådan under sina vanliga lefnadsförhållanden. Det visar sig ju också, att våra folksanatorier äro öfverfyllda, så att de stackars sjuka få vänta månader, ja, år,</w:t>
        <w:br/>
        <w:br/>
        <w:t>innan de kunna komma in där, och ganska ofta inträffar det, Angdende</w:t>
        <w:br/>
        <w:br/>
        <w:t>att, då de ändtligen fått inträde på ett sådant sanatorium, de äro ”Y Somnar</w:t>
        <w:br/>
        <w:br/>
        <w:t>så sjuka, att de egentligen borde föras till en asyl för lungsjuka. jelasafeeiket</w:t>
        <w:br/>
        <w:br/>
        <w:t>Ett enda års uppskof med denna fråga kan ju orsaka flera män- — ”m. m.</w:t>
        <w:br/>
        <w:br/>
        <w:t>niskolifs offrande på utredningens altare. (Forts.) När nu det föreslagna anslaget af 38,000 kronor för byg-</w:t>
        <w:br/>
        <w:br/>
        <w:t>gande af ifrågavarande tuberkulossjukhus är så litet och då det</w:t>
        <w:br/>
        <w:br/>
        <w:t>så anser jag, att denna kammare bör kunna taga detta Kungl.</w:t>
        <w:br/>
        <w:br/>
        <w:t>Maj:ts förslag om tuberkulossjukhuset. Då jag har haft sär-</w:t>
        <w:br/>
        <w:br/>
        <w:t>skild anledning att något närmare sätta mig in i denna fråga,</w:t>
        <w:br/>
        <w:br/>
        <w:t>och då jag vet, huru dessa stackars människor lida, på grund</w:t>
        <w:br/>
        <w:br/>
        <w:t>däraf att de icke i tid kunna få god behandling, så vågar jag</w:t>
        <w:br/>
        <w:br/>
        <w:t>ställa till kammaren en vördsam bön att bevilja de jämförelsevis</w:t>
        <w:br/>
        <w:br/>
        <w:t>små summor, hvarom det här är fråga. Jag tror, att kammaren</w:t>
        <w:br/>
        <w:br/>
        <w:t>härigenom skulle i månget fattigt arbetarehem sprida mera väl-</w:t>
        <w:br/>
        <w:br/>
        <w:t>signelse, än om kammaren höjer en och annan lön med någon</w:t>
        <w:br/>
        <w:br/>
        <w:t>liten summa.</w:t>
      </w:r>
    </w:p>
    <w:p>
      <w:pPr>
        <w:pStyle w:val="Heading2"/>
      </w:pPr>
      <w:r>
        <w:t>7. Carl Lindhagen (Socialdemokraterna, man)</w:t>
      </w:r>
    </w:p>
    <w:p>
      <w:r>
        <w:rPr>
          <w:b w:val="0"/>
        </w:rPr>
        <w:t>Herr talman: En af reservanterna, herr Larsson, har ju redan ganska fullständigt redogjort för de skäl, som tala till förmån för den löneförhöjning, om hvilken är fråga i min motion. Jag skall därför 'endast be att i en punkt få tillägga några få ord.</w:t>
        <w:br/>
        <w:br/>
        <w:t>Kommittén och med den Kungl. Maj:t har ja grundat sitt förslag på den ganska vackra principen, att de lägre tjänstinnehafvarna skulle, till skillnad mot hvad nu är förhållandet, vid unga år blifva ordinarie och få en tillräcklig lön för att kunna redan från början med arbetsglädje och oberoende af näringsbekymmer ägna sig åt sin tjänst. Men det är nog en allmän uppfattning inom telegrafverket, att dessa goda afsigter icke i allo motsvaras af de lönebelopp, som sedan i verkligheten kommit på papperet.</w:t>
        <w:br/>
        <w:br/>
        <w:t xml:space="preserve">Särskilda omständigheter äro härvid ock att beakta. Sålunda har arbetstiden ökats, utan att man fäst något vidare afseende vid detta. Men därigenom inträffar, att en del af de </w:t>
      </w:r>
      <w:r>
        <w:rPr>
          <w:b/>
        </w:rPr>
        <w:t>kvinnliga¹</w:t>
      </w:r>
      <w:r>
        <w:rPr>
          <w:b w:val="0"/>
        </w:rPr>
        <w:t xml:space="preserve"> tjänstehafvarna, som förut hade tillfälle och krafter att med extra arbete skaffa sig afsevärdt bidrag till sitt lifsuppehälle, nu skulle blifva därifrån väsentligen förhindrade.</w:t>
        <w:br/>
        <w:br/>
        <w:t xml:space="preserve">Kommitténs förslag hvilar vidare på den grundsatsen, att de </w:t>
      </w:r>
      <w:r>
        <w:rPr>
          <w:b/>
        </w:rPr>
        <w:t>kvinnliga¹</w:t>
      </w:r>
      <w:r>
        <w:rPr>
          <w:b w:val="0"/>
        </w:rPr>
        <w:t xml:space="preserve"> tjänstehafvarna redan vid unga år skola blifva ordinarie. Men Kungl. Maj:t och med Kungl. Maj:t utskottet ha frångått den principen, därigenom att de underkänt telegrafstyrelsens befogenhet att, såsom kommittén föreslagit, sjelf förordna nya ordinarie tjänstemän. Af bland annat detta skäl har man klart för sig bland de </w:t>
      </w:r>
      <w:r>
        <w:rPr>
          <w:b/>
        </w:rPr>
        <w:t>kvinnliga¹</w:t>
      </w:r>
      <w:r>
        <w:rPr>
          <w:b w:val="0"/>
        </w:rPr>
        <w:t xml:space="preserve"> tjänstehafvarna, att extra ordinarie tiden i de flesta fall kommer att blifva lika lång</w:t>
        <w:br/>
        <w:br/>
        <w:t>som nu eller i allt fall mycket afsevärd. På detta sätt ha kommitténs afsigter i de flesta fall kommit till korta.</w:t>
        <w:br/>
        <w:br/>
        <w:t xml:space="preserve">. Man får också räkna därmed, att de </w:t>
      </w:r>
      <w:r>
        <w:rPr>
          <w:b/>
        </w:rPr>
        <w:t>kvinnliga¹</w:t>
      </w:r>
      <w:r>
        <w:rPr>
          <w:b w:val="0"/>
        </w:rPr>
        <w:t xml:space="preserve"> tjänstehafvarna med undantag af telegrafisterna i allmänhet ha obetydliga befordringsutsigter i jämförelse med sina manliga kamrater. Därför kan det icke vara mer än billigt, att de i tämligen god tid komma i åtnjutande af något högre belopp af den jämförelsevis lilla aflöning, som de slutligen kunna uppnå.</w:t>
        <w:br/>
        <w:br/>
        <w:t xml:space="preserve">I detta sammanhang ber jag att få nämna, att jag för min del naturligtvis känner mig tillfredsställd med de uttalanden, som utskottet gjort med anledning af två andra punkter i min motion. Sålunda har utskottet uttalat sin förvissning, att de </w:t>
      </w:r>
      <w:r>
        <w:rPr>
          <w:b/>
        </w:rPr>
        <w:t>kvinnliga¹</w:t>
      </w:r>
      <w:r>
        <w:rPr>
          <w:b w:val="0"/>
        </w:rPr>
        <w:t xml:space="preserve"> tjänstehafvarna icke skola komma att oskäligen betungas med arbete utöfver hvad som åligger de manliga. I motionen har anförts särskilda skäl, hvarför i allmänhet de manliga öfverordnade tjänstemännen ha en benägenhet att i detta afseende öfver höfvan anstränga de </w:t>
      </w:r>
      <w:r>
        <w:rPr>
          <w:b/>
        </w:rPr>
        <w:t>kvinnliga¹</w:t>
      </w:r>
      <w:r>
        <w:rPr>
          <w:b w:val="0"/>
        </w:rPr>
        <w:t xml:space="preserve"> och utnyttja deras mera trägna arbetskrafter. Jag vill dock tillägga, att jag därmed icke särskildt syftat på telegrafverket, ty jag har ingen kännedom om huruvida det är särskildt illa anordnadt där. Men det sagda är ett så ofta öfverklagadt förhållande inom ämbetsverken i Stockholm, att jag, särskildt med hänsyn till den utsträckning af arbetstiden, hvarom här är fråga, trott det vara på sin plats att erinra något om denna sak.</w:t>
        <w:br/>
        <w:br/>
        <w:t xml:space="preserve">Utskottet har vidare uttryckligen förklarat, att förbudet att innehafva annan tjänstebefattning af hvad slag som helst icke afser att uppställa något hinder för de lägst aflönade </w:t>
      </w:r>
      <w:r>
        <w:rPr>
          <w:b/>
        </w:rPr>
        <w:t>kvinnliga¹</w:t>
      </w:r>
      <w:r>
        <w:rPr>
          <w:b w:val="0"/>
        </w:rPr>
        <w:t xml:space="preserve"> tjänstehafvarna att, där nöden kräfver det, för att underhålla sig och sina anhöriga, äfven få åtaga sig betaldt extra arbete.</w:t>
        <w:br/>
        <w:br/>
        <w:t>Jag vill hoppas, att kammaren icke på grund af det vigtiga ärende, som nyss förut varit föremål för behandling, må tappa allt intresse för dessa tjänstehafvare, och att jämväl de kammarens ledamöter, som icke närvarit under denna debatt, måtte komma att skänka sina röster för ifrågavarande reservation, till hvilken jag nu yrkar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