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w:t>
      </w:r>
    </w:p>
    <w:p>
      <w:r>
        <w:rPr>
          <w:b/>
        </w:rPr>
        <w:t xml:space="preserve">Datum: </w:t>
      </w:r>
      <w:r>
        <w:t>1909-03-23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von Möller (Första kammarens protektionistiska parti, man)</w:t>
      </w:r>
    </w:p>
    <w:p>
      <w:r>
        <w:rPr>
          <w:b w:val="0"/>
        </w:rPr>
        <w:t>När jag i utskottet förklarade mig kunna gå med på detta skrifvelseförslag, gjorde jag det, emedan jag ansåg, att, om man kunde åstadkomma någon förbättring af folkskolan, det ju vore mycket glädjande. Dock måste jag säga, att jag både under utskottsbehandlingen och efteråt, ju mer jag tänkt på saken, har trott mig finna, att mellan önskemålet och realiserandet af detsamma nog är ett långt stycke, uppfylldt af icke oväsentliga svårigheter. Emellertid, som herrarne se, har utskottet gjort sitt bästa »med anledning af motionen». Det är visserligen sant, att utskottet i sitt betänkande gått förbi en del saker, som jag skall be att, eftersom motionären uttalat sitt missnöje häröfver, något närmare få beröra.</w:t>
        <w:br/>
        <w:br/>
        <w:t>Som herrarne behagade finna, skulle motiveringen i utskottsbetänkandet likaväl kunnat utmynna i ett afslagsyrkande på den grund, att saken redan vunnit Kungl. Maj:ts beaktande och öfverlämnats till seminariekommittén. Motionären har emellertid velat göra den på kyrkomötet väckta motionen till sin. Jag hoppas, att han icke tager illa upp, om jag skulle vilja för min del uttala den förhoppning, att han icke gör alla uttryck där till sina, emedan det i så fall skulle komma till en kontrovers oss emellan, som jag vill bespara oss båda. Motionen är försedd med approbatur af diverse biskopar och äfven af laici i kyrkomötet, men något imprimatur ansågs ej kunna tilldelas af rent formella skäl, emedan ärendet icke fölle under kyrkomötets befogenhet.</w:t>
        <w:br/>
        <w:br/>
        <w:t>Hvad är det nu, som man vill? Man vill skrifva till Kungl. Maj:t, att vår folkbildning måtte omläggas på mera praktiskt sätt. Ja, mina herrar, det vill ingen hellre än jag, ty jag är visst icke den, som anser, att vare sig elementarundervisningen eller folkskoleundervisningen bedrifves på ett praktiskt sätt. Det är ett mångläseri och ett minnespluggande, hvarigenom man riskerar att göra våra barn till efterpladdrande papegojor i stället för tänkande människor, och det borde väl ej vara meningen med våra skolor. Barnen behöfva fostran och kunskaper för lifvet och ej genom en massa minneskram, som de ej smälta, göras till härmfåglar utan reflexionsförmåga.</w:t>
        <w:br/>
        <w:br/>
        <w:t>Men på hvad sätt tänker nu motionären, att detta skulle gå till? Jo, säger han, man skulle i folkskolorna försöka minska timtalet för årsklasserna mellan 6 och 12 eller 13 år och sedan gifva motsvarande valuta i fortsättningsskolorna. Motiverna äro, dels att hemmen skulle kunna göra sig mera gällande, och dels att barnen icke skulle alldeles afvänjas från praktiska sysselsättningar, utan få lära sig äfven sådana saker, som de hafva nytta af, när de lämna skolan och skola taga i tu med arbetet och slitet ute i världen. Ja, det låter vackert och är naturligtvis mycket välmenande, men</w:t>
        <w:br/>
        <w:br/>
        <w:t>så kommer den hårda verkligheten. Ingen kan mer än jag beklaga den otillfredsställande och den korta undervisningstid, som barnen i folkskolorna hafva, men det är en af de många olägenheterna, som de mindre bemedlade få underkasta sig. Det är dock ytterst en penningfräåga, om man skall kunna på detta sätt gå motionären till mötes genom att taga bort det säkra, den obligatoriska tiden, och lägga till det osäkra, fortsättningsskolor, som han ju själf erkänner, åtminstone till en början, icke kunna blifva obligatoriska.</w:t>
        <w:br/>
        <w:br/>
        <w:t>Så har motionären vackra ord om hemmets fostrande betydelse. Jag underskrifver dem till fullo. Men hur förhöll det sig härmed, när man knappade af på ferierna för elementarläroverkens ungdom? Då tyckte man ju i stället, att barnen voro för länge borta från skolan. Hur gick det då med »hemmets fostrande betydelse»? Men det gör kanske ingenting, då det gäller lärjungarne i de högre skolorna. För dem tyckas hemmen icke behöfvas. Ganska många af dem äro i alla fall tvungna att lämna hemmen just under denna synnerligen viktiga period. Folkskolebarnen åtnjuta dock hvarje dag hemmens fostran under den tid de äro i hemmen. Ett godt hem hinner nog göra sitt goda inflytande gällande under de timmar folkskolebarnen dagligen tillbringa där, och ett dåligt hem medhinner äfven att förstöra barnet, så att där, tror jag, plus och minus taga ut hvarandra.</w:t>
        <w:br/>
        <w:br/>
        <w:t>Vidare talas om, att barnen skola fostras i praktisk riktning. Hvad är det man menar? Jo, att de skola lära sig bland annat jordbrukssysslor. Här ser man ett alldeles nytt pedagogiskt moment, som den ursprunglige motionären upptar under åberopande af den erfarenhet man vunnit från ett skyddshem. För att få barnen mera glada och, som motionären säger, för att gossarne skulle gå »med hurtigare mod» till lektionerna än förut, sattes gossarne att sköta — grisgården. Där ser man grisgårdens uppfostrande betydelse.</w:t>
        <w:br/>
        <w:br/>
        <w:t xml:space="preserve">Jag hinner ej här att sysselsätta mig i detalj med motionen, som jag skulle vilja. Men bland annat gör motionären ett utfall mot skolan, i det han säger, att fastän folkskolan i många afseenden varit en hjälp för hemmen och mycket godt därom sagts och kunde ytterligare sägas, så hade hjälpen emellertid varit behäftad med brister, hvilket man hade skäl att misstänka af den allt högljuddare klagan öfver dåliga hem och förvildad ungdom. Denna klagan gåfve åtminstone tillräcklig anledning att undersöka, om verkligen vårt skolväsen vore sådant, som man kunde önska. Det är ju rätt egendomligt. Folkskolan har ju alltid proklamerats som kyrkans </w:t>
      </w:r>
      <w:r>
        <w:rPr>
          <w:b/>
        </w:rPr>
        <w:t>dotter²</w:t>
      </w:r>
      <w:r>
        <w:rPr>
          <w:b w:val="0"/>
        </w:rPr>
        <w:t xml:space="preserve">. Det förefaller märkvärdigt, att denna </w:t>
      </w:r>
      <w:r>
        <w:rPr>
          <w:b/>
        </w:rPr>
        <w:t>moder²</w:t>
      </w:r>
      <w:r>
        <w:rPr>
          <w:b w:val="0"/>
        </w:rPr>
        <w:t xml:space="preserve"> fyllt sin plikt så illa, att man verkligen kan tillvita folkskolan skulden för de dåliga hemmen och den förvildade ungdomen. Dessa företeelser kan väl den stackars folkskolan icke rå för.</w:t>
        <w:br/>
        <w:br/>
        <w:t>Sedan kommer motionären med någon aktad författarinna, som förtrytsamt uttryckt sig så: »Skolan fostrar egoister och öfvermagar. högmodiga parasiter, hvilkas dagliga erfarenhet lär dem, att lifvet går förträffligt genom att lefva på andra och ha sig själf som mål, att alltid ta, men aldrig ge.&gt; &gt;Dessa ord», säger motionären, »gälla</w:t>
        <w:br/>
        <w:br/>
        <w:t>tyvärr 1 mycket vidsträckt mån taga dem åt sig inom sitt område». Nog är det emellertid märkvärdigt, att man vågar uttala en så</w:t>
        <w:br/>
        <w:br/>
        <w:t>utveckling i tvärsäker dom, helst den citerade författarinnan uppenbarligen varit mera praktisk i dåligt lynne.</w:t>
        <w:br/>
        <w:br/>
        <w:t>Nyss uttalade den ärade motionären här i allra hofsammaste form ett beklagande, att icke i utskottets motivering influtit en passus om de ideella målen och deras tillgodoseende både inom skolan och fortsättningsskolan. Jag har ofta här talat i dessa ämnen, och jag må säga, att jag tror, att nästan lika ofta har jag blifvit antingen missuppfattad eller afsiktligt misstolkad. Ingen kan lifligare än jag erkänna den stora betydelsen af sann religiositet och en verkligt god religionsundervisning. Ingenting verkar på barn så fostrande som just religionen, men jag påstår, och det har jag en gång förut i sammanhang med de allmänna läroverkens organisationsfråga uttalat mig om, att svårigheterna äro så synnerligen stora, när det gäller att tillämpa detta. Huru skall man kunna begära, att en religionsundervisning skall blifva fruktbärande eller värmande - det gäller först och främst, att religionsundervisningen skall värma: den skall gå hjärtevägen, — om icke läraren själf är religiös eller intresserad för denna kunskapsgren. Eljest blir det tomma ord och minneskram, som motionären också mycket riktigt säger.</w:t>
        <w:br/>
        <w:br/>
        <w:t>Jag har här i min hand ett tortyrinstrument af första ordningen. Riksdagen har visserligen en gång uttalat önskan, att barnen måtte få slippa denna långa, smala, torra och odrägliga bok — denna »barnalära», som kyrkan kallar den, denna »barnapina», som landshöfding Treffenberg på kyrkomötet mycket sannare betecknat den. Men den är som galten Serimner: hur många gånger den än här slås ihjäl, lefver den fortfarande på grund af kyrkomötets motstånd mot en annan läroboks införande. Den hederlige Serimner var emellertid på sin tid en nyttig och god gudaspis, men det kan man sannerligen ej kalla denna barnaplåga! Dessutom, hur handskas man i denna bok med barnens godtrogenhet och tillit till, att hvad det här får lära verkligen är sant och rätt? Jag skall här blott taga fram ett enda exempel. Här står i femte budet i den så kallade långkatekesen: &gt;» Hvilken är den största timliga gåfva, som Gud har gifvit oss?» Så kommer svaret: lifvet, och så följer ett språk — jag vill för resten erinra mig, att P. P. Waldenström, i sin lilla broschyr: &gt;Om katekesen» påpekar detta: » Allt, det en man hafver, låter han för sitt lif&gt;, enligt den nya proföfversättningen: »allt hvad man äger gifver man ju för att själf slippa undan». Job. 2:4. Hvem är det nu, som säger detta och som anföres som sanningsvittne för denna epikureiska uppfattning, att lifvet verlkligen skulle vara det högsta goda — för hvilket man bör gifvå allt annat — hvem är det? Jo, det är »Åklagaren»&gt;, Satan. D. v. s. att det är Satan, som åberopas som auktoritet, när man vill lära barnen religion och moral. Detta erinrar mig om, huru man nyligen som auktoritet för vissa politiska hägrande ideal anförde den saligen aflidne gamle fosterlandsförräda-</w:t>
        <w:br/>
        <w:br/>
        <w:t>ren och kungamördaren Pechlin. Efter samma metod åberopar man i katekesen Mefistofeles, om iag får kalla honom så — ty i Jobs bok spelar ju Satan samma roll som Mefisto i Faust. Ilvad skall man säga om sådan pedagogik? Utom att moralen är falsk, tror jag ej, att den auktoriteten ej förtjänar att anföras, åtminstone vid barnaundervisning. Om de fråga: hvem har sagt det, blir svaret — Satan!</w:t>
        <w:br/>
        <w:br/>
        <w:t>Så har jag den andra boken här, »Bibliskan&gt;, som är, om ej fullt lika tråkig, så dock alldeles tillräckligt ledsam. Jag ber att få erinra om, hvad jag yttrade här år 1904 den 3 maj. Då anförde jag några exempel för att visa, huru man lär barnen, att de skola tro allt, som står här, tro, att det är absolut sanning, under det att man väl skulle förvisa en hel del — och det hafva bibelforskarne redan gjort — till den fromma legendens område. Då jag emellertid ser, att vissa personer rynka ögonbrynen och för att ingen skall känna sig sårad, skall jag blott be att få draga fram ett enda exempel — berättelsen om Babels torn. Det står i berättelsen, att byggandet af tornet »misshagade Herren», »därför kallades stadens namn Babel, emedan Herren där förbistrade hela jordens tungomäl&gt;. I nya bibelöfversättningen står i en not: »Hebr. balål», virra, förbistra, hvilket därför icke får uppfattas som ett försvar för, men en förklaring af den felaktiga etymologiska härledningen af Babel ur balål. Babel Babie, babilu betyder på assyriska Guds port. Nu har författaren af det hebreiska ordet baldl gjort en folketymologisk tydning, som naturligtvis är fullkomligt falsk. Men när barnen skola läsa berättelsen, passar det ju väl i stycke, att Babel får betyda förbistra. Hela historien måste vara sann, att alla de olika tungomålen med alla de många grammatikläxorna, i latin, grekiska, tyska, franska, engelska, som däraf blifvit en ledsam följd, åtminstone för elementarläroverkens ungdom, har man att tacka tornbyggarne i Babel för. Icke är det att undra på, om barnen tycka, att det nog varit bättre, om babylonierne ej alls befattat sig med det där tornet, eller om åtminstone de sluppit lida för hvad dessa med sitt himmelssträfvande byggande åstadkommit af ledsamheter i form af oräkneliga grammatikregler, undantag och exempel.</w:t>
        <w:br/>
        <w:br/>
        <w:t>Kan nu någonting vinnas med, att utskottet välvilligt omredigerat eller utelämnat en del af hvad motionären anfört? Jag hoppas, att det åtminstone vinnes så mycket, att ärendet skickas öfver till Andra Kammaren. Hur det kommer att gå där, det är ju svårt att veta, men icke tror jag, att resultatet blir någon skrifvelse till Kungl. Maj:t. Och därmed vore ju egentligen ingen större skada skedd, ty ärendet är ju redan föremål för pröfning hos Kungl. Maj:t. Jag har ej inom utskottet velat motsätta mig en skrifvelse, men jag tror, att resultatet blir, att saken blir förvisad till de fromma önskningarnas område. Jag vill ytterligare kraftigt understryka: att jag ej vill vara med om att plocka bort af den nuvarande obligatoriska skoltiden och förlägga till ovissa fortsättningsskolor, om afsikten skulle vara att än ytterligare exploatera barnens arbetskraft till förmån för föräldrar eller arbetsgifvare. Det vill</w:t>
        <w:br/>
        <w:br/>
        <w:t>jag ej vara med om nu, lika litet som jag var med om det år 1900, då jag förgäfves och skäligen ensam med 5 kamrater i voteringen sökte förhindra, att barnen skulle pressas in i det industriella arbetet med allt dess släp och slit, förrän de voro åtminstone 13 år. Finns det något sätt att göra fortsättningsskolan på något sätt mera acceptabel — obligatorisk kunna vi ej få den —, skall ingen önska det hellre än jag. Men jag önskar lifligt, att barnens kunskapskvantitet icke måtte förminskas, och särskildt hvad det ämne beträffar, som jag nyss berörde, att undervisningen däri måtte blifva gjord mera praktisk, mera fruktbärande för lifvets mindre, om jag får begagna det ordet, afkristnande, än hvad jag tyvärr anser den vara, såsom den 2»u bedrifves. Skulle det blifva följden, anser jag, att man vunnit mycket, och jag skulle då känna mig glad, att jag i detta fall, ehuru tveksam, gått med på utskottets förslag.</w:t>
      </w:r>
    </w:p>
    <w:p>
      <w:pPr>
        <w:pStyle w:val="Heading2"/>
      </w:pPr>
      <w:r>
        <w:t>2. unknown (–, –)</w:t>
      </w:r>
    </w:p>
    <w:p>
      <w:r>
        <w:rPr>
          <w:b w:val="0"/>
        </w:rPr>
        <w:t>Jag förutsätter, att kammarens samtliga ledamöter hafva en känsla af att frågan om vår folkskola och förändringarna i dess organisation är en af de allra betydelsefullaste frågor, som nu stå skrifna på dagordningen och där bör skrifvas med synnerligen stora bokstäfver. Därför hoppas jag, att herrarna ursäkta mig, om jag för några ögonblick och för en längre stund, än jag kanske annars brukar begära, anhåller om herrarnas uppmärksamhet. Ty jag känner en lust och känner det tillika i viss mån som en skyldighet att uttala mig något om vårt folkskoleväsen i det stora hela.</w:t>
        <w:br/>
        <w:br/>
        <w:t xml:space="preserve">Om vår folkskola kan mycket godt sägas, om också icke allt hvad som sagts till dess beröm kan anses hafva varit riktigt. Obestridligt är, att de många skolråden i vårt land visa en mycket stor nitälskan för utvecklingen af vår svenska folkskola, och onekligen hafva också församlingarna visat en mycket stor benägenhet att göra uppoffringar för </w:t>
      </w:r>
      <w:r>
        <w:rPr>
          <w:b/>
        </w:rPr>
        <w:t>henne²</w:t>
      </w:r>
      <w:r>
        <w:rPr>
          <w:b w:val="0"/>
        </w:rPr>
        <w:t>. Man har på många håll i dessa uppoffringar gått så långt, som förmågan kunnat räcka till, och stundom kanske också ett steg längre. Den, som i likhet med mig haft tillfälle att i någon mån pröfva undervisningen i många hundra folkskolor, kan också och vill gärna begagna detta tillfälle att gifva det vitsord åt vår folkskollärarekår i det stora hela, att dessa lärare äro mycket intresserade för sitt arbete och utföra det verkligen också i de flesta fall med ganska stor skicklighet. Men oaktadt allt detta är sant, veta vi och förnimma vi klart, att genom, jag kanske vågar säga, hela vårt folk eller åtminstone genom stora grupper af folket går en känsla af missmod vid betraktandet och bedömandet af folkskolans arbete. Man känner, att det är dock icke ordnadt såsom det borde vara, och detta har på olika sätt kommit till uttryck under den sista tiden. Vi hafva alla gifvit akt på det beslut, som fattades vid mötet för hushållningssällskapens ombud och den skrifvelse, hvarmed man från detta möte gick in till Kungl. Maj:t. I hufvudsakligen samma riktning hade frågan varit uppe vid kyrkomötet. Vidare har också under de sista dagarna gifvits ett uttryck för samma stämning från en stor förening inom folkskole-</w:t>
        <w:br/>
        <w:br/>
        <w:t>världen och så ha vi nu motionen i dag och utskottets utlåtande däröfver. På alla håll känner man, att det icke är som det bör vara, att icke frukten motsvarar ansträngningarna och uppoffringarna, och om man icke är så lätt ense om hvar bristerna ligga, tror jag ändå, att man tämligen allmänt känner, att här icke är fråga om brister i afseende å några särskilda detaljer och att icke förbättring vinnes genom att göra en eller flera detaljförändringar i lässchemat för folkskolan, utan felet ligger nog i hvad jag skulle vilja kalla hela konstruktionen af byggnaden, och hvarpå beror då och hvari består då detta fel? Ja, mina herrar, jag skall be att få tala om en liten berättelse.</w:t>
        <w:br/>
        <w:br/>
        <w:t>Den, som ovedersägligen har den största förtjänsten af vårt nuvarande svenska folkskoleväsens utveckling, är framlidne statsrådet Fredrik Ferdinand Carlson, hvilkens förtjänster i detta afseende äro och förblifva helt visst ovanskliga. Han hade vid sitt reformarbete på detta område stöd af synnerligen framstående personer, och den som stod honom allra närmast och var hans högra hand i detta reformarbete var en man, som jag sätter högre än de allra flesta människor jag lärt känna och som tillika var min synnerligen gode vän. Han berättade för mig en gäng, att han hade till statsrådet Carlson ställt denna fråga: »Vore det icke skäl nu att få klart bestämdt för sig det mål, som man vill uppnå med folkskolan, för att få det klart begränsadt?» Därpå svarade Carlson då: »Nej, det skola vi icke göra, utan vårt program skall nu vara att föra folkskolan så långt fram som möjligt.»</w:t>
        <w:br/>
        <w:br/>
        <w:t xml:space="preserve">Nu kan man ju säga, att då, i den stunden, det programmet icke var så felaktigt, när det gällde att bryta väg för nya förhållanden, och att man då borde gå så långt man kunde. Men emellertid har jag många gånger sedan dess tänkt på hvad som då sades mig och funnit allt mer och mer bekräftelse på att det var det stora felet, och att det har förblifvit det stora felet med vår folkskola, att man icke för </w:t>
      </w:r>
      <w:r>
        <w:rPr>
          <w:b/>
        </w:rPr>
        <w:t>henne²</w:t>
      </w:r>
      <w:r>
        <w:rPr>
          <w:b w:val="0"/>
        </w:rPr>
        <w:t xml:space="preserve"> uppställt ett bestämdt och klart fattadt begränsadt mål utan endast för </w:t>
      </w:r>
      <w:r>
        <w:rPr>
          <w:b/>
        </w:rPr>
        <w:t>henne²</w:t>
      </w:r>
      <w:r>
        <w:rPr>
          <w:b w:val="0"/>
        </w:rPr>
        <w:t xml:space="preserve"> uppställt det programmet att föra </w:t>
      </w:r>
      <w:r>
        <w:rPr>
          <w:b/>
        </w:rPr>
        <w:t>henne²</w:t>
      </w:r>
      <w:r>
        <w:rPr>
          <w:b w:val="0"/>
        </w:rPr>
        <w:t xml:space="preserve"> fram så långt som möjligt — det negativa är: icke något bestämdt begränsadt mål — och det positiva så långt som möjligt. Dessa förhållanden synas mig hafva varit rent ödesdigra för vår folkskola, ty detta Carlsonska program har sedan alltjämt fullföljts, och hvad har så blifvit följden? Jo, när man velat föra </w:t>
      </w:r>
      <w:r>
        <w:rPr>
          <w:b/>
        </w:rPr>
        <w:t>henne²</w:t>
      </w:r>
      <w:r>
        <w:rPr>
          <w:b w:val="0"/>
        </w:rPr>
        <w:t xml:space="preserve"> så långt fram som möjligt, har det inneburit, att man skulle taga upp så många läroämnen som möjligt och i de många ämnena göra kurserna så långa som möjligt. Nu vill jag naturligtvis icke bestrida, att hvarje sådant ämne, som införts i vår folkskola, har sitt värde, ty jag är öfvertygad om, att allt hvad man får lära har sitt värde, men det inlärda kan naturligtvis ändå under vissa förutsättningar blifva för mycket. Och då man nu icke har nöjt sig med att upptaga i folkskolan en mängd af de vanliga ämnena, utan år efter år önskningar framställts och i viss mån åtgärder vidtagits för att införa nya ämnen, har ställningen i den af mig antydda riktningen än ytterligare förvärrats. Så har man t. ex.</w:t>
        <w:br/>
        <w:br/>
        <w:t>på senare tider yrkat, att man i folkskolan skall upptaga ett så nytt ämne som statsrätt och kommunalförfattningar, vidare att där införa undervisning om våra värnpliktsförhållanden och vidare, att man skulle införa undervisning om alkoholens skadlighet o. s. v. Hvem kan förneka att det vore godt, om folkskolan finge meddela undervisning uti hvarje sådant ämne och många andra, men hvilket blifver resultatet? När man tänker på hvilka förutsättningar, som dessa folkskolebarn i allmänhet hafva, och man så vidare besinnar hvad som följer efter deras afslutade skoltid, hvad blir då den verkliga behållningen eller valutan af allt detta? Det blifver omnia varia, men det blifver icke någon bestämd eller fast insikt, och därför har man oupphörligen exempel på att de mest flitiga och intelligenta skolbarnen, när de gått igenom folkskolan och kommit ut i lifvet och sedan skola använda hvad de lärt, visat märkvärdiga brister 1 sådana stycken, hvilka dock för dem varit af särdeles vikt att få ordentligt inhämta. Jag har erfarenhet af att i domkapitlet läsa inlagor från dem, som gått igenom folkskolan, och har därvid ofta funnit huru förunderligt svaga de äro i att skrifva en vanlig enkel svensk inlaga, särskildt i fråga om att veta hvar man skall sätta punkt. När jag sagt detta, hoppas jag herrarna skola få intryck af att jag velat yttra mig i sak och icke för att anklaga någon utan blott för att antyda, huru ställningen verkligen är. Och om jag skulle sammanfatta resultatet af, om jag så får säga, den Carlsonska perioden, skulle jag vilja uttrycka det litet drastiskt så, att den typ af bildning eller undervisning som då lämnades, kan kallas för magasinstypen eller magasinering af en hel del, som ej blef till till något egentligt värde.</w:t>
        <w:br/>
        <w:br/>
        <w:t>Så kommer jag till hvad jag skulle kunna kalla för den andra perioden i vår nyare folkskolas historia, — jag menar icke att jag kan draga upp ett bestämdt årtal, men i det stora hela sedt. Om man skulle kunna tala om en andra period i vår folkskolas utbildning och utan att här använda någon slags stenkastning, skulle jag vilja kalla den för folkskollärareföreningens period. Utvecklingen har hufvudsakligen ledts af vår allmänna folkskollärareförening. At denna förening skall jag villigt gifva ett mycket lifligt erkännande, och villigt medgifver jag, att dess arbete för folkskoleväsendet varit i hög grad betydelsefullt. Man skall länge få söka efter en kår, som visat så stort intresse för denna institution som våra svenska folkskollärare och deras förening. Men vid sidan af detta intresse för folkskolan har naturligtvis också visats intresse för folkskollärarne. Denna förening är den äldsta af våra fackföreningar, och det är icke att säga det minsta ondt om att den arbetat för sina medlemmars eget bästa. Så mycket mindre skäl är det att klandra den härför, som det var i hög grad behöfligt och önskvärdt, att folkskollärarnes ställning blef en annan än hvad den förut varit och detta såväl i socialt som i ekonomiskt hänseende. 'Ty den sociala ställning vår folkskollärarekår hade på landet för en del år sedan var en skam för vårt land, och i det afseendet har ju också en förändring inträdt af mycket stor och värdefull art. Icke heller kan</w:t>
        <w:br/>
        <w:br/>
        <w:t xml:space="preserve">man förebrå denna förening att den verkat äfven för lärarekårens ekonomiska bästa, ty äfven i det afseendet var förbättring af behofvet påkalladt. Men så har såsom en följd af programmet för hvad jag kallade det Carlsonska systemet, enligt hvilket program folkskolan borde föras fram så långt som möjligt, programmet för utvecklingen blifvit, att folkskolan skulle komma så nära som möjligt de allmänna läroverken. Man har velat, att </w:t>
      </w:r>
      <w:r>
        <w:rPr>
          <w:b/>
        </w:rPr>
        <w:t>hon²</w:t>
      </w:r>
      <w:r>
        <w:rPr>
          <w:b w:val="0"/>
        </w:rPr>
        <w:t xml:space="preserve"> skulle likna dessa så mycket som möjligt, och slutligen tendensen blifvit att, såvidt möjligt, fullt utplåna gränserna mellan folkskolan och de allmänna läroverken och samtidigt utjämna gränserna mellan folkskolans lärare och de allmänna läroverkens lärare. Detta har varit ledmotivet under en längre tid, och åt det systemet har man gifvit än ett än ett annat namn, och särskildt har här kommit till pass ett namn, som ju kan sägas antyda något godt, men som kan användas i olika riktningar: folkskolan skall vara bottenskola för de allmänna läroverken. Det namnet har narrat ganska många, det har tilltalat somliga därför att man ansett sig genom bottenskolan göra en ekonomisk besparing, därför att man skulle kunna inbespara några klasser i de allmänna läroverken. Det har tilltalat andra därför att det tyckts innebära ett försök att upphäfva de sociala åtskillnaderna o. s. v.</w:t>
        <w:br/>
        <w:br/>
        <w:t>Men hvad ligger uti detta uttryck: bottenskola för de allmänna läroverken? Jo, däri ligger, att vår folkskola skall icke hafva någon egen själfständig uppgift utan blott vara en förberedelse för de allmänna läroverken, och då nu naturligtvis det lägre stadiet får sin hufvudsakliga riktning uppifrån och icke tvärtom, så, ifall detta, såsom på många håll sagts, medfört skada för de allmänna läroverken, har det utöfvat ett ännu skadligare inflytande på vår folkskola, och det är från denna sista synpunkt som saken framför allt nu intresserar mig. Ville man här använda ett mindre vackert ord, men som verkligen enligt min uppfattning uttrycker saken fullt riktigt, skulle man kunna säga, att sträfvandet nu går ut på att göra vår folkskola till en förstuga till de allmänna läroverken. Och därför, om jag nyss betecknade första perioden af vår folkskola med att den då hade en magasinstyp, vill jag nu säga, att man vill ombilda den till en förstugutyp. Detta är enligt min mening i högsta grad farligt för vårt folkskoleväsen och synnerligast för det stora fertalet af våra folkskolor. Ty hvad skall det väl blifva af dem, om de skola göras till en sådan där förstuga till de allmänna läroverken? De bäst anordnade folkskolorna i våra större städer kunde måhända vara lämpade för denna uppgift. Men alla de många tusen folkskolorna på landet, hvad blir resultatet af deras arbete, om de skola, så långt som möjligt och så långt de kunna sträcka sig, ordnas efter denna typ?</w:t>
        <w:br/>
        <w:br/>
        <w:t>Därför anser jag, att det viktigaste af allt för närvarande är i denna fråga, att man verkligen gör sig reda för hvad man vill att folkskolan skall uträtta, och att man drager upp gränsen mellan folkskolan och allmänna läroverket. Sedan kan det naturligtvis bli fråga om, huruvida eller huruvida icke det här i landet finnes behof</w:t>
        <w:br/>
        <w:br/>
        <w:t>af någon ny skolform, som då skulle motsvara det behof, man här velat uttrycka med orden »göra folkskolan till en förberedelse för det allmänna läroverket». Huruvida det kan behöfvas, och huruvida det kan vara önskvärdt att få en sådan ny skoltyp är en fråga, på hvilken jag för närvarande svarar hvarken ja eller nej. Den frågan föreligger här icke nu. Blott så mycket vill jag säga, att om en sådan skola är af behofvet påkallad, det dock är visst, att det icke är önskvärdt, att det i vårt land blir alltför många sådana. Ty om dessa skolor också skola ha till uppgift att bilda tjänstemän af den lägre valören, ja, då komme de blott att ha till resultat ett ännu större antal af sådana tjänstemän, som jag skulle vilja kalla tjänstemannaproletärer, därför att de äro dömda att stanna på de lägsta punkterna och således äro utsatta för alla de frestelser till missnöje, som nödvändigt följa med en sådan lägre ställning. Alltså, uppgiften är att gå till botten med frågan, hvad man vill att folkskolans uppgift och mål skall vara.</w:t>
        <w:br/>
        <w:br/>
        <w:t>Nu har man under diskussionen, icke blott under diskussionen här i dag, utan äfven under diskussionen i allmänhet, stannat vid att uttrycka sin önskan med att »folkskolan måtte bli mindre teoretisk och mera praktisk», och detta skall jag innerligen gärna underskrifva. Men jag vill dock säga det, att när man så uttrycker sig, har man försökt hitta en term, men att man därmed vill dock något mycket mera. Säkert är, att vår folkskola bör få ett mera praktiskt syfte än hvad den nu har, och detta icke blott så, att man där inför åtskilliga praktiska utbildningar, utan framför allt så, att den teoretiska undervisning, som där meddelas, anordnas på ett mera praktiskt sätt. Men jag upprepar: det som behöfves och det man verkligen i grund och botten önskar har icke fått sina adekvata uttryck i »teoretisk och praktisk»; dessa angifva blott en riktning.</w:t>
        <w:br/>
        <w:br/>
        <w:t xml:space="preserve">Med anledning af något som äfven sagts här förut i dag, vill jag endast tillägga, att det kan nog vara så, att skoltiden kanske för barnen begynner för tidigt, ty detta har med sig den nödvändiga konsekvensen, att barnet tidigare, än jag tror vara gagneligt och önskligt, skiljes från inflytande af hem och af </w:t>
      </w:r>
      <w:r>
        <w:rPr>
          <w:b/>
        </w:rPr>
        <w:t>moder²</w:t>
      </w:r>
      <w:r>
        <w:rPr>
          <w:b w:val="0"/>
        </w:rPr>
        <w:t>. Det är vidare antagligt, att det vore önskvärdt, om under skolåldern undervisningen icke så mycket som nu upptoge barnens tid, utan att de under dessa år, från 7 åa 8 till 13, kunde få vänjas vid och få glädje af att deltaga hjälpande i hemmets praktiska gärningar. Och det vore säkerligen också i många fall mycket önskvärdt, om under åren, som följa närmast efter 13 år, och som väl ändå torde vara de farligaste, något kunde göras för barnens fortsatta undervisning och utbildning. Men jag erkänner gärna, att det är synnerligen stora svårigheter att öfvervinna i nu nämndt afseende. Att en påbyggnad på folkskolan är önskvärd, det erkänna, tror jag, nästan alla de, som ha någon insikt i och något intresse för vår folkundervisning.</w:t>
        <w:br/>
        <w:br/>
        <w:t>Herr talman, jag yrkar bifall till utskottets hemställan.</w:t>
      </w:r>
    </w:p>
    <w:p>
      <w:pPr>
        <w:pStyle w:val="Heading2"/>
      </w:pPr>
      <w:r>
        <w:t>3. Julius Juhlin (–, man)</w:t>
      </w:r>
    </w:p>
    <w:p>
      <w:r>
        <w:rPr>
          <w:b w:val="0"/>
        </w:rPr>
        <w:t>Jag vill icke bemöta de inlägg, som motionären och den ärade talaren på hallandsbänken här gjort. Jag tror, att</w:t>
        <w:br/>
        <w:br/>
        <w:t>del är tillräckligt att i det hänseendet hänvisa till utskottets uttalande i det föreliggande betänkandet.</w:t>
        <w:br/>
        <w:br/>
        <w:t>Men det var ett yttrande, den ärade talaren på hallandsbänken fällde, som uppkallade mig. Han urgerade, att denna fråga icke skulle vinna någon anklang i Andra Kammaren. Det vore sorgligt, om denna fråga, som jag betraktar såsom en riksfråga, en nationalfråga, om hvilken alla, oberoende af hvilken partifärg de hafva, böra kunna samla sig, om denna fråga, säger jag, skulle bli en partifråga och en politisk fråga. Jag vet, att det sagts, och jag tror också, att det kommer att sägas, att krafvet på folkbildningsvisendets omläggning i praktisk riktning på vissa håll är en täckmantel för försök att hämma folkskolans utveckling. Och det har äfven sagts och skrifvits, att man bör söka bibringa folkskolelärarekåren och allmänheten begrepp om hvad som egentligen ligger under detta kraf. Det är med anledning häraf, som jag nu vill å utskottets vägnar bestämdt protestera mot att utskottet skulle ha en sådan baktanke, att det med sitt uttalande skulle vilja på något sätt hämma folkskoleväsendets utveckling. Utskottet har endast velat med sitt uttalande vara med om att utveckla folkskolan, men utveckla den i annan riktning, än den nu tenderar att gå, utveckla den i sund riktning, i en riktning, som är nyttig, nödvändig och välgörande för det uppväxande släktet, för dess kommande lifskall.</w:t>
        <w:br/>
        <w:br/>
        <w:t>Det är icke säkert, att det är tillräckligt att försöka stoppa i de unga så mycket kunskaper som möjligt 1 så många ämnen som möjligt. Det kan hända, att man då med skäl kunde säga, att de unga finge lära sig »multum in omnibus, sed nihil in toto». Jag tror för min del också, att det viktigaste är att försöka bibringa de unga läslust, kunskapsbegär, som kan finnas kvar hos dem hela lifvet igenom. Kan detta begär väckas, och kan med detsamma också förenas kärlek till deras kommande lifsarbete, kärlek till kroppsarbete, då tror jag att mycket därmed skulle vinnas. Ty den, som aldrig lärer sig att älska arbetet, den, som aldrig pröfvat på hvad det vill säga att känna arbetslust och arbetsglädje, den får heller aldrig känna lifslyckan och lifsglädjen.</w:t>
        <w:br/>
        <w:br/>
        <w:t>Herr talman, jag ber att få yrka bifall till utskottets betänkande.</w:t>
      </w:r>
    </w:p>
    <w:p>
      <w:pPr>
        <w:pStyle w:val="Heading2"/>
      </w:pPr>
      <w:r>
        <w:t>4. Adolf von Möller (Första kammarens protektionistiska parti, man)</w:t>
      </w:r>
    </w:p>
    <w:p>
      <w:r>
        <w:rPr>
          <w:b w:val="0"/>
        </w:rPr>
        <w:t>Jag kan i mycket instämma med den nästföregående talaren och i så godt som allt med den sista. Jag vill hoppas, att icke herrarna så missuppfattade mitt yttrande, då jag framförde mina betänkligheter om resultatet af skrifvelseförslaget, att jag därmed uttalat en olycksprofetia, som jag själf önskade måtte gå i fullbordan. Det har icke varit min afsikt.</w:t>
        <w:br/>
        <w:br/>
        <w:t>Det talades om mångläseri och att så många osmältbara saker stoppas i barnen. Det sade jag äfven själf. Emellertid skulle det hafva gladt mig, om jag åtminstone hade fått den äran att blifva på något sätt bemött af den nästföregående talaren, ty det var ju mot det hållet jag gjorde mina anmärkningar. När man talar om</w:t>
        <w:br/>
        <w:br/>
        <w:t>att så många olikartade ämnen stoppas i barnen, tyckes man på det hållet förbise, att minst en femtedel af barnens skoltid åtgår till den — så kallade kristendomsundervisningen. Att jag icke anser denna undervisning tillfredsställande, har jag förut sagt.</w:t>
        <w:br/>
        <w:br/>
        <w:t xml:space="preserve">Det talas om huru förfärligt ond tiden är, huru religionsfientliga arbetareskarorna äro och huru religiöst indifferent den s. k. intelligensen är; jag frågar då, om icke kyrkan, »skolans </w:t>
      </w:r>
      <w:r>
        <w:rPr>
          <w:b/>
        </w:rPr>
        <w:t>moder²</w:t>
      </w:r>
      <w:r>
        <w:rPr>
          <w:b w:val="0"/>
        </w:rPr>
        <w:t>», borde slå sig för sitt bröst och fråga sig: Har jag rätt fyllt min uppgift? Svaret synes mig ligga nära till hands, då det råder ett så allmänt missnöje här särskildt beträffande folkskolan. En motion har i dessa dagar väckts om inrättande af en folkskolestyrelse. Jag undrar, om icke häri ligger en kritik af det sätt, hvarpå man från högklerikalt håll har handskats med religionsundervisningen och folkskoleundervisningen i dess helhet. Jag är den förste att erkänna att den svenska kyrkan inlagt stor förtjänst om vår folkundervisning, åtminstone i forna tider. Vid flera tillfällen i fråga om kyrkostämmas rätt att själf utse ordförande i skolrådet har jag uttalat min stora tillfredsställelse öfver och beundran för det sätt, hvarpå en mängd präster skött sitt vanskliga uppdrag. Men jag vågar påstå: det ligger väl ändå något berättigadt däri, att man från de mest skilda läger uttalar, att det icke är bra som det är. Det vore väl, om man på kyrkligt håll, där man ju säger sig vara så intresserad för folkbildningen, ville göra en grundlig samvetsräfst med sig själf och fråga sig: Har jag skött mitt uppdrag väl eller har jag lämnat något öfrigt att önska?</w:t>
        <w:br/>
        <w:br/>
        <w:t>Det är detta jag, som äfven för min ringa del är varmt intresserad för en god och fruktbärande religionsundervisning åt vår ungdom, velat framhålla. Äfven seminarieundervisningen finner jag otillfredsställande. Lägger man icke för mycken vikt äfven vid seminarieelevernas katekesläsning, som inkräktar allt för mycket på deras tid och krafter? För visso.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