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w:t>
      </w:r>
    </w:p>
    <w:p>
      <w:r>
        <w:rPr>
          <w:b/>
        </w:rPr>
        <w:t xml:space="preserve">Datum: </w:t>
      </w:r>
      <w:r>
        <w:t>1909-05-16</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Edvard Fränckel (–, man)</w:t>
      </w:r>
    </w:p>
    <w:p>
      <w:r>
        <w:rPr>
          <w:b w:val="0"/>
        </w:rPr>
        <w:t>Såsom jag tog mig friheten nämna, då jag uttalade mig för reservanternas förslag, var reservanternas viktigaste motiv för att lägga fram detta förslag, att man ville se till möjligheten att redan nu påbörja dubbelspåret söderut. Nu finna herrarna af debatten, som varit i dag, att man är mycket sväfvande i afseende på hvilken sida af saken man vill taga. Man har enstämmigt kommit till den uppfattningen, att Kungl. Maj:ts förslag kan icke tagas. Man har hört ett nytt uppslag från herr Richert, att det vore möjligt att komma öfverens med kanalbolaget, hvarigenom man skulle blifva</w:t>
        <w:br/>
        <w:br/>
        <w:t>spår mellan S 5 : . Rönninge och talmannen föreslagit — något, som jag antager, att mina kamrater och</w:t>
        <w:br/>
        <w:br/>
        <w:t>Järna järnmedreservanter kunna vara med om — godkänna ulskottets förslag utgartafsoner om afslag, men med ogillande af motiveringen, och ber jag för min</w:t>
        <w:br/>
        <w:br/>
        <w:t>(Forts.) del nu att få instämma i herr vice talmannens yrkande.</w:t>
        <w:br/>
        <w:br/>
        <w:t>köp af fastigheter, som kunna erfordras för statens nuvarande eller blifvande anläggningar vid Trollhättan m. m.,</w:t>
        <w:br/>
        <w:br/>
        <w:t>Andra Kammaren har i fråga om punkt I beslutat, att ingressen skall hafva följande lydelse: »att vid bifall till hvad utskottet hemställt i punkt III samt i punkt IV: 1 första stycket, 2—7, 9 och 11, å riksstatens åttonde hufvudtitel under rubrik: enskilda läroanstalter uppföra ej mindre&gt; o. s. v. (återstoden lika med utskottets förslag).</w:t>
        <w:br/>
        <w:br/>
        <w:t>At I C: 1, andra stycket, har Andra Kammaren beslutat i anslutning till en af herr Larsson i Klagstorp m. fl. afgifven reservation gifva följande lydelse: I kommun, där statsunderstödd kommunal eller enskild mellanskola finnes, må statsunderstöd ej tilldelas annan enskild mellanskola, utan att samtliga mellanskolors klasser äro i lämplig grad fyllda.</w:t>
        <w:br/>
        <w:br/>
        <w:t>Därest statsunderstödd enskild mellanskola åtnjuter kommunalt understöd, skall frågan om befrielse från eller nedsättning i terminsafgifterna handläggas af en nämnd, bestående af skolans inspektor och föreståndare eller föreståndarinna samt en af kommunalstyrelsen utsedd ledamot, och skall härvid iakttagas, att terminsafgifter ej må uttagas af medellösa lärlingar från bidragsgifvande kommun.</w:t>
        <w:br/>
        <w:br/>
        <w:t xml:space="preserve">Likaledes har Andra Kammaren i anslutning till en af herr Jansson i Djursätra m. fl. afgifven reservation beträffande I D: 7 a) beslutat, att i villkoren för statsunderstöd till högre </w:t>
      </w:r>
      <w:r>
        <w:rPr>
          <w:b/>
        </w:rPr>
        <w:t>flickskola²</w:t>
      </w:r>
      <w:r>
        <w:rPr>
          <w:b w:val="0"/>
        </w:rPr>
        <w:t xml:space="preserve"> för med densamma förbundet gymnasium minimitalet 18 skulle utbytas mot minimitalet 24.</w:t>
        <w:br/>
        <w:br/>
        <w:t>Högre folkskola, hvarmed förstås en sådan skola, som för ett eller gemensamt för flera skoldistrikt på landet eller i stad, där allmänt läroverk icke finnes, inrättas i ändamål att bereda barn, som genomgått den egentliga folkskolan eller på annat sätt vunnit motsvarande kunskaper, tillfälle att inhämta ett högre mått af bildning, utan att barnen dragas från sina vanliga lefnadsförhållanden eller nödig öfning för duglighet och härdighet vid arbete, kan erhålla understöd af statsmedel,</w:t>
        <w:br/>
        <w:br/>
        <w:t>Andra kammaren har bifallit utskottets hemställan i punkten oförändrad.</w:t>
        <w:br/>
        <w:br/>
        <w:t>I anledning af hvad sålunda förekommit, åligger det jämlikt 8 63 af riksdagsordningen utskottet att söka sammanjämka de olika meningar, som gjort sig gällande. Vid öfvervägande af huru sådan sammanjämkning må kunna åstadkommas, har utskottet funnit lämpligt föreslå följande jämkningar i de af kamrarna fattade besluten:</w:t>
        <w:br/>
        <w:br/>
        <w:t>På grund af hvad sålunda anförts, får utskottet framlägga förslag om sådan sammanjämkning,</w:t>
        <w:br/>
        <w:br/>
        <w:t>dessa fyra anslag utgörande ett gemensamt reservationsanslag,</w:t>
        <w:br/>
        <w:br/>
        <w:t>än äfven</w:t>
        <w:br/>
        <w:br/>
        <w:t>Af anslaget till högre folkskolor må understöd kunna utgå till skolor, som för ett eller gemensamt för flera skoldistrikt inrättas i ändamål att bereda barn, som genomgått den egentliga folkskolan eller på annat sätt vunnit motsvarande kunskaper, tillfälle att inhämta ett högre mått af allmänt medborgerlig och praktisk bildning, utan att barnen därigenom dragas från sina vanliga lefnadsförhållanden eller nödig öfning för duglighet och härdighet vid arbete. Understödet kan för hvarje skola utgå</w:t>
        <w:br/>
        <w:br/>
        <w:t>I samma kommun må statsunderstöd ej tilldelas flera kommunala mellanskolor, utan att i samtliga dessa skolor klasserna äro 1 lämplig grad fyllda.</w:t>
      </w:r>
    </w:p>
    <w:p>
      <w:pPr>
        <w:pStyle w:val="Heading2"/>
      </w:pPr>
      <w:r>
        <w:t>2. Fredrik Pettersson (Första kammarens protektionistiska parti, man)</w:t>
      </w:r>
    </w:p>
    <w:p>
      <w:r>
        <w:rPr>
          <w:b w:val="0"/>
        </w:rPr>
        <w:t>Såsom kammaren behagade finna, framträda de skiljaktigheter, som förefinnas mellan kamrarnas under sistlidne onsdag fattade beslut, särskildt i tre punkter.</w:t>
        <w:br/>
        <w:br/>
        <w:t>I den första punkten, som rörde samskolorna, beslöt Andra Kammaren afslå allt anslag till sådana anstalter efter 1914, då däremot Första Kammaren med öfverväldigande majoritet ville bevara</w:t>
        <w:br/>
        <w:br/>
        <w:t xml:space="preserve">byggnad af en 4:de klass på högre folkskolan stod Andra Kammaren som en man och ansåg den punkten så viktig, att kammaren ville göra bifall till punkten till villkor för hela förslaget. Första Kammaren gick med på tre årsklasser. Så ha vi den tredje punkten, och där torde den mest betydelsefulla skiljaktigheten äga rum. Där ville Andra Kammaren drifva igenom, att kompetensen för lärare och </w:t>
      </w:r>
      <w:r>
        <w:rPr>
          <w:b/>
        </w:rPr>
        <w:t>lärarinnor³</w:t>
      </w:r>
      <w:r>
        <w:rPr>
          <w:b w:val="0"/>
        </w:rPr>
        <w:t xml:space="preserve"> vid den kommunala mellanskolan skulle vara densamma som vid den högre folkskolan och att äfven lärarnes aflöningsförmåner och pensionsberättigande skulle utgå i likhet med hvad för den högre folkskolans lärare och </w:t>
      </w:r>
      <w:r>
        <w:rPr>
          <w:b/>
        </w:rPr>
        <w:t>lärarinnor³</w:t>
      </w:r>
      <w:r>
        <w:rPr>
          <w:b w:val="0"/>
        </w:rPr>
        <w:t xml:space="preserve"> är bestämdt.</w:t>
        <w:br/>
        <w:br/>
        <w:t>Beträffande nu första punkten, så utgår sammanjämkningen från att den uppfattning vunnit, som Första Kammaren uttalade i onsdags, och icke allenast så att statsanslag till dessa skolor allt framgent må utgå utan äfven, att det tillägg till punkten, som Första Kammaren antog på grund af herr Juhlins motion i denna del vunnit bifall.</w:t>
        <w:br/>
        <w:br/>
        <w:t>Beträffande den andra punkten har sammanjämkningsförslaget utgått från att Andra Kammaren skulle få sin vilja igenom, men väl är att märka beträffande den högre folkskolan, att dess mål och verksamhetskrets icke blifvit utvidgade mera än med afseende på klassantalet och förläggningsorterna, och att hvarje sådan skola skall för åtnjutande af statsanslag hafva erhållit ett af Kungl. Maj:t</w:t>
        <w:br/>
        <w:br/>
        <w:t>fastställdt reglemente, samt att om en högre folkskola vill inrätta en 3:dje eller 4:de årsklass fordras det, att vederbörande skola ingifva ansökan till Kungl. Maj:t, som äger pröfva ansökningen och bestämma reglemente för dess verksamhet.</w:t>
        <w:br/>
        <w:br/>
        <w:t xml:space="preserve">Beträffande tredje punkten har Andra Kammaren i sammanjämkningsförslaget frånträdt sin fordran med afseende på kompetensfordringarna för lärarna och bifallit det förslag, som Första Kammaren här gjorde, nämligen att i skrifvelse till Kungl. Maj:t anhålla om utredning rörande löneförmånerna vid de blifvande mellanskolorna. Men under tiden till dess denna utredning hinner verkställas har, såsom i sammanjämkningsförslaget framhålles, man tänkt sig att, till dess annorlunda kan varda bestämdt, en viss minimilön för dessa lärare och </w:t>
      </w:r>
      <w:r>
        <w:rPr>
          <w:b/>
        </w:rPr>
        <w:t>lärarinnor³</w:t>
      </w:r>
      <w:r>
        <w:rPr>
          <w:b w:val="0"/>
        </w:rPr>
        <w:t xml:space="preserve"> vid de kommunala mellanskolorna borde garanteras genom att bestämma en viss aflöning, hvilken skulle utgå enligt de för högre folkskola stadgade grunder.</w:t>
        <w:br/>
        <w:br/>
        <w:t>Alltså, beträffande dessa tre punkter har i sammanjämkningsförslaget Första Kammarens mening blifvit gällande i första punkten, Andra Kammarens i andra punkten, och i tredje punkten har en sammanjämkning skett.</w:t>
        <w:br/>
        <w:br/>
        <w:t>Om man nu går igenom förslaget, torde man finna, att utom dessa hufvudsaker finnes det vissa mindre betydande skiljaktigheter, och där har Första Kammarens mening i allmänhet vunnit hvad beträffar de enskilda läroverken, exempelvis elevantalet vid gymnasierna, vid hvilken sak jag nu icke vill dröja. Om man alltså ser på sakens formella behandling, vågar jag hålla före, att Första Kammarens uppfattning i onsdags icke har blifvit åsidosatt i sådan mån, att de herrar i denna kammare, som då uttalat sig eller röstat för principen af dessa förändringar, skulle behöfva anse sig böra ställa sig tveksamma mot förslaget sådant det nu blifvit sammanjämkadt.</w:t>
        <w:br/>
        <w:br/>
        <w:t xml:space="preserve">Till detta ber jag få lägga, att genom ett antagande af detta sammanjämkningsförslag skulle en ytterligare förmån komma de undervisningsanstalter till godo, som så väl behöfva det. Jag menar de hittillsvarande statsunderstödda samskolorna och </w:t>
      </w:r>
      <w:r>
        <w:rPr>
          <w:b/>
        </w:rPr>
        <w:t>flickskolorna²</w:t>
      </w:r>
      <w:r>
        <w:rPr>
          <w:b w:val="0"/>
        </w:rPr>
        <w:t xml:space="preserve">. Vi veta, att många af dem kämpa under synnerligen bekymmersamma ekonomiska förhållanden. Det förslag, som är framlagdt i år, är icke nytt. Det framkom förra året men vann då ej Riksdagens bifall, utan saken ordnades provisoriskt för innevarande år, och vi veta att, om förslaget faller, det kommer igen kanske redan nästa år, och det kommer igen allt framgent, till dess saken blir ordnad. Då är det frågan, huruvida kammaren kan antaga, att vid en sådan framtida behandling förslaget skall gå ännu mera i den riktning, som kammaren antog förra onsdagen. Jag tror det icke, och då jag mycket ömmar för att dessa förhållanden för </w:t>
      </w:r>
      <w:r>
        <w:rPr>
          <w:b/>
        </w:rPr>
        <w:t>flickskolorna²</w:t>
      </w:r>
      <w:r>
        <w:rPr>
          <w:b w:val="0"/>
        </w:rPr>
        <w:t xml:space="preserve"> blifva snarast möjligt ordnade, anhåller jag särskildt på denna grund att få yrka bifall till sammanjämkningsförslaget.</w:t>
      </w:r>
    </w:p>
    <w:p>
      <w:pPr>
        <w:pStyle w:val="Heading2"/>
      </w:pPr>
      <w:r>
        <w:t>3. August Bellinder (Första kammarens nationella parti, man)</w:t>
      </w:r>
    </w:p>
    <w:p>
      <w:r>
        <w:rPr>
          <w:b w:val="0"/>
        </w:rPr>
        <w:t>Herr talman! Det särskilda utskottets ärade ordförande nämnde, att Första Kammaren vid sammanjämkningen fått sin vilja fram i åtskilliga smärre frågor, och det är riktigt,</w:t>
        <w:br/>
        <w:br/>
        <w:t>men däremot vill jag påstå, att Första Kammaren måst gifva efter i den allra viktigaste af de frågor, som förelågo vid sammanjämkningen, nämligen i punkt III, där man böjt sig för Andra Kammarens beslut. Detta förhållande förvånar mig så mycket mer, som, då frågan här i kammaren afhandlades, vi hade en enhällig Förstakammarhalfva i utskottet att stödja oss på, då vi i strid med utskottets förslag i denna punkt följde våra reservanter. Det synes mig då, som om dessa reservanter nu också vid sammanjämkningen bort kunna stå kvar vid den ståndpunkt som de intagit i utskottet.</w:t>
        <w:br/>
        <w:br/>
        <w:t>Som kammaren behagade finna, har hela utskottsbetänkandet redan före sammanjämkningen varit betydligt färgadt af den motion, som väckts af en medlem af Andra Kammaren, nämligen herr F. Berg, hvilken var så förtänksam, då han framlade denna motion, att han låtit den undertecknas af alla medlemmarna inom utskottet från sin kammare. Jag medgifver att det under sådana förhållanden nog varit ganska svårt för denna kammares utskottsledamöter att samarbeta med Andra Kammarens och att det väl nästan var på förhand gifvet, att motionären skulle kunna drifva fram sina åsikter rätt långt. Därför är det ett erkännande, som jag vill gifva utskottets medlemmar från denna kammare, att de dock icke uti de viktigaste hufvudpunkterna böjde sig för den uppfattning, som gjorde sig gällande i motionen, utan hade sin egen mening, som också följdes af Första Kammaren. Om kammaren sålunda antog den föreliggande kungl. propositionen, så var det nog därför att kammaren litade på sina utskottsledamöter och gjorde de restriktioner i beslutet, hvilka föranleddes af deras reservation. Dessa restriktioner anser jag nu emellertid ha fallit bort, då man gifvit efter i punkt III.</w:t>
        <w:br/>
        <w:br/>
        <w:t>Hvad innebär då denna tredje punkt efter som man kan säga, att det är en kardinalpunkt i förslaget? Jo, den innebär, att de högre folkskolorna, som funnits i vårt land i ungefär ett 50-tal år och som visserligen icke varit så mycket anlitade under tidigare skeden, men på sista tiden varit ganska omtyckta, att dessa nu, trots att de vinna en skenbar fördel, dock synas komma att duka under i kampen med de kommunala mellanskolorna. Det är ju så enligt denna tredje punkt, att dessa högre folkskolor skola få anslag icke blott till en eller två klasser utan äfven till en tredje och fjärde klass, och därigenom kan man ju tycka, att de blifvit bättre tillgodosedda än förut. Men jag tror, att denna utvidgning af de högre folkskolorna kommer att medföra deras död, hvilket är så mycket beklagligare som de voro afsedda att förskaffa folkskolans lärjungar ett högre mått af bildning särskildt i praktisk riktning. Härtill kommer, att man ända från början hållit på att undervisning skulle meddelas blott så lång tid af året, att icke läseåret blefve alltför utsträckt, utan att lärjungarna, samtidigt med att de genomgingo den högre folkskolan, tillika skulle kunna sysselsätta sig med sitt vanliga arbete, och särskildt ville man se till, att det skedde genom att kurserna ej utsträcktes utöfver ett eller högst två år. Men då man genom att, på sätt nu skulle komma att ske, lämnar</w:t>
        <w:br/>
        <w:br/>
        <w:t>anslag för tredje och fjärde årsklasserna, kommer att kvarhålla folkskolans lärjungar i 4 år efter sedan de lämnat denna, är väl ej troligt att de komma att bibehålla den lust för arbete och den vana vid sådant, som man tänkt sig och förutsatt. De komma nog då att allt mera slå in på den egentliga studievägen, och då blifver det nog också så, att de, i stället för att eftersträfva den undervisning, som skulle utbilda dem för de praktiska yrkena, komma att lägga an på att aflägga realskoleexamen, hvilket är så mycket naturligare som både föräldrarna och barnen själfva nog lära önska att få ett bestämdt mål för undervisningen. Hafva de unga gått i den högre folkskolan eller mellanskolan i 4 år, är det sedan lätt för dem att aflägga realskoleexamen, synnerligast som kurserna nog komma att afpassas efter denna. Men om de också kunna kvantitativt under dessa 4 år inhämta de kunskaper, som fordras för realskoleexamen, fruktar jag, att i kvalitativt afseende dessa kunskaper, särskildt med hänsyn till språkinsikter, nog blifva ganska klena, och därigenom få vi ytterligare en hel del realskolelever, som komma att försämra realskolorna genom att draga ned fordringarna i dessa.</w:t>
        <w:br/>
        <w:br/>
        <w:t>Jag anser därföre, att denna utvidgning af den högre folkskolan skall komma att blifva till mycken skada både för folkskolan och för statens realskolor. Därför menar jag, att utskottsledamöterna från denna kammare icke hade bort gifva efter i denna punkt och det så mycket mindre, som de själfva icke synas varit omedvetna om hvilken betydelse denna punkt hade. Som herrarna finna af sid. 107, reserverade sig ej blott utskottets ärade ordförande herr Pettersson utan jämväl herrar friherre Fleming, Hedenlund, von Mentzer, Nyström, grefve von Rosen, Wijkander och Lindblad mot det beslut, som i utskottet var fattadt, och jag tager mig friheten att här citera hvad de uttalat i sin reservation:</w:t>
        <w:br/>
        <w:br/>
        <w:t>»Med anledning af de förslag, som framställts dels af herr F. Berg i motion n:o 147 att Riksdagen måtte öka förslagsanslaget: ”understöd åt högre folkskolor” från dess nuvarande belopp 32,000 kronor till 58,000 kronor, eller med 26,000 kronor, dels af herr F. Berg m. fl. i motionen n:o 237, att i stället för det i riksstaten under åttonde hufvudtiteln uppförda förslagsanslaget till ”understöd åt högre folkskolor” å 32,000 kronor skall under samma hufvudtitel uppföras ett förslagsanslag till "understöd åt högre folkskolor och kommunala mellanskolor” å 60,000 kronor samt att i samband härmed bland annat den ändringen skall vidtagas i kungl. kungörelsen angående anslag till högre folkskolor den 28 juni 1907, att statsunderstöd till sådana folkskolor skola gifvas för 4 årsklasser i stället för nu åt högst 2, vill utskottet anföra följande», som jag finner, mycket goda skäl mot bifall till de af motionärerna gjorda yrkanden: »Då de högre folkskolorna genom beslut vid 1856—58 års riksdag inrättades, framhölls med mycken kraft att deras uppgift skulle vara att meddela barn, som genomgått folkskolan, ett högre mått af bildning utan att draga dem från deras vanliga arbete. Bland de uttalanden. som betonade detta, vill utskottet anföra föl-</w:t>
        <w:br/>
        <w:br/>
        <w:t>jande: »Detta — — kräfver, att den till arbetsduglighet uppvuxne lärjungen icke alltför lång tid af året vistas vid skolan för att icke blifva för sitt framtida lefnadsyrke mindre skicklig genom den förvekligande inverkan af studerkammarens stillhet.&gt; — — »Andamålet med dessa högre folkskolor måste i första rummet vara att åt — — barn, hvilka blifvit begåfvade med bättre fattningsförmåga — bereda tillfälle att inhämta för framtida själfstudier behöfliga förkunskaper — och detta utan att de genom skolan ryckas utur deras vanliga lefnadsförhållanden eller för mycket afhållas från en för deras framtida arbetsduglighet nödvändig ihärdighet uti kroppsarbetet.»</w:t>
        <w:br/>
        <w:br/>
        <w:t>Vidare heter det: »Afsikten med den högre folkskolan är alltså klart uttalad och i öfverensstämmelse därmed stadgades i den kungl. förordningen om dessa skolor, att de skulle vara ettåriga, och att undervisningen icke skulle draga barnen från deras vanliga lefnadsförhållanden eller nödig öfning för duglighet och härdighet vid kroppsarbete.' »</w:t>
        <w:br/>
        <w:br/>
        <w:t>Efter öfverhoppande af ett par stycken finna vi reservanterna fortsätta sålunda: »Nu yrka likväl motionärerna, att staten skall anslå medel till den högre folkskolans fullständiga omläggning, utan att angifva huru de tänkt sig den fyraåriga högre folkskolans plan och ändamål. Utskottet förmenar, att det knappast torde finnas något exempel därpå, att Riksdagen, såsom nu föreslagits, gifvit ett understöd åt en institution, hvars uppgift icke ens antydningsvis varit angifven. eller på premisser, som uppenbarligen äro oriktiga. Den högre folkskola på ett eller två år, hvars ändamål angifves i 8 1 af kungörelsen af den 28 juni 1907, är, såsom utskottet framhållit, en helt annan skoltyp än den, som motionärerna vilja införa.»</w:t>
        <w:br/>
        <w:br/>
        <w:t>Man skulle hafva väntat, att reservanterna efter så starka skäl emot skulle känt sig hindrade att bifalla det af motionären herr Berg framställda förslaget, hvilket af utskottet tillstyrkts i denna tredje punkt. Jag kan därför icke finna annat än att kammaren, med nödig omtanke om vår folkskolas egentliga mål och om den högre bildningens tillvaratagande och värnande, så att bildningsnivån i vårt land icke kommer att sjunka, bör afslå den nu föreliggande sammanjämkningen.</w:t>
        <w:br/>
        <w:br/>
        <w:t>Men, har man sagt, ifall denna sammanjämkning afslås, blir det synd om de högre fliickskolorna och andra enskilda läroverk, och härmed äro vi inne på en fråga, som jag icke kan annat än något beröra. Här har nu frågan om anslag till enskilda läroverk sammankopplats med anslag till de s. k. mellanskolorna och till högre folkskolor. Detta tillvägagående kan ju icke vara riktigt, ja, det är, kan man säga, orättfärdigt. Om man nämligen förenar med villkoren för anslag till ett statsändamål, som är af synnerlig vikt, och hvilket anslags såväl behöflighet som nödvändighet ingen förnekar, krafvet på att få en ny institution införd, om hvilkens nytta och behöflighet däremot de flesta kunna vara rätt tveksamma, är detta ju ett våld på den fria beslutanderätten. Jag kan icke finna annat än att regeringen hade handlat riktigast, om den också</w:t>
        <w:br/>
        <w:br/>
        <w:t xml:space="preserve">i sin proposition mera skilt de olika anslagsfrågorna åt än hvad den gjort. Men då så icke varit fallet, utan de blifvit sammankopplade, har jag det förtroendet till regeringen att, om sammanjämkningsförslaget skulle falla, regeringen skall anse det vara sin plikt att sörja för nödiga anslag till de högre </w:t>
      </w:r>
      <w:r>
        <w:rPr>
          <w:b/>
        </w:rPr>
        <w:t>flickskolorna²</w:t>
      </w:r>
      <w:r>
        <w:rPr>
          <w:b w:val="0"/>
        </w:rPr>
        <w:t xml:space="preserve"> och till de enskilda gossoch sarhskolorna genom en särskild fristående proposition. Så har regeringen måst förfara i fråga om anslaget till fögderiförvaltningen.</w:t>
        <w:br/>
        <w:br/>
        <w:t>Jag anhåller, herr talman, att få yrka afslag å den föreslagna sammanjämkningen.</w:t>
      </w:r>
    </w:p>
    <w:p>
      <w:pPr>
        <w:pStyle w:val="Heading2"/>
      </w:pPr>
      <w:r>
        <w:t>4. Hugo Hammarskjöld (Första kammarens moderata parti, man)</w:t>
      </w:r>
    </w:p>
    <w:p>
      <w:r>
        <w:rPr>
          <w:b w:val="0"/>
        </w:rPr>
        <w:t>När tvenne parter skola försöka sammanjämka sina stridiga meningar, måste det ju ske på det sättet att båda parterna gifva efter i något. Om endera parten skulle gifva efter i allt, blir det ju icke någon sammanjämkning; detta ligger väl i sakens natur. Här har man nu försökt sig på en sammanjämkning, där man kommit till det resultat, att, så vidt jag kan se, hvardera parten fått behålla det, hvarvid han fäst den största vikt, och har släppt efter i sådana punkter, där han visserligen önskade få hålla på sin mening, men dock ansett sig för åstadkommande af något resultat kunna gifva vika.</w:t>
        <w:br/>
        <w:br/>
        <w:t>Första Kammaren har släppt efter i fråga om medgifvandet, att den högre folkskolan skulle kunna få hafva 4 klasser. Jag medgifver villigt, och det yttrade jag redan i onsdags vid frågans behandling då, att jag icke anser det vara någonting lyckligt, att den högre folkskolan skulle på detta sätt utvecklas, ty den kommer därigenom i verkligheten ifrån sin egentliga uppgift, såsom också den Föregående talaren ganska riktigt anmärkt. Men jag kan ändå gå med på saken, därför att jag ”tror att faran icke är på långt när så stor, som den ser ut att vara. Detta bygger jag på den grund, att jag anser det vara ett af erfarenheten konstateradt faktum, att föräldrar icke gärna vilja låta sina barn gå flera år i en skola — såsom här skulle blifva fallet, då det är fråga om fyra år utöfver folkskolekursen — utan att den mångåriga skolgången leder till någon examen, som medför berättigande till någonting. Den högre folkskolan har icke någon afslutningsexamen och berättigar ej till något. Den meddelar åt sina elever ett högre mått af kunskaper och bildning g, än hvad de kunna få i den egentliga folkskolan, men den berättigar dem icke till någon viss anställning i samhället; min öfvertygelse är att denna 4-åriga högre folkskola kommer att blifva en sällsynthet i vårt land öfverallt annorstädes, än där den ifrån början är afsedd att utgöra en öfvergångslänk till den kommunala mellanskolan. Ty den kommunala mellanskolan kommer att blifva mycket begärlig, därför att den har en afslutningsexamen, som berättigar till viss anställning, hvaremot den högre folkskolan icke kommer att blifva begärlig, och af denna grund tror jag, att de farhågor, som uttalats, i verkligheten icke heller komma att få så stor betydelse.</w:t>
        <w:br/>
        <w:br/>
        <w:t>Men hvad har man då vunnit med sammanjämkningens antagande? Jo, Första Kammaren har vunnit det villkoret, som jag anser vara det viktigaste af alltihop, nämligen att icke lärarekompetensen till de högre folkskolorna skulle fastslås såsom berättigande till anställning vid den kommunala mellanskolan. Om en dylik kompetensfordran här hade blifvit fastställd, anser jag det verkligen varit fara för att bildningen skulle neddragas i vårt land, ty då hade, såsom jag vid ett föregående tillfälle yttrat, den examen, som kommer att afläggas vid de kommunala mellanskolorna, ovillkorligen förr eller senare kommit att blifva mindervärdigare än den, som aflägges vid andra realskolor. Jag anser det vara så ytterligt viktigt att just denna bestämmelse i sammanjämkningsförslaget blifvit fastslagen, att jag fördenskull kan gifva vika i fråga om den högre folkskolans klassantal. Vi skola komma ihåg att Andra Kammaren har uppställt detta villkor om 4 årsklasser i den högre folkskolan såsom ett conditio sine qua non; om icke det villkoret antages, faller alltsammans.</w:t>
        <w:br/>
        <w:br/>
        <w:t xml:space="preserve">Nu har den siste talaren förklarat, att det är bättre att det faller nu och Kungl. Maj:t sedan får lägga fram ett nytt förslag, men jag tror att det ligger en stor fara uti att nu afslå sammanjämkningsförslaget. Det skulle först och främst hafva den ledsamma påföljd, att då stå </w:t>
      </w:r>
      <w:r>
        <w:rPr>
          <w:b/>
        </w:rPr>
        <w:t>flickskolorna²</w:t>
      </w:r>
      <w:r>
        <w:rPr>
          <w:b w:val="0"/>
        </w:rPr>
        <w:t xml:space="preserve"> och de hittills varande enskilda samskolorna på samma dåliga ekonomiska grund som förut, och de få icke den hjälp, som de så väl behöfva, därför att deras fråga blifvit sammankopplad med den öfriga skolfrågan. I likhet med den föregående talaren anser jag, att det är oriktigt att göra en sådan sammankoppling, men när den nu en gång blifvit gjord, måste vi taga hänsyn därtill. Men det är icke blott detta, att vi på så sätt undanskjuta en välbehöflig höjning i anslaget till </w:t>
      </w:r>
      <w:r>
        <w:rPr>
          <w:b/>
        </w:rPr>
        <w:t>flickskolorna²</w:t>
      </w:r>
      <w:r>
        <w:rPr>
          <w:b w:val="0"/>
        </w:rPr>
        <w:t>, utan det är min fulla öfvertygelse, att om denna kammare icke nu tager detta sammanjämkningsförslag, får kammaren en annan gång taga ett förslag, som den skulle kanske finna ännu mindre tilltalande, men som kammaren så småningom skulle tvingas till.</w:t>
        <w:br/>
        <w:br/>
        <w:t>Herr Bellinder yttrade äfven, att han befarade, att antagandet af detta förslag skulle medföra de hittills varande enoch tvåklassiga högre folkskolornas död. Det tror jag icke; jag tror att på de platser, där sådana verkligen behöfvas, komma de att fortlefva, hvaremot jag icke tror att de 4-åriga komma att uppstå på andra ställen, än just där de komma att användas såsom en mellanlänk eller en öfvergångsform till den kommunala mellanskolan.</w:t>
        <w:br/>
        <w:br/>
        <w:t>Ehuru jag alltså, som jag nyss antydt, icke anser sammanjämkningsförslaget i allo vara det bästa möjliga, utan jag naturligtvis hellre velat vara med om det förslag Kungl. Maj:t afgifvit, anser jag det dock vara fullt acceptabelt och vill ytterligare framhålla, att jag anser det mycket betänkligt att afslå ett förslag, hvilket dock är acceptabelt, då man har föga utsikt att få ett annat, som är lika acceptabelt, men väl större utsikt att få ett som är sämre.</w:t>
      </w:r>
    </w:p>
    <w:p>
      <w:pPr>
        <w:pStyle w:val="Heading2"/>
      </w:pPr>
      <w:r>
        <w:t>5. Hugo Blomberg (Första kammarens protektionistiska parti, man)</w:t>
      </w:r>
    </w:p>
    <w:p>
      <w:r>
        <w:rPr>
          <w:b w:val="0"/>
        </w:rPr>
        <w:t>Jag anser visserligen i likhet med talaren på göteborgsbänken att det sammanjämkningsförslag, som här blifvit framlagdt, ingalunda är tillfredsställande. Det är endast genom att så att säga räkna punkterna och ställa en mot en annan, som man kan göra gällande, att en någorlunda jämn afvägning ägt rum; men om man undersöker punkternas verkliga inre valör, tror jag knappast att någon vill påstå, att sammanjämkningen skett på sådant sätt, att tillbörlig hänsyn därvid blifvit tagen till de meningar, som fått sitt uttryck i Första Kammarens beslut. Men jag är den förste att erkänna, att sammanjämkningsarbetet uti här föreliggande ärende varit af en synnerligen svårartad beskaffenhet och att man näppeligen ens kunnat tänka sig en sammanjämkning, där man på ett alldeles fullgiltigt sätt kunnat göra samma rättvisa åt båda kamrarna. Här är ock fråga om ett ärende, hvaruti man verkligen bort, så vidt det varit möjligt, söka komma till endräkt, och det har därför, så vidt jag förstår, också varit nödvändigt att i viss mån pruta af något på de anspråk, som man kunnat hafva med hänsyn till ett fullt väl afvägdt sammanjämkningsförslag. Därför synes det mig, som om kammaren skulle kunna gå in på denna sammanjämkning, enär kammaren enligt min mening fattade sitt beslut vid ett föregående tillfälle just under den bestämda förhoppning, att ärendet skulle kunna bringas till ett samdräktigt slut. Jag gör däremot icke detta medgifvande af fruktan för att man ovillkorligen eljest måste komma till något sämre; ty det vill jag väl hoppas, att om ärendet skulle blifva föremål för en noggrannare och omsorgsfullare pröfning, man väl också möjligen skulle kunna ernå ett bättre resultat än nu.</w:t>
        <w:br/>
        <w:br/>
        <w:t xml:space="preserve">Men, som sagdt, jag tror, att, då kamrarnas meningar böra sammanjämkas till sammanstämmande beslut, Första Kammaren äfven måste gifva med sig så långt som sammanjämkningsförslaget innebär, och härvid bestämmes jag särskildt af den grunden, som den förste talaren samt herr statsrådet och chefen för ecklesiastikdepartementet båda framhållit, nämligen omsorgen om våra </w:t>
      </w:r>
      <w:r>
        <w:rPr>
          <w:b/>
        </w:rPr>
        <w:t>flickskolor²</w:t>
      </w:r>
      <w:r>
        <w:rPr>
          <w:b w:val="0"/>
        </w:rPr>
        <w:t xml:space="preserve"> och i synnerhet om deras </w:t>
      </w:r>
      <w:r>
        <w:rPr>
          <w:b/>
        </w:rPr>
        <w:t>lärarinnors³</w:t>
      </w:r>
      <w:r>
        <w:rPr>
          <w:b w:val="0"/>
        </w:rPr>
        <w:t xml:space="preserve"> löneförhållanden och därmed förbundna förhoppningar om eventuell förbättring uti deras pensionsvillkor. Förhållandet är nämligen, att dessa </w:t>
      </w:r>
      <w:r>
        <w:rPr>
          <w:b/>
        </w:rPr>
        <w:t>flickskolor²</w:t>
      </w:r>
      <w:r>
        <w:rPr>
          <w:b w:val="0"/>
        </w:rPr>
        <w:t xml:space="preserve"> redan alltför länge lefvat under mindre gynnsamma förhållanden med afseende å de anslag staten lämnat dem, och att framför allt den skara af </w:t>
      </w:r>
      <w:r>
        <w:rPr>
          <w:b/>
        </w:rPr>
        <w:t>lärarinnor³</w:t>
      </w:r>
      <w:r>
        <w:rPr>
          <w:b w:val="0"/>
        </w:rPr>
        <w:t xml:space="preserve">, som under en lång följd af år utfört ett mycket gagnande arbete inom dessa läroanstalter, lidit under trycket af en mycket svag aflöning, en aflöning, som varit så mycket mer otillfredsställande, som den på samma gång varit otrygg, och därjämte särskildt lidit däraf, att deras förhoppningar om en tryggad existens under ålderdomen icke vederbörligen gjorts till föremål för statens omsorg. Då jag i detta förslag ser framskymta en ljusning för de </w:t>
      </w:r>
      <w:r>
        <w:rPr>
          <w:b/>
        </w:rPr>
        <w:t>kvinnliga¹</w:t>
      </w:r>
      <w:r>
        <w:rPr>
          <w:b w:val="0"/>
        </w:rPr>
        <w:t xml:space="preserve"> läroverken och särskildt för deras förtjänta </w:t>
      </w:r>
      <w:r>
        <w:rPr>
          <w:b/>
        </w:rPr>
        <w:t>lärarinnor³</w:t>
      </w:r>
      <w:r>
        <w:rPr>
          <w:b w:val="0"/>
        </w:rPr>
        <w:t>, innebär detta för mig en tillräcklig anledning att anhålla om bifall till sammanjämkningsförslaget.</w:t>
      </w:r>
    </w:p>
    <w:p>
      <w:pPr>
        <w:pStyle w:val="Heading2"/>
      </w:pPr>
      <w:r>
        <w:t>6. Julius Juhlin (–, man)</w:t>
      </w:r>
    </w:p>
    <w:p>
      <w:r>
        <w:rPr>
          <w:b w:val="0"/>
        </w:rPr>
        <w:t>Jag yttrade förra gången, då denna fråga var före, att Kungl. Maj:ts förslag innebär mera rena, raka linjer, men dessa linjer hafva nu blifvit ännu kr okigare genom det föreliggande kompromissförslaget.</w:t>
        <w:br/>
        <w:br/>
        <w:t>Den ärade talaren på älfsborgsbänken framhöll sina betänkligheter mot att anordna en fjärde årsklass inom den högre folkskolan, men jag vill då påpeka, att Första Kammaren redan "varit med om att besluta att en tredje årsklass där skulle inrättas, och det har därför icke så stor betydelse, om man nu lägger till en fjärde årsklass. Dessa högre folkskolor komma, så vidt jag förstår, att antingen öfvergå till kommunala mellanskolor eller också att utveckla sig i mera praktisk riktning, så att de utmynna uti ett slags yrkesskolor. För att dessa högre folkskolor skola kunna öfvergå till kommunala mellanskolor, er fordr as emellertid ganska stora kostnader, och jag är viss om, att de kommuner, som inrättat dylika högre folkskolor, nog komma att draga sig för att förändra dem till kommunala mellanskolor just på grund af de betydligt ökade kostnader, som dessa komme att medföra. Jag anser således icke, att det ligger någon fara uti att gå med på sammanjämkningsförslaget i tredje punkten.</w:t>
        <w:br/>
        <w:br/>
        <w:t xml:space="preserve">Vidare går jag med på sammanjämkningsförslaget i dess helhet, därför att därigenom få de enskilda läroverken det ekonomiska understöd, som de så väl behöfva och så väl förtjäna, och deras </w:t>
      </w:r>
      <w:r>
        <w:rPr>
          <w:b/>
        </w:rPr>
        <w:t>lärarinnor³</w:t>
      </w:r>
      <w:r>
        <w:rPr>
          <w:b w:val="0"/>
        </w:rPr>
        <w:t xml:space="preserve"> i första rummet få också den löneförhöjning, hvarpå de så länge väntat och som jag anser det vara oundgängligen nödvändigt att gifva dem. Hvad som för öfrigt gör att jag kan gå med på förslaget, det är den ändring, som sammanjämkningen medför i afseende på 11 mom. i punkt IV, där det är fråga om kompetensvillkoren för lärare och </w:t>
      </w:r>
      <w:r>
        <w:rPr>
          <w:b/>
        </w:rPr>
        <w:t>lärarinnor³</w:t>
      </w:r>
      <w:r>
        <w:rPr>
          <w:b w:val="0"/>
        </w:rPr>
        <w:t>. Skulle nämligen Andra Kammarens beslut tagits i denna fråga, hade jag för min del icke velat gå med på sammanjämkningsförslaget, därför att de kommunala mellanskolorna då skulle slagits ibjäl för att i stället ersättas af högre folkskolor, och då hade det nog också varit meningen att bibehålla anslaget och inrätta kommunala mellanskolor, som icke blifvit någonting annat än högre folkskolor och alltså icke kunnat bereda åt sina lärjungar den kompetens, som meningen är att de kommunala mellanskolorna skola kunna gifva. Denna punkt anser jag vara den viktigaste af alla och just på grund däraf och på grund af att de enskilda läroverken så väl behöfva understöd, ber jag att få yrka bifall till sammanjämkningsförslaget.</w:t>
      </w:r>
    </w:p>
    <w:p>
      <w:pPr>
        <w:pStyle w:val="Heading2"/>
      </w:pPr>
      <w:r>
        <w:t>7. Johan Fredrik Nyström (Första kammarens nationella parti, man)</w:t>
      </w:r>
    </w:p>
    <w:p>
      <w:r>
        <w:rPr>
          <w:b w:val="0"/>
        </w:rPr>
        <w:t>Den förste talaren beklagade, att kammarens ledamöter i utskottet gifvit efter i tredje punkten och icke sökt genomdrifva Första Kammarens mening äfven i denna punkt; det vill med andra ord säga, att han beklagade, att utskottet öfver hufvud taget kommit fram med ett sammanjämkningsförslag. I ett sammanjämkningsförslag ingår ju likväl att hvardera kammaren skall pruta på något, och vi ha prutat bort vårt motstånd i punkten III mot det att Andra Kammaren tagit tillbaka sitt motstånd i sista</w:t>
        <w:br/>
        <w:br/>
        <w:t>punkten, 11 mom. af punkt IV. För hvar och en, som tänker närmare öfver hvad denna senare punkt betyder, lär det väl stå klart, att det är kardinalpunkten i hela betänkandet. Vi ämna skapa kommunala mellanskolor, men om vi vilja, att dessa skola få någon verklig betydelse för vårt lands folkbildning, måste vi framför allt sörja för, att de få dugliga lärare. Detta är kardinalpunkten i hela förslaget, och denna kardinalpunkt hafva vi bibehållit. Däremot vill jag, med anledning af något som yttrades från statsrådsbänken, betona, att vi visst icke tänkt oss, att den kompetens som nu fordras för att blifva lärare vid högre folkskola, skulle vara under alla förhållanden otillräcklig för lärarebefattningar vid kommunala mellanskolor. Om man läser igenom kungl. förordningen om högre folkskolor, finner man, att där förekomma åtminstone tre punkter i fråga om kompetensvillkoren för lärare vid högre folkskolor, hvilka mycket väl kunna passa äfven för lärare vid kommunala mellanskolor. Det är endast den fjärde och sista punkten. som är af beskaffenhet, att man icke kan obetingadt vara med om den, då det gäller kommunala mellanskolor.</w:t>
        <w:br/>
        <w:br/>
        <w:t>Den ärade talaren öfverraskade med ett yttrande, att hans motiv till motståndet mot detta sammanjämkningsförslag var omtanken för den högre folkskolans bestånd och framtida utveckling efter hittills varande grunder. Ty i regeln ha alla, till hvilka jag personligen hänvändt mig, sagt sig vara något tvehågsna i afseende å sammanjämkningsförslaget af alldeles motsatt skäl, nämligen af farhåga för att den högre folkskolan skulle blifva någonting mycket lifskraftigare än den är och blifva en helt annan och mäktigare faktor i vår undervisning, än den hittills varit; och denna senare synpunkt lyste också fram i det uttalande, som kom från statsrådsbänken och där statsrådet sökte på vissa skäl bryta udden af denna anmärkning. Men, som sagdt, jag har alldeles icke hört någon stå på herr Bellinders ståndpunkt i denna fråga. Men gent emot denna hans ståndpunkt får jag framhålla, att den högre folkskolans allra varmaste förespråkare icke delat herr Bellinders mening, utan alla ha trott, att de fyra årsklasserna i stället för att döda den högre folkskolan i vårt land tvärtom skola komma att blifva den till stort gagn. Då detta särskildt är deras tanke, som i utskottet kunna anses såsom speciella målsmän för denna folkskola, torde jag icke behöfva upptaga herr Bellinders farhågor till närmare skärskådande.</w:t>
        <w:br/>
        <w:br/>
        <w:t>Men däremot ber jag att få säga några ord i anledning af den alldeles motsatta betänkligheten, att den högre folkskolan skulle komma att blifva någonting, som vi nu icke kunna förutse, men som man har en dunkel aning om skall kunna blifva någonting olyckligt. Jag vill då först konstatera, att den högre folkskolan, såsom den nu är ordnad, icke är, såsom måhända en del tror, något dåligt eller ondt, utan i dess ställe någonting godt och prisvärdt. Vid en särskild sammankomst, då de flesta af kammarens ledamöter voro närvarande, ha vi hört en man, som inom sitt område hade icke mindre än 7 högre folkskolor, intyga, att dessa voro synnerligen dugliga undervisningsverk, och jag har sökt höra mig för,</w:t>
        <w:br/>
        <w:br/>
        <w:t xml:space="preserve">huru det i detta stycke kunde förhålla sig i andra delar af vårt land och har då från en kammarledamot, för resten här närvarande, från Angermanland, hört sägas, att den högre folkskola, som där finnes, är den bästa skola där i orten. Det som gör en skola god, är dock i främsta rummet </w:t>
      </w:r>
      <w:r>
        <w:rPr>
          <w:b/>
        </w:rPr>
        <w:t>hennes²</w:t>
      </w:r>
      <w:r>
        <w:rPr>
          <w:b w:val="0"/>
        </w:rPr>
        <w:t xml:space="preserve"> lärare, och det är därför af största vikt, att vi få dugliga lärare till de högre folkskolorna likasom till de kommunala mellanskolorna. Nu gå naturligtvis kommunernas bemödanden i alldeles samma riktning, och om man i folkskolekalendern undersöker, huru det är ställdt med föreståndarebefattningarna i dessa skolor, skall man finna, att af de 28 skolor, som funnos år 1908, hade 14 stycken till föreståndare personer, som aflagt akademisk examen; 9 stycken hade till föreståndare personer, som icke hafva någon titel i kalendern, men som sannolikt, åtminstone till stor del, voro akademiskt bildade män, ehuru de icke aflagt någon examen, och endast 5 af dessa skolor hade till föreståndare, enligt uppgift i kalendern, folkskollärare. Man kan däraf finna, att den högre folkskolan redan nu söker skaffa sig duktigt folk till lärare och att i regeln de, som tillsätta dessa lärareplatser, därför fordra akademisk bildning eller, då folkskollärare utses, sådana med särskildt kompetens utöfver folkskollärareexamen. Det är icke meningen, att lärare af dessa slag skulle sakna kompetens för de kommunala mellanskolorna.</w:t>
        <w:br/>
        <w:br/>
        <w:t>I denna kardinalpunkt således, hvilken afser lärarekompetensen, har Första Kammaren fått sin vilja igenom helt enkelt därför att äfven Andra Kammarens ledamöter inom utskottet haft samma syn på saken. ÅAfven de ville skydda kompetensen så mycket som möjligt för att göra den examen, som dessa kommunala mellanskolor skola bereda till, likvärdig med examen vid realskolorna. Vi ha sålunda bevarat denna förmån, men vi ha gifvit efter i fråga om de högre folkskolorna, därför att vi ansett dem icke vara någonting skadligt utan tvärtom någonting godt, redan som de nu äro.</w:t>
        <w:br/>
        <w:br/>
        <w:t xml:space="preserve">Men, säger den ärade talaren på älfsborgsbänken, hvarför har Ni då reserverat Er i det ursprungliga utlåtandet? Jo, helt enkelt af det skäl, som vi särskildt betonat i denna vår reservation, nämligen det statsfinansiella skälet, att vi ansett det icke vara riktigt, att Riksdagen gifver ett anslag till ett ändamål, som Riksdagen icke vet hvad det i verkligheten innebär. Denna ståndpunkt har emellertid den kammare, som framför vår anser sig vara satt att vakta statens affärer, icke ansett utgöra giltigt skäl för att säga nej till dessa högre folkskolor, och redan af denna orsak skulle väl vår kammare också kunna låta den betänkligheten falla. Vidare har i utskottsbetänkandet, som ju i denna punkt är dikteradt af Andra Kammaren, framhållits, att man plägat gå till väga på samma sätt redan förut. Då folkskolan inrättades, fanns icke någon fullständig plan för </w:t>
      </w:r>
      <w:r>
        <w:rPr>
          <w:b/>
        </w:rPr>
        <w:t>henne²</w:t>
      </w:r>
      <w:r>
        <w:rPr>
          <w:b w:val="0"/>
        </w:rPr>
        <w:t>, utan den har arbetat sig fram under försök åt olika håll. Då den högre folkskolan bildades år 1858, föreskrefvos icke heller några detaljerade bestämmelser om denna, utan den har fått växa fram af sig själf. Det finnes sålunda historiska skäl för den ståndpunkt, som Andra Kammaren godkänt, och som jag hoppas att äfven denna kammare skall godkänna.</w:t>
        <w:br/>
        <w:br/>
        <w:t xml:space="preserve">Men så ber jag att få påpeka en sak, som alldeles förbisetts af den ärade talaren på älfsborgsbänken, nämligen att det icke är ens ndra Kammarens mening, att dessa 4-åriga högre folkskolor skola blifva enbart teoretiska och alltså blifva rena parallellskolor till den kommunala mellanskolan. På flera ställen i utskottets betänkande om denna sak får man veta, att man äfven inom Andra Kammaren haft den uppfattningen, att den högre folkskolan bör få en praktisk läggning, att den fjärde årsklassen skall lämpas efter orternas praktiska behof, och då blir denna skola någonting helt annat, än hvad den etteller tvååriga högre folkskolan nu är. Vi hafva redan i vår reservation sagt, att vi icke vilja förneka att den 4-åriga högre folkskolan kan så anordnas, att den får sin stora uppgift att fylla 1 afseende å folkundervisningen. Att </w:t>
      </w:r>
      <w:r>
        <w:rPr>
          <w:b/>
        </w:rPr>
        <w:t>hon²</w:t>
      </w:r>
      <w:r>
        <w:rPr>
          <w:b w:val="0"/>
        </w:rPr>
        <w:t xml:space="preserve"> så skall ordnas är, som sagdt, äfven Andra Kammarens mening. Så har på sidan 65, för att taga ett exempel, af Andra Kammarens män gjorts gällande, att folkskolans olika öfverbyggnader hafva flera i någon mån skilda uppgifter att fylla: »En af dem är att bibringa de folkskolelärjungar, hvilkas anlag gå i sådan riktning, den bildning, som meddelas i realskolan. En annan, minst lika viktig och ojämförligt mera omfattande, är att tillgodose behofvet af en på någon särskild gren af praktisk verksamhet mera direkt inriktad och efter förhållandena på hvarje ort närmare afpassad undervisning.»</w:t>
        <w:br/>
        <w:br/>
        <w:t>Ar detta afsikten med de fyra årsklasserna uti den högre folkskolan, tror jag, att vi allihop kunna vara med om att denna skola må få utveckla sig på antydda sätt; och de betänkligheter, som uttalats i reservationen, må då icke längre hindra kammaren att godkänna detta viktiga förslag.</w:t>
        <w:br/>
        <w:br/>
        <w:t>Jag är tacksam för de anföranden, som gått ut på att samman- Jämkningsförslaget skulle i dag antagas. Visserligen voro några af dessa yttranden sådana, att jag icke kan skrifva under dem utan snarare skulle känna mig böjd att något bemöta dem, men jag skall icke göra detta under förhoppning, att de, som väl funnit brister i sammanjämkningsförslaget men icke funnit dem så stora, som några framhållit, skola vara med om att antaga betänkandet.</w:t>
        <w:br/>
        <w:br/>
        <w:t>Herr vice talmannen: Först ber jag att få uttala att jag betraktar detta betänkandes båda afdelningar såsom delar af ett och samma sammanjämkningsförslag och att således, om den ena afdelningen bifalles af Riksdagen, det förutsätter att också den andra afdelningen skall bifallas. Vidare ber jag att få säga, att jag tycker det lönar sig icke mycket att här tala om hvilkendera kammaren, som i detta sammanjämkningsförslag fått gifva mest efter. Det synes mig vara ganska klart att Första Kammaren fått gifva med sig mera än den Andra, och hade det icke varit klart för herrarna förut, nog blef det väl tydligt genom den siste talarens anförande; ty han ådagalade ganska klart, att den eftergift, som statsrådet och öfriga talare ha anfört såsom den största eftergiften från Andra Kammaren, icke var på långt när så stor, som dessa herrar antagit.</w:t>
        <w:br/>
        <w:br/>
        <w:t>Vidare tror jag icke, att det lönar sig här att bestrida, att</w:t>
        <w:br/>
        <w:br/>
        <w:t>herr Bellinders invändningar hafva mycket fog för sig, och jag vill — Sammanockså säga, att om man icke kommit på det klara med den saken, Jämbninge: då herr Bellinder yttrade sig, så nog gjorde man det, när herr Nyföranae ro. ström yttrade sig. Men jag vill dock hemställa att herrarna, i trots anstalterm.m. af herr Nyströms yttrande, i allt fall ville bifalla sammanjämknings- — (Forts.) förslaget. För mig står saken helt enkelt så, att jag som praktisk politiker anser att sammanjämkningsförslaget bör antagas äfven af oss, som hafva mycket att mot detsamma erinra.</w:t>
        <w:br/>
        <w:br/>
        <w:t>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