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1152</w:t>
      </w:r>
    </w:p>
    <w:p>
      <w:r>
        <w:rPr>
          <w:b/>
        </w:rPr>
        <w:t xml:space="preserve">Datum: </w:t>
      </w:r>
      <w:r>
        <w:t>1910-05-10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Sixten Neiglick (Liberala samlingspartiet, man)</w:t>
      </w:r>
    </w:p>
    <w:p>
      <w:r>
        <w:rPr>
          <w:b w:val="0"/>
        </w:rPr>
        <w:t>Den nu förevarande para grafen innehåller bestämmelserna om pensionsafgiften. Kungl Maj:t har föreslagit, att dessa afgifter skulle utan hänsyn till åldern för delägarens inträde i pensionsinrättningen utgå från 2,8 ?/o till 4,2 /o af aflöningen i stigande skala. Utskottet har, sedan det först sänkt beloppet — däri kammaren biträdt utskottets förslag — nu gått i en annan riktning och höjt procenten från minst 2,8 /o till 3,2 ?/o och från högst 4,2 ?/o till 4,5 ?/o af vederbörandes aflöningar. Såsom skäl för denna höjning har utskottet anfört önskemålet, att pensionsafgifterna måtte täcka !/s af pensionens belopp, hvarmed man skulle vinna anslutning till den ledande principen i den allmänna pensionslagen, där så i allmänhet lär vara förhållandet.</w:t>
        <w:br/>
        <w:br/>
        <w:t>Jag vågar tro, att utskottet därvid gjort sig skyldigt till ett misstag, och detta därför att i järnvägsmännens pensionsfråga spela in så särskilda och säregna förhållanden, att den grundsats, som kan duga på områden med mera normala förhållanden, icke kan göra sig gällande här, åtminstone kan den icke göras gällande, såvidt jag förstår, utan att personalen behandlas som &gt;mindre gynnad natiom». En sådan faktor är sjukpensionen, som utgår till den, som varit anställd i 10 år i ordinarie tjänst och icke längre kan bidraga till sin egen försörjning, med 50 procent af aflöningen, och den är så omfattande och afsevärd, att den uppgår till ”/s af ålderspensioneringen. Det är alldeles gifvet, att redan därigenom förryckes beräkningsgrunderna för den fördelning af de olika parternas bidrag, hvilken utskottet åberopat och som skulle ligga till grund för den allmänna pensionslagens bestämmelser. Men därtill kommer, att personalen vid statens järnvägar pensioneras åtskilliga år tidigare än personalen vid åtskilliga andra verk. Vid statens järnvägar är pensionsåldern 60, 63, 65 och i vissa fall 67 år, medan 67 år är</w:t>
        <w:br/>
        <w:br/>
        <w:t>den vanliga pensionsåldern vid de andra verken. Det är tydligt Lag angående för den, som något sysslat med pensionsfrågor och försäkrings- = 7ätt till frågor, att denna skillnad kommer att medföra ganska väsentligt slänstomdavil ökade kostnader för pensioneringen. Jag tror därför, att man ” statens kan säga, att utskottet haft felaktiga utgångspunkter, då det velat järnvägar. lägga den allmänna pensionslagen till norm för järnvägsfolkets (Forts. pensionering.</w:t>
        <w:br/>
        <w:br/>
        <w:t>Ja, nu säger man väl från utskottshåll, att det är just dessa omständigheter, sjukpensioneringen, invalidpensioneringen och den tidiga helpensioneringen, som nödvändiggöra och berättiga de högre afgifterna. Jag vågar tro, att ett sådant resonemang icke kan vara riktigt. Ty hvad är det, som framkallar sjukpensionering och nödvändiggör tidig”helpensionering? Icke är det någonting, som kan läggas personalen till last eller är beroende af denna, utan det är själfva arbetets beskaffenhet, som framkallar sjukpensioneringen, och det är fordran på en viss arbetsförmåga och allmänhetens fordran på största möjliga trafiksäkerhet, som nödvändiggör den tidiga helpensioneringen. Men icke bör personalen i anledning häraf påläggas högre pensionsbidrag.</w:t>
        <w:br/>
        <w:br/>
        <w:t>Det är också att märka, att redan vid den afgift, som Kungl. Maj:t föreslagit, 2,8 0/0 af aflöningen, får personalen, som redan framhållits, vidkännas pensionsbidrag af 4 ?/9 af sin pension, medan i andra verk den uppgår till 3 ?/o. Skulle nu utskottets förslag bifallas, kommer detta enligt de uträkningar, som äro gjorda, att ställa sig så, att pensionsbidragen för järnvägspersonalen belöper sig till 4,57 9/o. Dessa siffror lär man väl näppeligen kunna förneka, och dessa siffror visa, att, när man koramer till ett sådant resultat, är den norm, utskottet anlagt vid bedömande af denna fråga, såvidt jag förstår, felaktig.</w:t>
        <w:br/>
        <w:br/>
        <w:t xml:space="preserve">Jag skulle också vilja särskildt påpeka hvad herr Thorsson och jag i vår reservation här frambållit, eller hur det ställer sig med de särskilda kategorierna af personalen vid tillämpning af utskottets tredjedelsprincip. Enligt de uppgifter, som lämnats i utskottet af docenten Fagerholm i egenskap af sakkunnig, skulle för täckandet af en tredjedel af pensionskostnaden för gruppen A, omfattande banvakter, banmästare, konduktörer, stationskarlar m. fl, erfordras för en pension utgående med 70 ?/o af aflöningsförmånerna endast 2,81 ?/o af aflöningen, för gruppen C, som omfattar lokomotivförare och </w:t>
      </w:r>
      <w:r>
        <w:rPr>
          <w:b/>
        </w:rPr>
        <w:t>kvinnliga¹</w:t>
      </w:r>
      <w:r>
        <w:rPr>
          <w:b w:val="0"/>
        </w:rPr>
        <w:t xml:space="preserve"> kontorsbiträden, 4,63 9/0, och för gruppen B, öfriga tjänstemän, 3,4 /o. Alltså, den stora grupp af personalen, hvilken redan med Kungl. Maj:ts förslag om 2,8 9/0 skulle fullgöra denna enligt mitt förmenande ohållbara fordran, att pensionsbidragen skola täcka !/s af pensionskostnaden, får bära en stor börda, som skulle läggas på de öfriga grupperna. Jag kan icke finna, att detta är rimligt.</w:t>
        <w:br/>
        <w:br/>
        <w:t>De synpunkter, jag nu helt kort antydt, ha, herr talman,</w:t>
        <w:br/>
        <w:br/>
        <w:t>ket till, måste jag ändå yrka afslag å utskottets hemställan, dock a med den förändring, att jag vill biträda utskottets förslag därutinnan, att samma pensionsafgift må gälla för såväl den äldre som den tillträdande personalen. D. v. s. jag anhåller att få afstå från reservationens yrkande och i stället yrka, att &amp; 9 erhåller följande lydelse: »Såsom bidrag till kostnaden för beredande af pension skall tjänsteman erlägga pensionsafgift med årligt belopp, motsvarande viss procent af honom tillkommande aflöning. Denna afgift utgör, då aflöningen uppgår till — — —&gt; och därefter i full öfverensstämmelse med Kungl. Maj:ts förslag.</w:t>
      </w:r>
    </w:p>
    <w:p>
      <w:pPr>
        <w:pStyle w:val="Heading2"/>
      </w:pPr>
      <w:r>
        <w:t>2. Ivan Svensson (Första kammarens nationella parti, man)</w:t>
      </w:r>
    </w:p>
    <w:p>
      <w:r>
        <w:rPr>
          <w:b w:val="0"/>
        </w:rPr>
        <w:t>Herr talman! Enligt den ut redning, som förebragts inom utskottet, kommer äfven den afgift, som utskottet föreslår, att personalen skall betala, att ej fullt betäcka !/s af den normala pensionskostnaden, som det ansågs, att personalen borde betäcka. Den betäcker icke fullt denna del, kanske ej mer än 27—28 &amp; af hela pensionskostnaden.</w:t>
        <w:br/>
        <w:br/>
        <w:t>Nu är frågan den: Kan det anses obilligt, att personalen betalar den afgift, som utskottet föreslagit? Utskottet föreslår 0,4 27 mer än Kungl. Maj:t föreslagit. Hvad gör detta, hvad gör 0,4 37 på de lägst aflönade kategorierna! Låt oss tänka på banvakterna. En banvakt har en lön på 1,368 kronor, 0,4 2 därå gör ungefär 5,40 kronor. 5,40 kronor högre afgift — hela afgiften belöper sig till cirka 45 kronor per år. Ungefär så pass stort blir det pensionsbidrag, som den personal får erlägga som fått sin aflöning höjd från 864 till 1,368 kronor, och som nu genom denna lags antagande får sin pension höjd från, som nu är, 634 kronor till 958 kronor. Kan det anses vara en obillig pålaga, som utskottet anser, att dessa böra vidkännas? Jag tror det ej och ber, herr talman, att få yrka bifall till utskottets förslag.</w:t>
      </w:r>
    </w:p>
    <w:p>
      <w:pPr>
        <w:pStyle w:val="Heading2"/>
      </w:pPr>
      <w:r>
        <w:t>3. Fredrik Vilhelm Thorsson (Socialdemokraterna, man)</w:t>
      </w:r>
    </w:p>
    <w:p>
      <w:r>
        <w:rPr>
          <w:b w:val="0"/>
        </w:rPr>
        <w:t>Herr talman! Jag ber att något få taga kammarens tid i anspråk med anledning af hvad herr Svensson i Skyllberg yttrade, att utskottet lämnats den upplysningen, att äfven med de pensionsbidrag, som personalen enligt utskottets förslag skulle betala, skulle icke !/s af pensionsbeloppet gäldas af personalen.</w:t>
        <w:br/>
        <w:br/>
        <w:t xml:space="preserve">Så vidt jag har mig bekant, och som det står angifvet här i vår reservation, ha vi fått en uträkning, hvari efter matematiska grunder den största personalen, omfattande dem, som äro afsedda att pensioneras vid 63 års ålder enligt utskottets förslag, skall, för att den skall täcka !/s af sin egen pension, efter normala grunder inbetala 2,91 2. Däremot skulle förare och </w:t>
      </w:r>
      <w:r>
        <w:rPr>
          <w:b/>
        </w:rPr>
        <w:t>kvinn¹</w:t>
      </w:r>
      <w:r>
        <w:rPr>
          <w:b w:val="0"/>
        </w:rPr>
        <w:t>-</w:t>
        <w:br/>
        <w:br/>
        <w:t>bga tjänstemän, om de skulle betala !/s af sitt pensionsbelopp, Faa nare få betala 4,75 &amp; och den öfriga personalen 3,5 2. tt till Nu har, som herr vice ordföranden i utskottet ; yttrade, utpens sion fa id skottet höjt pensionsbidragen med 0,4 &amp; till 3,23. Det blir” statens alltså på det sättet, att den i afönivgshänseende allra lägsta järnvägar. gruppen, den lägst ställda, får lof att betala mer än !/s af sin (Forts. pension, och de bättre aflönade slippa undan med litet mindre. Det synes mig, att utskottet just på denna punkt har den svagaste ställningen uti hela sin beräkning, därför att det kan icke frånkommas, att järnvägsfolket har hitintills betalt 1 2 högre pensionsbidrag än hvad de personer betalt, som äro pensionsberättigade enligt civilstatens pensionslag. Till detta har nu utskottet lagt 0,4 2, och genom denna sakernas ordning får nu järnvägsfolket betala omkring 50 &amp; högre bidrag till sin pensionering, än hvad pensionärerna i civilstatens pensionskassa efter bestämmelserna göra. Herr Carl Persson tyckte, att det skulle gå lättare för järnvägsfolket att betala detta bidrag, därför att de äro vana att betala. Jag medgifver, att man, om man är van vid en sak, måhända gör den med mindre krångel och bråk, men icke blir en sak därför rättvis. Medan civilstatens folk ända till för ett par år gedan icke bidrog med ett öre till sin pensionering, tycker man, därför att järnvägsfolket under hela tiden bidragit med 4 3 af pensionsbeloppet till sin pensionering att det är riktigt öch rätt att lägga på ännu en »vedpinne», och så kommer man till den gamla satsen: »Tål du den, så lägga vi på ännu en o. 8. V.&gt; Jag vill icke heller vid denna punkt yrka bifall till någon framställning eller framkalla en votering i kammaren, men jag vill tillkännagifva, att jag ansluter mig till herr Neiglicks yrkande, då det är ett förbiseende af oss reservanter, att vi antagit Kungl. Maj:ts formulering i paragrafens första del, då denna formulering strider mot vissa ändringar utskottet föreslagit och där vi äro eniga med utskottet. Det är därför naturligt, herr talman, att jag biträder herr Neiglicks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