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1330</w:t>
      </w:r>
    </w:p>
    <w:p>
      <w:r>
        <w:rPr>
          <w:b/>
        </w:rPr>
        <w:t xml:space="preserve">Datum: </w:t>
      </w:r>
      <w:r>
        <w:t>1916-05-26</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Raoul Hamilton (Frisinnade folkpartiet, man)</w:t>
      </w:r>
    </w:p>
    <w:p>
      <w:r>
        <w:rPr>
          <w:b w:val="0"/>
        </w:rPr>
        <w:t>Herr talman! Kungl. Maj:t har i proposition föreslagit försäljning av tvenne torp, Lunnahult och Fredrikshult, men utskottet har stannat vid att blott det förra av dessa torp borde försäljas, men däremot icke det andra, nämligen Fredrikshult. Som skäl härför har anförts, att detta torp skulle vara lämpligt såsom skogsarbetaretorp. Utskottet är emellertid enigt med Kungl. Maj:t om att torpet ligger avlägset från gården i en utkant av själva egendomen. Byggnaderna äro torparens.</w:t>
        <w:br/>
        <w:br/>
        <w:t xml:space="preserve">Jag var vid behandlingen av frågan inom utskottet något tveksam om huruvida man borde bifalla Kungl. Maj:ts förslag, men jag vet, att i allmänhet när domänstyrelsen tillstyrker försäljning, tager den hänsyn till behovet av tillräcklig arbetskraft för skogen. Sedermera har jag tagit reda på genom en av denna kammares ledamöter, om det fanns några omständigheter, som talade för en försäljning, och jag har i brev fått av denna kammarledamot erfara, att torparen är en mycket skötsam och duktig karl, som underhåller sin </w:t>
      </w:r>
      <w:r>
        <w:rPr>
          <w:b/>
        </w:rPr>
        <w:t>mor²</w:t>
      </w:r>
      <w:r>
        <w:rPr>
          <w:b w:val="0"/>
        </w:rPr>
        <w:t xml:space="preserve"> — han är själv en yngre man och hans fader jär död — och om han får köpa torpet, ämnar han stanna kvar därstädes och lämna sin </w:t>
      </w:r>
      <w:r>
        <w:rPr>
          <w:b/>
        </w:rPr>
        <w:t>mor²</w:t>
      </w:r>
      <w:r>
        <w:rPr>
          <w:b w:val="0"/>
        </w:rPr>
        <w:t xml:space="preserve"> den vård, som </w:t>
      </w:r>
      <w:r>
        <w:rPr>
          <w:b/>
        </w:rPr>
        <w:t>hon²</w:t>
      </w:r>
      <w:r>
        <w:rPr>
          <w:b w:val="0"/>
        </w:rPr>
        <w:t xml:space="preserve"> behöver. Det har också från samma håll meddelats, att fadern uppodlat</w:t>
        <w:br/>
        <w:br/>
        <w:t>skäl för att sonen skall få bli ägare till detsamma. Jag ber nu att i enlighet med min reservation få yrka bifall till Kungl. Maj:ts förslag. Jag vill fästa uppmärksamheten på att jordbruksutskottet icke hade tillgång till de upplysningar, jag nu meddelat, då i annat fall kanske en del av utskottets ledamöter kommit till ett annat resultat än de nu gjort.</w:t>
      </w:r>
    </w:p>
    <w:p>
      <w:pPr>
        <w:pStyle w:val="Heading2"/>
      </w:pPr>
      <w:r>
        <w:t>2. Herman Carlson (Liberala samlingspartiet, man)</w:t>
      </w:r>
    </w:p>
    <w:p>
      <w:r>
        <w:rPr>
          <w:b w:val="0"/>
        </w:rPr>
        <w:t xml:space="preserve">Herr talman! Jag skall bara med några få ord ytterligare understryka, vad ordföranden i jordbruksutskottet yttrat. Personen ifråga bor icke så synmnerligen långt ifrån mitt hem, så att jag är tämligen välbekant med förhållandena där nere. Flera stycken av torparsönerna ha för flera år sedan rest ut hit och dit 1 världen. De skicka hem sina små besparingar till sin broder, dels för att han skall kunna med tillhjälp av dessa på ett värdigt sätt försörja sin gamla </w:t>
      </w:r>
      <w:r>
        <w:rPr>
          <w:b/>
        </w:rPr>
        <w:t>mor²</w:t>
      </w:r>
      <w:r>
        <w:rPr>
          <w:b w:val="0"/>
        </w:rPr>
        <w:t>, dels ock för att han med tillhjälp av dem skall kunna förbättra och försköna torpet ifråga; och det har, såsom också ordföranden i utskottet upplyst, förvandlats till ett litet mönstertorp. -Sedan nu myndigheterna tillstyrkt framställningen om att han skulle få inköpa torpet, har han gått i författning om inköp av en massa virke, och ämnar han att ombygga särskilt ladugården, som icke är så präktig. Detta jordbruksutskottets avslag på framställningen har kommit att verka på honom som en riktig kalldusch; och han har blivit mycket ledsen och nedslagen över det slut, vartill utskottet kommit. Jag har från hans bröder liksom också från honom själv fått påtryckningar, att jag . skulle försöka göra vad jag kunde för att få hans önskemål realiserat; och jag hoppas, att andra kammaren skall behjärta framställningen och godkänna den av Kungl. Maj:t begärda försäljningen, varför jag yrkar bifall till Kungl. Maj:ts framställning i ämnet.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1330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