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259</w:t>
      </w:r>
    </w:p>
    <w:p>
      <w:r>
        <w:rPr>
          <w:b/>
        </w:rPr>
        <w:t xml:space="preserve">Datum: </w:t>
      </w:r>
      <w:r>
        <w:t>1917-03-14</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Klefbeck (Socialdemokraterna, man)</w:t>
      </w:r>
    </w:p>
    <w:p>
      <w:r>
        <w:rPr>
          <w:b w:val="0"/>
        </w:rPr>
        <w:t>Herr talman! Jag skall med anledning av det hot talmannen nyss riktade mot kammaren försöka fatta mig så kort som möjligt. Jag står antecknad som reservant, men då min reservation riktar sig mot motiver ngen och jag tycker, att det är ogrannlaga att taga kammarens tid i anspråk bara för att diskutera en motivering för avslag, så kommer jag att göra ett positivt yrkande.</w:t>
        <w:br/>
        <w:br/>
        <w:t>Det ärende som föreligger är ju en motion av herr Widlund om att-åldern för barn, som skola erhålla understöd efter fader, som omkommit genom olycksfall i arbete, skulle höjas från 15 till 18 år. Emot detta i och för sig så behjärtansvärda önskemål har utskottet ställt sig avvisande på två skäl. Det första är, att olycksfallsförsäkr ngslagen är så nyligen antagen som förra året, och jag medger, att det inte är så synnerl'gen trevligt att taga upp en sak, som så nyss är av riksdagen behandlad. Det andra skälet är, att en</w:t>
        <w:br/>
        <w:br/>
        <w:t>höjning av åldersgränsen skulle medföra en väsentlig ökning av försäkringspremierna. Gent emot detta framhåller mo .ionären i stället, hurusom det är av högsta vikt, att åldersgränsen höjes.</w:t>
        <w:br/>
        <w:br/>
        <w:t>I den reservation, som jag och ett par andra utskottsledamöter avgivit, ha vi också yrkat avslag, fast skillnaden mellan vår motivering och majoritetens är, att vi tydligare uttalat, att en ändring i den riktning motionären föreslår är högeligen önskvärd. Detta erkännes i förbigående i utskottets hemställan, men man får åtminstone vid en flyktig läsning det intrycket, att lagutskottet närmast håller på den ståndpunkt riksdagen en gång har intagit. För oss ter det sig som en nödvändighet, att en ändring inträder. Det är alldeles orimligt att tänka sig, att en pojke, vars far förolyckats i en industri, skall kunna vid 15 års ålder försörja s'g själv. Vid den åldern sitta barnen till mina kamrater här i kammaren på skolbänken för att inhämta vidare utbildning, och dess emellan förströ de sig med sport och lekar. Att begära, att en arbetarpojke vid den åldern skulle kunna försörja sig själv, vore, menar jag, en fullständig orimlighet. Han bör också ha tillfälle till vidare utbildning, och fråga är väl, om icke samhället bäst tjänas med att den unge arbetaren sättes i t llfälle att utveckla de kroppskrafter han behöver för att kunna ta upp arbetet en gång i världen, och att förvärva s'g den vidare utbildning, som är önskvärd, för att han skall kunna göra bästa möjliga nytta på den plats, där han blir ställd. Vi kunna således aldr'g släppa kravet på att åldern höjes.</w:t>
        <w:br/>
        <w:br/>
        <w:t xml:space="preserve">För en ung människa i andra samhällsklasser, vilkens fader avlidit, är en helt annan ålder bestämd. Så utgår understöd från </w:t>
      </w:r>
      <w:r>
        <w:rPr>
          <w:b/>
        </w:rPr>
        <w:t>änkeoch²</w:t>
      </w:r>
      <w:r>
        <w:rPr>
          <w:b w:val="0"/>
        </w:rPr>
        <w:t xml:space="preserve"> pupillkassor på många håll ända till dess mottagarna blivit 21 år, och vi ha endast föreslagit en höjning till 18 år och äro lyckliga, om vi komma dithän en gång.</w:t>
        <w:br/>
        <w:br/>
        <w:t>Nu har det hela hittills strandat på det skäl jag nyss antydde, att en höjning av åldersgränsen måste medföra en ökning i försäkringspremierna. Vi inse mycket väl, att så måste bli förhållandet, men vi kunna icke släppa fordran, att den industri, som utnyttjat faderns arbetskraft och i vilken fadern förolyckats, skall vara skyldig att lämna dessa ökade försäkringspremier.</w:t>
        <w:br/>
        <w:br/>
        <w:t>Det borde därför med det snaraste igångsättas en utredning, som visar, hur denna höjning i utgifterna bör anordnas. Man skulle kunna tänka sig, att en sådan utredning kunde visa, att bidragen till dessa unge män mellan 15 och 18 år sattes något lägre än under åren, innan de fyllt 15 år. Man skulle ju kunna utgå från att de under dessa år dock i någon mån kunde bidraga till sin egen försörjning oh därför behövde mindre understöd efter 15-årsdagen än före fylida 15 år. Detta är ett synnerl'gen viktigt önskemål, som vi förra året inte kunde realisera, emedan vi för att få fram lagen 1 dess helhet måste släppa en hel del saker.</w:t>
        <w:br/>
        <w:br/>
        <w:t>Då jag, som sagt, håller före, att detta önskemål är synnerligen behjärtansvärt, vill jag. herr talman, sluta med att vrka bifall till den av herr Lindhagen vid betänkandet fogade reservationen, i vilken</w:t>
      </w:r>
    </w:p>
    <w:p>
      <w:pPr>
        <w:pStyle w:val="Heading2"/>
      </w:pPr>
      <w:r>
        <w:t>2. Theodor Borell (Högerns riksdagsgrupp, man)</w:t>
      </w:r>
    </w:p>
    <w:p>
      <w:r>
        <w:rPr>
          <w:b w:val="0"/>
        </w:rPr>
        <w:t>Herr greve och talman, mina herrar! Då jag, som det föreliggande betänkandet utvisar, icke kunnat förena mig med utskottets majoritet i dess nu gjorda hemställan, anser jag mig böra anföra de skäl, som härför varit för mig bestämmande.</w:t>
        <w:br/>
        <w:br/>
        <w:t>Frågan om statsunderstöd åt hegåvade obemedlade studerande är icke nv. Senast vid 1916 års riksdag väcktes förslag härom i en inom andra kammaren av herr Tengdahl iramburen motion. I det utlåtande, som denna kammares första tillfälliga utskott då avgav i denna fråga, tillstyrkte utskottet en skrivelse till Kungl. Maj:t med begäran om utredning i motionens syfte. Vid frågans behandling inom kammaren framkommo dock emot förslaget åtskilliga invändningar av, enligt min mening synnerligen tungt vägande beskaffenhet, och förslaget avslogs också av kammaren. Av det nu föreliggande utskottsbetänkandet synes framgå, att utskottet haft en känsla av att de sålunda framställda invändningarna åtminstone i en del avseenden varit välgrundade, och utskottet synes ha strävat efter att genom i motiveringen angivna riktlinjer och begränsningar söka bryta udden av de invändningar av enahanda art, som möjligen kunde vara att förvänta även vid den nu ifrågavarande behandlingen.</w:t>
        <w:br/>
        <w:br/>
        <w:t>Gentemot de farhågor, som uttalats därom, att förverkligandet av det önskemål, som tagit sig uttryck i den nu föreliggande motionen, skulle medföra avsevärda kostnader för statsverket, har utskottet således framhållit, att detta givetvis skulle bliva följden om varje högt begåvad ehuru fattig ung man genom statens ekonomiska bistånd bereddes tillfälle att beträda studievägen, men att antalet av dem, som skulle komma i åtnjutande av understöd för studier, borde så begränsas, att blott ett mycket ringa antal, utgörande i fråga om begåvning och duglighet eliten av vår studerande ungdom, skulle komma i åtnjutande därav. För att ytterligare poängtera, att förevarande fråga icke har någon större räckvidd i ekonomiskt hänseende, har utskottet gjort en sannolikhetsberäkning och kommit till det resultatet, att de ifrågavarande understöden skulle bli helt få, måhända, säger utskottet, icke mer än ett par tiotal. Denna utskottets bevisföring förefaller mig skäligen konstruerad och föga övertygande. För min del tror jag, gentemot utskottet, att förekomsten av verklig begåvning och duglighet bland den studerande ungdomen lyckligtvis icke är så sällsynt, som utskottet synes antaga och jag</w:t>
        <w:br/>
        <w:br/>
        <w:t xml:space="preserve">tror icke, att det i praktiken är möjligt att göra en så snäv begränsning. Utskottet synes alldeles bortse ifrån att det alltid måste bli en synnerligen vansklig sak att bedöma, huru på utvecklingsstadiet visade anlag under den fortsatta utbildningen skola komma att utvecklas och tillgodogöras. Utskottet tyckes antaga, att det skulle bliva ganska lätt att bland de sökande utpeka just dem, som utgjorde de största begåvningarna, och om vilka man med någon större grad av sannolikhet skulle kunna säga, att de i framtiden genom betydelsefulla insatser på olika områden skulle kunna förväntas återgälda staten de uppoffringar, som gjorts för deras räkning, och att därför just dessa, med uteslutande av alla andra, kanske också mycket väl vitsordade sökande, skulle komma i åtnjutande av statsunderstöd. För min del tror jag, att, om man en gång godtager den nu ifrågasatta principen, man icke kan stanna vid att bland den säkerligen ganska stora mängden av begåvade unga män och </w:t>
      </w:r>
      <w:r>
        <w:rPr>
          <w:b/>
        </w:rPr>
        <w:t>kvinnor¹</w:t>
      </w:r>
      <w:r>
        <w:rPr>
          <w:b w:val="0"/>
        </w:rPr>
        <w:t>, som årligen sträva efter att v nna medel för fortsatt utbildning, efter ett bedömande, som alltid i sig måste innebära stora faror för misstag, uttaga ett mycket ringa antal och låta de övriga bliva utan understöd. Om man skulle förfara på det sättet, skulle ju för övrigt hela syftet med denna sak vara förfelat. Man skulle då fortfarande kunna visa på, att det finns en hel del begåvade, ehuru obemedlade studerande, som få dragas med umbäranden och ekonomiska svårigheter, och att en stor mängd av dem på grund av ekonomiska skäl icke skulle få tillfälle att utveckla sina anlag.</w:t>
        <w:br/>
        <w:br/>
        <w:t>Nu kan man ju möjligtvis säga, att även om staten icke kan hjälpa alla, är det dock en god sak, om åtminstone några få hjälp, och man kan ju peka på att det i fråga om privata understödsfonder och andra liknande institutioner givetvis också måste finnas en begränsning. Detta är nog sant, men jag tror att det kommer att föreligga ett annat förhållande, då det gäller staten. Ifråga om staten kommer man att kräva rättvisa. Det synes mig som om det andra kammarens utskott, vilket behandlade den av mig förut omnämnda, tidigare motionen vida riktigare än det utskott, vars utlåtande nu föreligger, bedömde ifrågavarande sak genom sitt uttalande, att statens medverkan för ifrågavarande ändamål måste komma att kräva mycket avsevärda uppoffringar från dess sida. Ehuru jag i övrigt icke lärer kunna vänta något instämmande av den ärade motionären, tror jag dock, att han skall giva mig rätt i det av mig nu giorda uttalandet, att om man vill vinna det syfte, han avsett med sin motion, måste man sträcka sin hjälpsamhet vida längre, än utskottet ifrågasätter.</w:t>
        <w:br/>
        <w:br/>
        <w:t>Det har också anmärkts, att, om staten giver sig in på denna verksamhet. detta skulle föranleda till att den överproduktion, som otvivelaktigt föreligger inom vissa grenar av de litterata yrkena, skulle ökas. Häremot anför utskottet, att det icke avses att understödja allenast eller ens företrädesvis sådana, som ägna sig åt litterata studier, utan att även den praktiska utbildningen skulle i lika mån understödjas. Och då utskottet antager, att det skulle bliva fråga om endast mycket få understöd, anser utskottet, att de senast</w:t>
        <w:br/>
        <w:br/>
        <w:t>omnämnda farhågorna äro obefogade. Men även om man med utskottet skulle kunna antaga, att de statsunderstöd, som lämnades till sådana, som ägna sig åt de litterata yrkena, icke skulle bliva så många, att de i avsevärd mån skulle föröka den redan befintliga överproduktionen på dessa områden — vilket dock synes mig ganska tvivelaktigt, då det är för sådan utbildning med dess långa studietid och följaktligen stora kostnader, som understöden äro mest erforderliga, kvarstår dock alltid, att den hägrande utsikten att i framtiden erhålla statsunderstöd givetvis skulle komma att locka in på studiebanan jämväl åtskilliga sådana, som icke ha några större betingelser därför, och således till förfång för det praktiska arbetets I - hov av arbetskrafter, leda in en hel del på banor, där utsikterna till ernående av en bärgad och tryggad ställning i många fall äro nog så mörka.</w:t>
        <w:br/>
        <w:br/>
        <w:t>Till sitt stöd har utskottet också åberopat, att staten redan nu lämnar studieunderstöd i ganska vidsträckt omfattning genom meddelande av statsstipendier, och att man således här icke kommer med något egentligen nytt. Men ny är dock den principen, att staten, såsom här är ifrågasatt, skall övertaga hela underhållningsskyldigheten under studietiden, och nytt är också det föreslagna sättet för understödens meddelande genom lån utan säkerhet. Det torde i detta sammanhang böra framhållas, att det givetvis är utskottets avsikt, att en person, som får sådant understöd, icke skall få det en gång för alla, utan det är meningen, att han i regel skall få behålla det under hela sin utbildningstid. I fråga om stipendier kan utgiftsbeloppet överskådas och bestämmas. Här åter är fråga om utgifter, som icke blott i sin helhet utan jämväl i fråga om varje understödstagare äro obestämbara och oberäkneliga. Och man far icke bortse ifrån, att den statsverksamhet, som här är i fråga, i sin tillämpning skulle vara förenad med ytterligt stora praktiska svårigheter. I sådant hänseende har jag redan pekat på svårigheterna vid urvalet, men svårigheter komma också att förefinnas 1 andra hänseenden såsom ifråga om bestämmandet av den tid, under vilken understöd skall utgå, ifråga om utövande av tillsyn och kontroll över de understödda, samt då det gäller att avgöra, när understöden skola indragas i händelse av missbruk.</w:t>
        <w:br/>
        <w:br/>
        <w:t>Jag skall tillåta mig, att taga ett enda konkret exempel. Jag tänker mig, att statsunderstöd lämnats till en person för universitetsstudier. Han fördjupar sig i vetenskapliga studier, kanske med mycket stor framgång, men examen dröjer. Hur länge skall då staten fortsätta med sitt understöd? Drager man in understödet, bliva måhända de redan gjorda uppoffringarna utan resultat. Men man kan icke fortsätta för beständigt. Enahanda förhållande råder ifråga om indragande av understöd i följd av missbruk. TI åtskilliga hänseénden möta således synnerligen stora svårigheter för ett rättvist avgörande, och jag tror, att den myndighet, som skulle få dessa frågor på sin lott, skulle stå inför mycket delikata och svårlösta uppgifter. Allt detta synes mig peka på, att man är inne på ett område, där statens medverkan i den påtänkta formen icke är lämplig</w:t>
        <w:br/>
        <w:br/>
        <w:t>och tillrådlig utan där man framgent som hittills måste lita på den enskilda företagsamheten och den enskilda offervilligheten. Statens medverkan bör ske genom meddelande av stipendier i de fall där sådant synes lämpligt och erforderligt, vilket också, särskilt under de sista åren, skett i stor utsträckning, 1 synnerhet beträffande folkhögskolorna och lantmannaundervisningen. Med hänsyn till de av mig framförda synpunkterna förefaller det åtminslone mig synnerligen betänkligt att, särskilt i en tid, då stora och ständigt växande krav riktas på statskassan för de egentliga statsändamålen, öppna en väg till nya utgifter, som väl strängt taget icke kunna anses dit hänförliga, och vilka, såsom jag förut sagt, till sin omfattning äro fullkomligt oberäkneliga. Och dessa betänkligheter ökas genom farhågan, att, om man en gång godtager principen om räntefria lån under de omständigheter och för de ändamål, som nu äro i fråga, torde det bliva synnerligen svårt att avvisa de anspråk på understöd under enahanda former för andra ändamål än studieverksamhet, som säkerligen icke skulle låta vänta på sig.</w:t>
        <w:br/>
        <w:br/>
        <w:t>Det har sagts och kommer måhända att upprepas, att motståndet mot detta förslag vittnar om en snäv syn på de sociala förhållandena, och, såsom den ärade motionären säger, visar en tendens att monopolisera den högre undervisningen till förmån för de i ekonomiskt hänseende mera lyckligt situerade och till förfång för folkets stora massa. Utom vad jag förut anfört synes häremot böra understrykas vad utskottet redan med skärpa gent emot motionären framhållit, att det väl icke finnes något land, där det från statsmakternas sida och under medverkan från alla samhällsklasser gjorts så mycket som hos oss för att göra undervisningen, den lägre såväl som den högre, tillgänglig för alla.</w:t>
        <w:br/>
        <w:br/>
        <w:t>Till slut en omständighet, som synes mig hava betydelse vid bedömandet av en fråga av nu föreliggande beskaffenhet. Det är icke enbart begåvningen och anlagen, som skapa framgången. Det fordras också stål i viljan och allvar i karaktären, och det är under kampen mot svårigheter och övervinnande av dessa genom egen kraft och egen företagsamhet, som dessa egenskaper växa fram och stärkas. Det synes mig, som om man vid de alltmer framträdande kraven på statens hjälp och understöd i varjehanda hänseenden alltför mycket bortser från sanningen härav.</w:t>
        <w:br/>
        <w:br/>
        <w:t>På grund av vad jag anfört nödgas jag, herr talman, att yrka avslag på utskottets hemställan.</w:t>
        <w:br/>
        <w:br/>
        <w:t>Jag skulle vilja börja med det sista han yttrade, att det icke bara är den stora begåvningen, som är av nöden för framgången i livet, utan att det också måste finnas stål i viljan och allvar i karaktären. Ja, därutinnan är jag fullkomligt ense med honom, och jag förmodar, att det icke finnes någon, som har något att invända där-</w:t>
        <w:br/>
        <w:br/>
        <w:t>emot. Men det hjälper icke alltid med att bara ha stål i viljan och allvar i karaktären, om man saknar de nödiga existensmedlen.</w:t>
        <w:br/>
        <w:br/>
        <w:t>Jag tillät mig vid förra årets diskussion i frågan framhålla ett exempel på hur det kan gå för de rikt begåvade ynglingar, som fullständigt sakna tillgångar, när de skola kämpa sig fram, och det var dock för en, som hade lyckats. Det var den av oss alla kände ärkebiskop Ekman. Han kom ju från ett fattigt husarhem i Västergötland och fick under hela sin studietid kämpa med de allra största försakelser. Under sin vistelse vid universitet led han sådan nöd, att hans hälsa blev för hela återstoden av hans liv fullständigt bruten genom svält, bokstavligen genom svält. Han lyckades dock så småningom att trots sin brutna hälsa arbeta sig fram till en av de högsta värdigheter inom landet, den högsta inom kyrkan i varje fall. Men hur många finns det icke, vilkas historia aldrig kan skrivas, därför att de icke fått någon historia! Den blev avbruten i förtid. Även om de hade stål i viljan och allvar i karaktären, ha de gått under genom svält och umbäranden. Vi veta icke, hur många sådana, som ha funnits, men jag är övertygad om att de ej äro få. Den sista talaren framställde i början frågan särskilt som en kostnadsfråga, som skulle kunna taga betydliga dimensioner. Jag trodde, att utskottet hade garderat sig mot den anmärkningen genom att utskottet upprepade gånger framhåller, att här icke är fråga om vad man vanligen kallar goda huvuden i vanlig mening, utan det är fråga om överlägsna begåvningar. Och jag tror dock icke — på samma gång som jag uttalar, att jag hyser den meningen, att vårt svenska folk är mycket rikt utrustat på huvudets vägnar — att det varken inom vårt folk eller inom något annat folk finns en sådan överflödande mängd av eminenta begåvningar, att man skulle behöva frukta för att bliva alldeles överlupen av ansökningar till de understöd, som här äro ifrågasatta. Och även om så skulle vara, så ligger det ju i statsmakternas hand att, om man vill, begränsa understöden till ett visst, mycket litet antal, hur litet som helst — det ligger ju helt och hållet i statsmakternas skön.</w:t>
        <w:br/>
        <w:br/>
        <w:t>Den föregående talaren framhöll därefter, att det skulle bliva mycket stora svårigheter vid urvalet, och man skulle komma att begå misstag. Ja, det tror även jag, men det bör väl icke utgöra något hinder. Att begå misstag är ju mänskligt och kan icke undvikas. Så förhåller det sig på alla livets områden.</w:t>
        <w:br/>
        <w:br/>
        <w:t>Vidare omnämnde denne talare överproduktionen på detta område. För min del är jag icke fullt övertygad om, att en sådan överproduktion verkligen råder, i alla händelser icke, att den är betydande. Betraktar man de olika fakulteterna vid rikets universitet och. då först den teologiska, finner man, att inom denna råder sådan brist på adepter att fullständigt nödläge uppstått inom kyrkan. Och ett faktum, som omöjligen kan förnekas, är det, att det råder den allra svåraste prästbrist inom hela vårt land. Således förekommer i det avseendet ingen överproduktion. Vad läkaryrket beträffar tror jag mig veta, att åtminstone för närvarande icke alls något</w:t>
        <w:br/>
        <w:br/>
        <w:t>överflöd inom detta yrke förefinnes. Kommer jag så till juristerna, vill jag erinra mig, att åtminstone för tio år sedan omtalades, att det några årtionden förut ensamt inom Svea hovrätt brukade finnas ett 80-tal e. o. notarier, men a!t antalet dåmera nedgått till 18 eller 20. Åtminstone rådde då ingen överproduktion på jurister. Huru det nu är, vet jag ej med säkerhet. Men i alla händelser finna juristerna numera i så talrika fall anställning icke endast i statstjänst utan även inom det privata affärslivet. En av de banor åter, där för ögonblicket verkligen torde råda överproduktion, är lärarbanan. Men jag tror, att man i detta avseende måste tillämpa den kända lagen om tillgång och efterfrågan. Jag kan nämna, att för tio år sedan rådde stor brist på lärare uti matematiska och biologiska ämnen och det var då förenat med verklig svårighet att uppehålla undervisningen i dessa ämnen vid läroverken. Många kastade sig följaktligen på lärarbanan, och tillgången på krafter är nu där mycket god. Men om överproduktion inträffar, kommer enligt min mening en återgång att ske och det på varje levnadsbana.</w:t>
        <w:br/>
        <w:br/>
        <w:t>Medan jag nu talar om överproduktion ber jag få fästa upp-</w:t>
        <w:br/>
        <w:br/>
        <w:t>” märksamheten på, hur stort an'alet av dem, som här skulle ifråga-</w:t>
        <w:br/>
        <w:br/>
        <w:t>komma, enligt utskottets mening komme att bliva. Utskottet har därvid nämnt siffran »kanske icke mera än ett par tiotal». Antag nu, att dessa personer bleve 20 om året! Utgör detta, måste jag fråga, verkligen en sådan ökning i de studerandes antal, att det kan nämnvärt bidraga till överproduktion? Och vilka skulle komma ifråga? Det är icke några medelmåttor, utan de allra bästa anlagen, som kunna uppletas inom landet.</w:t>
        <w:br/>
        <w:br/>
        <w:t>Utskottet har i sitt betänkande påpekat, att den ifrågasatta anordningen icke innebär någon nyhet, och det yttrades också av den siste talaren, att redan nu i talrika fall statsunderstöd utgå åt de studerande. Det nya är egentligen, att här skulle förekomma återbetalningsskyldighet. Kan det då verkligen ligga något så klandervärt däri, att om staten tager upp en ny form på understöd, staken i en framtid får penningarna tillbaka? Jag har svårt att fatta</w:t>
        <w:br/>
        <w:br/>
        <w:t>et!</w:t>
        <w:br/>
        <w:br/>
        <w:t>Även framdrog talaren exempel på, att en person ägnar sig åt vetenskapliga studier men icke avlägger någon examen u'an blir kvarliggande vid universitetet, där han alltjämt fortsätter sina studier. Huru länge, frågade den ärade talaren, skall en sådan person erhålla understöd? Ja, det är en fråga, som man i detta sammanhang har mycket svårt att uttala sig om, men de av en sådan situation framkallade svårigheterna böra väl icke vara oöverkomliga.</w:t>
        <w:br/>
        <w:br/>
        <w:t>Jag skulle till sist vilja framställa den frågan: Är vårt land verkligen så rikt, att det har råd att undvara eliten av begåvningarna inom folket? Själv vill jag besvara den frågan med nej. Men om vi icke hava råd härtill, kan det då ligga någon verklig fara i denna anhållan hos Kungl. Maj:t om utredning »huruvida och på vad sätt genom statens försorg understöd må kunna beredas begåvade men fattiga studerande vid högre bildningsanstalter, som</w:t>
        <w:br/>
        <w:br/>
        <w:t>med ger sig in på något, som kommer att medföra oöverskådliga be,åvade men</w:t>
        <w:br/>
        <w:br/>
        <w:t>följder och oöverskådliga utgifter. futtiga lär- På grund av vad jag haft äran anföra ber jag att få yrka bioffentliga ros fall till utskottets hemställan. anstalter. (Forts.)</w:t>
      </w:r>
    </w:p>
    <w:p>
      <w:pPr>
        <w:pStyle w:val="Heading2"/>
      </w:pPr>
      <w:r>
        <w:t>3. Johan Fredrik Nyström (Lantmanna- och borgarepartiet inom andrakammaren, man)</w:t>
      </w:r>
    </w:p>
    <w:p>
      <w:r>
        <w:rPr>
          <w:b w:val="0"/>
        </w:rPr>
        <w:t>Det uttalades för några dagar sedan i denna kammare en uppmaning till oss att se noga upp med de förslag, som frambäras av de tillfälliga utskotten, och hur befozad den uppmaningen var, visar just detta betänkande, som till sin motivering är fullständigt obehövligt, till sin princip riskabelt och till sin effekt lika med noll. Jag ber nu att med några data få anföra skäl för dessa påståenden.</w:t>
        <w:br/>
        <w:br/>
        <w:t>Till sitt ursprung är denna motion fullständigt obehövlig. Det erkännes av utskottet självt, att i intet annat land har staten banat bättre väg även för de fattigaste ynglingar att nå de högsta bildnin”sgraderna än hos oss. Detta kan yttermera bestyrkas genom statistiska siffror just från våra dagar. I en nyligen utkommen skrift »Om samskolan», författad av en rektor vid ett av Stockholms högre elementarläroverk, framhålles, att av de lärjungar vilka vinna inträde i första klassen av hans läroverk 66 24 kommit från folkskolan medan endast 33 4 av skolans hela lärjungeantal icke besökt folkskola. Nu utgör ju icke vistelse i folkskolan i och för sig tecken på någon skarp förmögenhetsgräns, men alltid tyder det dock på, att majoriteten av våra skolvossar äro från de fattigare eller mindre bemedlade hemmen. Detta är även en erfarenhet, som de flesta lärare från dessa skolor enligt min uppfattning giort. Nu försöker denna motion bana väg för dessa fattiga vnolingar till ökade studiemöjligheter. Men det är att märka, att denna hjälp icke skulle komma under deras vistelse i skolorna utan först sedan de erhållit inträde i fackskolorna, de högre skolorna. och i dessa hunnit ådagalägga eminent begåvning och duglighet. Och det dröjer många år i en fattig vnelings liv, innan detta intvg kan lämnas härom. Till den tidpunkten får han skaffa sig uppehälle käst han gitter. Möjlighet härtill avser icke denna motion att bereda. Men jag vågar påstå — och tror icke, att detta motbevisas av erfarenheten — att den unge man, som kommit så långt, att han på sitt fackområde ådacxalagt eminent duglighet och begåvning, den mannen har också därmed säkerligen skaffat sig resurser att komma vidare och avsluta sina studier. Hiälpsamheten mot studerande är nämligen i vårt land utomordentligt stor, så stor att det väcker förvåning hos utlänningar, då de få veta, hur lätt en student hos oss kan skaffa sig medel för studier.</w:t>
        <w:br/>
        <w:br/>
        <w:t>Vad principens farlihet angår, har den förste talaren redan påpekat, att, om man böriar att bevilja lån nå detta område, kommer man att mötas med anspråk från mångfaldiga andra håll, och man får då svårt att där säga nej.</w:t>
        <w:br/>
        <w:br/>
        <w:t>Vad effektiviteten av dessa lån angår, är den ungefär ingen. Det har framhållits, att under en tid, då det mest gäller för den fattige ynglingen att kunna uppehålla sig får han ingen hjälp alls. Först då han kommit så långt, att han icke behöver statshiälp, erhåller han sådan. Denna statshiälp skulle emellertid kvantitativt vara så ringa, att blott ett par tiotal utvalda studerande skulle kunna få den för varje år. Jag antager då i likhet med den förste talaren, att denna hiälp enligt utskottets mening skulle komma igen år efter år tills vederbörande nått målet för sin strävan. Om vi då vidare antaga, att det i medeltal kräves fem år för avläggande av en sådan examen, som kan föda sin man — en tidslängd som snarare är för liten än för stor — skulle under denna femårsperiod fem gånger tjugu personer hava erhållit detta understöd med en årsutgift av 1,000 kronor för varie, eller med en sammanlagd utoift av 100.000 kronor. Tvärtemot vad utskottet tänkt sig, kan detta således medföra ganska stora utgifter.</w:t>
        <w:br/>
        <w:br/>
        <w:t>Emellertid vill jag framhålla en annan sak. Det är i högsta grad egendomligt, att varken motionären eller utskottet haft kännedom om, att vi äga en sådan här hiälpfond av mycket större omfattning än att staten därmed torde kunna konkurrera, nämligen den Cedergrenska fonden. Denna fonds bestämmelser skilja sig från här föreliggande förslag därutinnan, att den Cedergrenska fonden icke utdelar lån utan fullständigt understöd. Detta understöd gives även i riklivare mängd än vad som skulle bli fallet enligt detta förslag, i det man för närvarande till studerande i Stockholm på olika banor utdelar 125 kronor i månaden, till studerande i Uppsala 120 kronor i månaden och vidare några kronor mindre per månad åt studerande i städer, där levnadskostnaderna äro billigare än i Stockholm. Beloppet lämnas såsom gåva för varie år. Viss tid för åtnjutande är icke bestämd, utan gåvan utdelas ända tills vederbörande nått målet för sina studier, tagit sin examen. Kan någon tro, att eliten av svensk intelligens skulle vara så litet intelligent, att den föredroge detta knappa lån på 1,000 kronor om året med återbetalningsskyldighet framför understödet från Cedergrenska fonden på 1,500 kronor om året såsom gåva? Det tror icke jag, utan följden blir nog den, att den Cedergrenska fonden kommer att hjälpa eliten av Sveriges ungdom, för att nu begagna ett uttryck från betänkandet. Däremot torde kanske de, som komma efter eliten, gå in med ansökan om dessa lån på 1,000 kronor om året.</w:t>
        <w:br/>
        <w:br/>
        <w:t>Cedergrenska fonden utbetalade förra året 185.000 kronor i understöd, och har sedan början av sin verksamhet 1911 inalles utdelat en halv miljon kronor. I jämförelse med en sådan hjälp räcker icke statshjälpen det ringaste. Även från den synpunkten är således förslaget obehövligt, att iust de, som man ämnat göra delaktiga av statshjälp redan nu erhålla mycket bättre hijäln, än utskottet bjuder dem. Den hjälpen utdelas, vad vidkommer Cedergrenska fonden, icke till ett par tiotal personer per år, utan hittills har denna hjälp utdelats till sammanlagt 296 personer. Nära 300</w:t>
        <w:br/>
        <w:br/>
        <w:t xml:space="preserve">personer hava följaktligen under dessa fem år erhållit hjälp, alltså Om underi medeltal 60 om året. Av dessa hava 154 varit manliga och 142 de </w:t>
      </w:r>
      <w:r>
        <w:rPr>
          <w:b/>
        </w:rPr>
        <w:t>kvinnliga¹</w:t>
      </w:r>
      <w:r>
        <w:rPr>
          <w:b w:val="0"/>
        </w:rPr>
        <w:t>. Jag tror, att de siffrorna bättre passa än »ett par tiotal», heterna för som utskottet anfört, ty nog är antalet begåvningar inom svenska bevåvade men folket större än ett par tiotal om året! fattiga lär-</w:t>
        <w:br/>
        <w:br/>
        <w:t xml:space="preserve">Det framhölls, då jag tog reda på dessa uppgifter om Cederfentliga vd egrenska fonden, att det kunde väntas bli ganska stor konkurrens ” anser om dessa stipendier, att döma av erfarenheten från nämnda fond. (Forts) Under de år, den varit i verksamhet, ha 4,500 ansökningar inkommit. Så många män och </w:t>
      </w:r>
      <w:r>
        <w:rPr>
          <w:b/>
        </w:rPr>
        <w:t>kvinnor¹</w:t>
      </w:r>
      <w:r>
        <w:rPr>
          <w:b w:val="0"/>
        </w:rPr>
        <w:t xml:space="preserve"> ha ansett sig äga eminent begåvning här i landet, ty den Cedergrenska fonden ger icke någon hiälp vid enbart medellöshet utan blott åt medellösa med stor begåvning.</w:t>
        <w:br/>
        <w:br/>
        <w:t>Om de sökandes antal blir lika stort, ifall detta förslag godkännes, torde det därför bli svårt att välja mellan de många sökande.</w:t>
        <w:br/>
        <w:br/>
        <w:t>Alltså återkommer jag till vad jag böriade med att säga. Då utskottets förslag är ur flera synpunkter onödigt — dels ur den synpunkten, att fattigt folk redan nu har möjlighet att studera, vilket visas av erfarenheten både i gångna tider och i våra dagar, och dels därför, att eliten av Sveriges ungdom, som det talas om 1 utskottsbetänkandet, redan nu kan få sådant understöd, och det mycket rikligare och bättre än man här bjuder och då slutligen, såsom den förste talaren mera vidlyftigt framhöll, siälva den princip, som. vi nu genom ett bifall skulle ge oss in på, erbiuder faror, ber jag, herr talman, att få yrka avslag på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259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