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1344</w:t>
      </w:r>
    </w:p>
    <w:p>
      <w:r>
        <w:rPr>
          <w:b/>
        </w:rPr>
        <w:t xml:space="preserve">Datum: </w:t>
      </w:r>
      <w:r>
        <w:t>1917-04-20</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I avseende å föredragningssättet tillåter jag mig hemställa:</w:t>
        <w:br/>
        <w:br/>
        <w:t>Barnet njute av föräldrarna uppehälle och uppfostran, efter ty med avseende å båda föräldrarnas villkor må anses skäligt.</w:t>
        <w:br/>
        <w:br/>
        <w:t>Den rätt till underhåll, som nu är sagd, upphöre ej förr än barnet fyllt femton år; ej heller senare än det fyllt aderton år, där ej barnets anlag och omständigheterna i övrigt föranleda, att barnet bör erhålla fortsatt utbildning.</w:t>
        <w:br/>
        <w:br/>
        <w:t>nämnden. Avtal, som nu är sagt, må slutas jämväl före barnets födelse.</w:t>
        <w:br/>
        <w:br/>
        <w:t xml:space="preserve">Barnet tage arv efter </w:t>
      </w:r>
      <w:r>
        <w:rPr>
          <w:b/>
        </w:rPr>
        <w:t>moder²</w:t>
      </w:r>
      <w:r>
        <w:rPr>
          <w:b w:val="0"/>
        </w:rPr>
        <w:t xml:space="preserve"> och mödernefränder och ärves av dem, såsom vore barnet av äktenskaplig börd.</w:t>
        <w:br/>
        <w:br/>
        <w:t>Efter fader och fädernefränder have barnet ej arvsrätt; ej heller vare de berättigade till arv efter barnet. Är barnet avlat i trolovning, eller hava föräldrarna efter dess avlelse ingått trolovning med varandra, äge dock sådant trolovningsbarn arvsrätt efter fadern och fadern efter barnet; och skall, ändå att vid trolovningen föräldrarna voro så besläktade eller besvågrade, att äktenskap dem emellan måste återgå, eller endera var gift med annan, arvsrätt,</w:t>
        <w:br/>
        <w:br/>
        <w:t>som nu sagts, äga rum, där föräldrarna eller en av dem var i god tro.</w:t>
        <w:br/>
        <w:br/>
        <w:t>För varje barn utom äktenskap skall, efter vad nedan Sägs, förordnas en barnavårdsman, som har att bistå modern med råd och upplysningar samt tillse, att barnets rätt och bästa behörigen tillvaratagas. Särskilt åligger det barnavårdsmannen sörja för, Stt åtgärder ofördröjligen vidtagas för fastställande av barnets börd samt tillförsäkrande av underhåll åt barnet, biträda med indrivande och tillhandahållande av underhållsbidrag samt, när skäl därtill är, göra anmälan om förordnande av förmyndare för barnet.</w:t>
        <w:br/>
        <w:br/>
        <w:t xml:space="preserve">Har någon inför den präst, som för kyrkoböckerna i församling där barnet är kyrkobokfört, eller i tillkallat vittnes närvaro inför kronofogde, länsman eller notarius publicus, eller genom avtal, som i I 8 första stycket sägs, erkänt sig vara fader till barnet, och har erkännandet på enahanda sätt vitsordats av modern, vare det erkännande gällande, där ej visas att han ej är barnets fader. Är modern död, eller är </w:t>
      </w:r>
      <w:r>
        <w:rPr>
          <w:b/>
        </w:rPr>
        <w:t>hon²</w:t>
      </w:r>
      <w:r>
        <w:rPr>
          <w:b w:val="0"/>
        </w:rPr>
        <w:t xml:space="preserve"> sinnessjuk, sinnesslö eller å okänd ort, skall erkännandet för att bliva gällande i nu stadgad ordning godkännas av barnets förmyndare eller av barnet självt, om det är myndigt.</w:t>
        <w:br/>
        <w:br/>
        <w:t>Erkännes, på sätt nu är'sagt, att föräldrarna vid barnets avlelse voro trolovade med varandra eller att de efter avlelsen ingått trolovning med varandra, vare ock det erkännande gällande där det ej visas vara oriktigt.</w:t>
        <w:br/>
        <w:br/>
        <w:t>Erkännande må göras jämväl före barnets födelse.</w:t>
        <w:br/>
        <w:br/>
        <w:t>Talan om faderskap och om skyldighet för fadern att giva underhåll åt barnet eller modern så ock om barnets förklarande för trolovningsbarn skall anhängiggöras genom stämning å mannen till rätten i den ort, där han bör svara i tvistemål, som röra hans person. Vill käranden hellre stämma till rätten i den ort, där lägersmålet skett, vare ock det tillåtet.</w:t>
        <w:br/>
        <w:br/>
        <w:t>Talan må väckas redan före barnets födelse, men må icke före födelsen slutligen prövas.</w:t>
        <w:br/>
        <w:br/>
        <w:t>Förekommer anledning därtill att svaranden haft samlag med modern å tid, då barnet kan hava avlats, äge rätten förelägga antingen modern att med ed bekräfta eller svaranden att med ed förneka, att sådant samlag ägt rum. Föreläggandet skall givas den, åt vilken med hänsyn till samtliga omständigheter i målet eden finnes kunna med största trygghet anförtros.</w:t>
        <w:br/>
        <w:br/>
        <w:t xml:space="preserve">För barn, som fötts innan lagen trätt i kraft, skall barnavårdsman icke förordnas, med mindre framställning därom göres av harnets </w:t>
      </w:r>
      <w:r>
        <w:rPr>
          <w:b/>
        </w:rPr>
        <w:t>moder²</w:t>
      </w:r>
      <w:r>
        <w:rPr>
          <w:b w:val="0"/>
        </w:rPr>
        <w:t xml:space="preserve"> eller barnavårdsnämnden av särskild anledning finner skäligt meddela sådant förordnande.</w:t>
        <w:br/>
        <w:br/>
        <w:t xml:space="preserve">Varda flera än en man övertygade om att hava haft samlag med modern å tid, då barnet kan hava avlats, pröve rätten huru stort bidrag var och en av dem jämlikt 4 och 5 $$ skall giva till barnets och </w:t>
      </w:r>
      <w:r>
        <w:rPr>
          <w:b/>
        </w:rPr>
        <w:t>moderns²</w:t>
      </w:r>
      <w:r>
        <w:rPr>
          <w:b w:val="0"/>
        </w:rPr>
        <w:t xml:space="preserve"> underhåll. Uppstår brist hos någon av de bidragspliktiga, falle den de övriga till last i den mån beloppet icke står i oskäligt förhållande till deras villkor.</w:t>
        <w:br/>
        <w:br/>
        <w:t xml:space="preserve">Barnet tage arv efter </w:t>
      </w:r>
      <w:r>
        <w:rPr>
          <w:b/>
        </w:rPr>
        <w:t>moder²</w:t>
      </w:r>
      <w:r>
        <w:rPr>
          <w:b w:val="0"/>
        </w:rPr>
        <w:t xml:space="preserve"> och mödernefränder samt efter fader och fädernefränder och ärves av dem, såsom vore barnet av äktenskaplig börd.</w:t>
        <w:br/>
        <w:br/>
        <w:t>För varje barn utom äktenskap skall, efter vad nedan sägs, förordnas en barnavårdsman, som har att bistå modern med råd och upplysningar samt tillse, att barnets rätt och bästa behörigen tillvaratagas. Särskilt åligger det barnavårdsmannen sörja för, att lämpliga åtgärder ofördröjligen vidtagas för fastställande av barnets börd och tillförsäkrande av underhåll åt barnet, biträda med indrivande och tillhandahållande av underhållsbidrag samt, när skäl därtill är, göra anmälan om förordnande av förmyndare för barnet.</w:t>
        <w:br/>
        <w:br/>
        <w:t xml:space="preserve">Har någon inför den präst, som för kyrkoböckerna i församling där barnet är kyrkobokfört, eller i tillkallat vittnes närvaro inför kronofogde, länsman eller notarius publicus, eller genom avtal, som i 9 $ första stycket sägs, erkänt sig vara fader till barnet, och har erkännandet på enahanda sätt såväl vitsordats av modern, som godkänts av barnavårdsmannen eller av barnets förmyndare, om annan än fadern eller modern förordnats därtill, eller av barnet självt, sedan det blivit myndigt, vare det erkännande gällande, där ej visas att den, som gjort erkännandet, icke är barnets fader. Var modern, då erkännandet gjordes, död, eller var </w:t>
      </w:r>
      <w:r>
        <w:rPr>
          <w:b/>
        </w:rPr>
        <w:t>hon²</w:t>
      </w:r>
      <w:r>
        <w:rPr>
          <w:b w:val="0"/>
        </w:rPr>
        <w:t xml:space="preserve"> sinnessjuk, sinnesslö eller å okänd ort, äge erkännandet jämväl utan </w:t>
      </w:r>
      <w:r>
        <w:rPr>
          <w:b/>
        </w:rPr>
        <w:t>hennes²</w:t>
      </w:r>
      <w:r>
        <w:rPr>
          <w:b w:val="0"/>
        </w:rPr>
        <w:t xml:space="preserve"> vitsord sådan verkan, som nu sagts.</w:t>
        <w:br/>
        <w:br/>
        <w:t>Erkännande må göras jämväl före barnets födelse.</w:t>
        <w:br/>
        <w:br/>
        <w:t>Talan om faderskap och om skyldighet att giva underhåll åt barnet eller modern skall anhängiggöras genom stämning å mannen till rätten i den ort, där han bör svara i tvistemål, som röra hans person. Vill käranden hellre stämma till rätten i den ort, där lägersmålet skett, vare ock det tillåtet.</w:t>
        <w:br/>
        <w:br/>
        <w:t>Talan må väckas redan före barnets födelse, men må icke före födelsen slutligen prövas.</w:t>
        <w:br/>
        <w:br/>
        <w:t xml:space="preserve">Förekommer anledning därtill att modern å tid, då barnet kan hava avlats, haft samlag med annan än svaranden, må, ändå att svaranden å sådan tid haft samlag med </w:t>
      </w:r>
      <w:r>
        <w:rPr>
          <w:b/>
        </w:rPr>
        <w:t>henne²</w:t>
      </w:r>
      <w:r>
        <w:rPr>
          <w:b w:val="0"/>
        </w:rPr>
        <w:t xml:space="preserve">, hans faderskap ej anses styrkt, där ej modern går ed, som i 28 $ andra stycket sägs, eller uppenbart är, att barnet icke avlats vid det samlag, som </w:t>
      </w:r>
      <w:r>
        <w:rPr>
          <w:b/>
        </w:rPr>
        <w:t>hon²</w:t>
      </w:r>
      <w:r>
        <w:rPr>
          <w:b w:val="0"/>
        </w:rPr>
        <w:t xml:space="preserve"> må hava haft med den andre.</w:t>
        <w:br/>
        <w:br/>
        <w:t>Förekommer anledning därtill, att svaranden haft samlag med modern å tid, då barnet kan hava avlats, äge rätten förelägga antingen modern att med ed bekräfta eller svaranden att med ed förneka, att sådant samlag ägt rum.</w:t>
        <w:br/>
        <w:br/>
        <w:t xml:space="preserve">Rätten äge ock, då det till styrkande av faderskapet prövas erforderligt, förelägga modern att med ed förneka, att </w:t>
      </w:r>
      <w:r>
        <w:rPr>
          <w:b/>
        </w:rPr>
        <w:t>hon²</w:t>
      </w:r>
      <w:r>
        <w:rPr>
          <w:b w:val="0"/>
        </w:rPr>
        <w:t xml:space="preserve"> å tid, då barnet kan hava avlats, haft samlag med annan än svaranden. Denna ed må ej föreläggas, då synnerliga skäl äro till antagande att modern haft sådant samlag eller eden eljest finnes icke kunna med trygghet anförtros </w:t>
      </w:r>
      <w:r>
        <w:rPr>
          <w:b/>
        </w:rPr>
        <w:t>henne²</w:t>
      </w:r>
      <w:r>
        <w:rPr>
          <w:b w:val="0"/>
        </w:rPr>
        <w:t>.</w:t>
        <w:br/>
        <w:br/>
        <w:t>Klagan över rättens slutliga utslag föres genom besvär.</w:t>
        <w:br/>
        <w:br/>
        <w:t>Ansökan härom skall, för att komma under prövning, inom ett</w:t>
        <w:br/>
        <w:br/>
        <w:t>Vad av allmänna medel utgivits skall stanna å statsverket, där ej Konungens befallningshavande på grund av särskilda omständigheter finner skäligt förordna, att staten skall söka sitt åter av den, som mottagit underhållsbidraget. Talan om återbekommande av vad sålunda utgivits må ej anhängiggöras senare än ett år från det utbetalningen ägde rum.</w:t>
        <w:br/>
        <w:br/>
        <w:t>Talan om fastställande av faderskap eller om rätt till arv på grund av faderskap, som icke förut är fastställt, skall vid äventyr av sådan talans förlust anhängiggöras inom två år från barnets födelse. Har hinder mött för talans anställande inom tid, som nu sagts, må dock, där den uppgivne fadern ej är död, talan anhängiggöras inom ett år efter det hindret upphörde.</w:t>
        <w:br/>
        <w:br/>
        <w:t xml:space="preserve">För barn, som fötts innan denna lag trätt i kraft, skall barnavårdsman icke förordnas, med mindre framställning därom göres av barnets </w:t>
      </w:r>
      <w:r>
        <w:rPr>
          <w:b/>
        </w:rPr>
        <w:t>moder²</w:t>
      </w:r>
      <w:r>
        <w:rPr>
          <w:b w:val="0"/>
        </w:rPr>
        <w:t xml:space="preserve"> eller barnavårdsnämnden av särskild anledning finner skäligt meddela sådant förordnande.</w:t>
        <w:br/>
        <w:br/>
        <w:t xml:space="preserve">Barnet tage arv efter </w:t>
      </w:r>
      <w:r>
        <w:rPr>
          <w:b/>
        </w:rPr>
        <w:t>moder²</w:t>
      </w:r>
      <w:r>
        <w:rPr>
          <w:b w:val="0"/>
        </w:rPr>
        <w:t xml:space="preserve"> och mödernefränder samt efter fader och ärves av dem, såsom vore barnet av äktenskaplig börd.</w:t>
        <w:br/>
        <w:br/>
        <w:t>Efter fädernefränder have barnet ej arvsrätt; ej heller vare de berättigade till arv efter barnet.</w:t>
        <w:br/>
        <w:br/>
        <w:t xml:space="preserve">För barn, som fötts innan denna lag trätt i kraft, skall barnavårdsman icke förordnas, med mindre framställning därom göres av barnets </w:t>
      </w:r>
      <w:r>
        <w:rPr>
          <w:b/>
        </w:rPr>
        <w:t>moder²</w:t>
      </w:r>
      <w:r>
        <w:rPr>
          <w:b w:val="0"/>
        </w:rPr>
        <w:t xml:space="preserve"> eller barnavårdsnämnden av särskild anledning finner skäligt meddela sådant förordnande.</w:t>
        <w:br/>
        <w:br/>
        <w:t>Barnet njute av föräldrarna uppehälle och uppfostran, efter ty med avseende å båda föräldrarnas villkor må anses skäligt.</w:t>
        <w:br/>
        <w:br/>
        <w:t>Den rätt till underhåll, som nu är sagd, upphöre ej förr än barnet fyllt sexton år; ej heller senare än det fyllt aderton år, där ej barnets anlag och omständigheterna i övrigt föranleda, att barnet bör erhålla fortsatt utbildning; samt</w:t>
        <w:br/>
        <w:br/>
        <w:t>Talan om barnets förklarande för trolovningsbarn skall vid äventyr av sådan talans förlust anhängiggöras inom två år från barnets födelse. Har hinder mött för talans anställande inom tid, som nu sagts, må dock, där den uppgivne fadern ej är död, talan anhängiggöras inom ett år efter det hindret upphörde; samt</w:t>
      </w:r>
    </w:p>
    <w:p>
      <w:pPr>
        <w:pStyle w:val="Heading2"/>
      </w:pPr>
      <w:r>
        <w:t>2. Steno Stenberg (–, man)</w:t>
      </w:r>
    </w:p>
    <w:p>
      <w:r>
        <w:rPr>
          <w:b w:val="0"/>
        </w:rPr>
        <w:t>Herr talman, mina herrar! Sedan några år har lagberedningen varit sysselsatt med en revision av väsentliga delar av den svenska familjerätten. Sin första frukt satte detta arbete i den lagstiftning om äktenskaps ingående och upplösning, som för två år sedan antogs av riksdagen. Efter vederbörlig beredning ligger nu åter på riksdagens bord ett komplex av lagförslag i ämnen, som behandlats vid nämnda revision. Det gäller denna gång barnarätten, huvudsakligen frågorna om barn utom äktenskap och om adoption.</w:t>
        <w:br/>
        <w:br/>
        <w:t>Beträffande de hittills s. k. oäkta barnen är vår lagstiftning synnerligen torftig och föga överensstämmande med nutida rättsuppfattning. En ny lag angående de utom äktenskap födda barnen är därför av stort behov påkallad. De olyckliga förhållanden, vari flertalet av dessa barn leva, kunna visserligen icke på lagstiftningens väg helt och hållet avlägsnas, men mycket kan genom lagstiftning göras för att förbättra deras villkor, så att de i minsta möjliga mån må lida av föräldrarnas felsteg, så att föräldrarnas förpliktelser mot barnen inskärpas, så att garantier skapas för att dessa förpliktelser verkligen fullgöras.</w:t>
        <w:br/>
        <w:br/>
        <w:t>Det lagförslag, som med dessa syften för ögonen utarbetats av lagberedningen, har i stort sett vunnit allmänt erkännande såsom innefattande en lycklig lösning av föreliggande spörsmål. Lagutskottet har också i sitt utlåtande förklarat sig anse, att de uppgifter, som förelegat, i det hela blivit lösta på ett sätt, som överensstämmer med nyare tiders rättsuppfattning i ämnet, och att förslaget bör läggas till grund för lagstiftning.</w:t>
        <w:br/>
        <w:br/>
        <w:t>I två viktiga, med varandra sammanhängande punkter ha dock olika meningar framträtt inom utskottet, nämligen i fråga därom, huruvida de utom äktenskap födda barnen skola få bära faderns namn och taga arv efter honom. Dessa rättigheter, arvsrätten och</w:t>
        <w:br/>
        <w:br/>
        <w:t>namnrätten, vilja sju av utskottets sexton ledamöter tillerkänna ifrågavarande barn, under det majoriteten inom utskottet anslutit sig till Kungl. Maj:ts förslag. Detta förslag innebär, att barnet endast med faderns begivande kan erhålla hans namn och att barnet i regel icke har arvsrätt efter honom. Dessa frågor ha ständigt, då de i andra länders lagstiftning om oäkta barn skolat regleras. varit mycket omtvistade: även hos oss har diskussionen varit livlig. Skälen för och emot lära redan vara väl kända för de flesta av kammarens ledamöter, och det torde icke vara lätt att avvinna ämnet nägra nya synpunkter. Jag skall emellertid tillåta mig att i största korthet ge en resumé över argumentationen å ömse sidor för att därefter angiva min egen ståndpunkt till frågorna.</w:t>
        <w:br/>
        <w:br/>
        <w:t>Jag börjar då med arvsfrågan såsom den reellt betydelsefullare.</w:t>
        <w:br/>
        <w:br/>
        <w:t xml:space="preserve">I teorien läres det ju, att arvsrättens grund är den naturliga släktskapen — blodsbandet — mellan arvlåtaren och arvingen. Då detta naturliga förhållande är detsamma, vare sig barnets föräldrar äro äkta makar eller icke, så böra, säger man, den utom äktenskapet födde likaväl som det äkta barnet ha arvsrätt ej blott efter sin </w:t>
      </w:r>
      <w:r>
        <w:rPr>
          <w:b/>
        </w:rPr>
        <w:t>moder²</w:t>
      </w:r>
      <w:r>
        <w:rPr>
          <w:b w:val="0"/>
        </w:rPr>
        <w:t xml:space="preserve"> och </w:t>
      </w:r>
      <w:r>
        <w:rPr>
          <w:b/>
        </w:rPr>
        <w:t>hennes²</w:t>
      </w:r>
      <w:r>
        <w:rPr>
          <w:b w:val="0"/>
        </w:rPr>
        <w:t xml:space="preserve"> fränder utan även efter fadern och fädernefränderna.</w:t>
        <w:br/>
        <w:br/>
        <w:t>Häremot invändes från andra sidan, att blodsbandet är grunden för arvsrätten icke så att säga för sin egen skull utan därför, att besläktade människor i allmänhet sammanbo eller eljest hava större eller mindre gemenskap i levnadsförhållanden. Där en sådan gemenskap saknas, där brister också grunden för arvsrätten. I detta avseende är förhållandet i allmänhet faktiskt helt olika mellan fadern och hans äkta barn samt mellan fadern och ett hans barn utom äktenskapet. Det förra barnet räknas till faderns familj, under det att det senare i allmänhet lever tillsammans med modern, skilt från fadern. Förutsättningarna för arvsrätt efter fadern äro därför mycket svagare, säges det, än för arvsrätt efter modern.</w:t>
        <w:br/>
        <w:br/>
        <w:t xml:space="preserve">Med detta skäl mot den ifrågavarande arvsrätten sammanhänger också åtskilligt, som i invändningsväg plägar anföras ur synpunkten av deras intresse, som bilda mannens legitima familj. Att det för denna familj främmande barn, vilket är frukten av en tidigare illegitim förbindelse mellan familjefadern och en annan </w:t>
      </w:r>
      <w:r>
        <w:rPr>
          <w:b/>
        </w:rPr>
        <w:t>kvinna¹</w:t>
      </w:r>
      <w:r>
        <w:rPr>
          <w:b w:val="0"/>
        </w:rPr>
        <w:t xml:space="preserve"> än hans </w:t>
      </w:r>
      <w:r>
        <w:rPr>
          <w:b/>
        </w:rPr>
        <w:t>hustru²</w:t>
      </w:r>
      <w:r>
        <w:rPr>
          <w:b w:val="0"/>
        </w:rPr>
        <w:t xml:space="preserve">, vid faderns död uppträder med anspråk på arv, känns säkerligen ofta såsom ett orättmätigt intrång. Härvid kunna, med ännu gällande regler om egendomsförhållandena mellan makar, uppstå situationer, som måste betecknas såsom stötande. Om t. ex. egendomen i boet huvudsakligen införts dit av </w:t>
      </w:r>
      <w:r>
        <w:rPr>
          <w:b/>
        </w:rPr>
        <w:t>hustrun²</w:t>
      </w:r>
      <w:r>
        <w:rPr>
          <w:b w:val="0"/>
        </w:rPr>
        <w:t xml:space="preserve"> eller tillkommit genom </w:t>
      </w:r>
      <w:r>
        <w:rPr>
          <w:b/>
        </w:rPr>
        <w:t>hennes²</w:t>
      </w:r>
      <w:r>
        <w:rPr>
          <w:b w:val="0"/>
        </w:rPr>
        <w:t xml:space="preserve"> arbete under äktenskapet, så blir ju den egendomen i regel enligt lag makarnas gemensamma tillhörighet, och den skulle sålunda, fastän den på detta sätt tillkommit, kunna gå i arv till ett mannens barn utom äktenskapet. ett barn, som han haft med en annan </w:t>
      </w:r>
      <w:r>
        <w:rPr>
          <w:b/>
        </w:rPr>
        <w:t>kvinna¹</w:t>
      </w:r>
      <w:r>
        <w:rPr>
          <w:b w:val="0"/>
        </w:rPr>
        <w:t xml:space="preserve"> än sin </w:t>
      </w:r>
      <w:r>
        <w:rPr>
          <w:b/>
        </w:rPr>
        <w:t>hustru²</w:t>
      </w:r>
      <w:r>
        <w:rPr>
          <w:b w:val="0"/>
        </w:rPr>
        <w:t>. Det utom äktenskap födda barnets anspråk på arv kan också föranleda, att ett skifte av dödsboet, kanske en upplösning av det gemensamma hemmet, en åtgärd. som det för famil-</w:t>
        <w:br/>
        <w:br/>
        <w:t>Jen ofta vore synnerligen angeläget att undvika, måste företagas, därför att det utom äktenskap födda barnets arvsrätt måste realiseras. Om då härtill kommer, såsom oftast är fallet, att det utom äktenskap födda barnet är äldre och sålunda kommit längre i livet än mannens barn i äktenskapet, vilka vanligen äro yngre och kanske fortfarande behöva uppfostran, så måste det ju förefalla särskilt hårt, om det utomäktenskapliga barnet genom att utkräva sitt arv minskar de tillgångar, som de andra barnena väl behöva för sin utbildning. Detta är ju allt synpunkter, som av hänsyn till den legitima familjen äro värda synnerligt beaktande.</w:t>
        <w:br/>
        <w:br/>
        <w:t xml:space="preserve">Men, säga då de, som äro anhängare av arvsrätten: allt detta må vara sant, huvudsaken är dock det illegitima barnets rätt. Barnet har ingen skuld i att det kommit till världen i en förbindelse mellan man och </w:t>
      </w:r>
      <w:r>
        <w:rPr>
          <w:b/>
        </w:rPr>
        <w:t>kvinna¹</w:t>
      </w:r>
      <w:r>
        <w:rPr>
          <w:b w:val="0"/>
        </w:rPr>
        <w:t>, som statens lagar icke erkänna. Följderna härav få icke gå ut över barnet, utan detta bör i största möjliga mån erhålla samma ställning som ett äkta barn, och arvsrätt efter fadern är härvidlag ett moment av särskild betydelse. Att utestänga ett barn, därför att det är fött utom äktenskap, från den rätt i faderns kvarlåtenskap, som tillkommer hans äkta barn, överensstämmer ej med rättfärdighet och humanitet. Intet skulle, säger man, i högre grad än likställighet i fråga om arvsrätt verka till utplånande av den sociala skillnad, som för närvarande råder mellan barn utom äktenskap och legitima barn.</w:t>
        <w:br/>
        <w:br/>
        <w:t>Detta är ju ideella synpunkter, vilka äro anförda såsom huvudskäl för de utomäktenskapliga barnens arvsrätt, men dessa synpunkter bemötas av arvsrättens motståndare, utom med de mera teoretiska skäl, för vilka jag förut redogjort, även med vissa invändningar av praktisk art. Det erinras sålunda, att enligt vad erfarenheten visar de män, som bliva fäder till barn utom äktenskap, oftast icke ha någon större förmögenhet: de befinna sig icke i en sådan ekonomisk ställning, att arvsrätt för barnet efter fadern skulle ha något vidare värde. S</w:t>
        <w:br/>
        <w:br/>
        <w:t xml:space="preserve">Och en annan praktisk synpunkt är den, som hänför sig till svårigheterna i fråga om att fastställa faderskapet, att konstatera, vilken man som är fader till ett barn, som är fött utom äktenskap. Det är givet, att för att arvsrätt skall kunna tillerkännas ett barn utom äktenskap efter en viss man såsom påstådd fader måste faderskapet konstateras med visshet eller åtminstone med en hög grad av sannolikhet. För närvarande erfordras ju bevisning om faderskap egentligen endast för fastställande av mannens skyldighet att lämna uppfostringsbidrag till den </w:t>
      </w:r>
      <w:r>
        <w:rPr>
          <w:b/>
        </w:rPr>
        <w:t>kvinna¹</w:t>
      </w:r>
      <w:r>
        <w:rPr>
          <w:b w:val="0"/>
        </w:rPr>
        <w:t>, med vilken han fått barnet. Och då går det, som bekant, så till, att den, som enligt gällande bevisningsregler övertygas om att ha haft könsumgänge med modern å sådan tid, att han kan vara fader till barnet, ålägges försöriningsplikt. Men med en bevisning av denna art är dett icke nog, då det gäller arvsrätt. Med en dylik bevisning är det visserligen styrkt, att den påstådda fadern kan vara fader till barnet, men det är icke bevisat. att han verkligen är det. Modern kan ju under konceptionstiden ha haft umgänge även med andra män, och</w:t>
        <w:br/>
        <w:br/>
        <w:t xml:space="preserve">även någon av dem kan sålunda vara fader till barnet. Då det är omöjligt för modern —- det är ju klart för var och en — att bevisa det negativa faktum, att </w:t>
      </w:r>
      <w:r>
        <w:rPr>
          <w:b/>
        </w:rPr>
        <w:t>hon²</w:t>
      </w:r>
      <w:r>
        <w:rPr>
          <w:b w:val="0"/>
        </w:rPr>
        <w:t xml:space="preserve"> icke under den tid, som är av betydelse, haft umgänge med flera män, måste det bli den påstådde faderns sak att förete bevisning om det positiva faktum, att sådant umgänge förekommit och att han alltså icke är den ende, med vilken </w:t>
      </w:r>
      <w:r>
        <w:rPr>
          <w:b/>
        </w:rPr>
        <w:t>kvinnan¹</w:t>
      </w:r>
      <w:r>
        <w:rPr>
          <w:b w:val="0"/>
        </w:rPr>
        <w:t xml:space="preserve"> haft umgänge under ifrågavarande tid. Givetvis är även denna bevisning förenad med stora svårigheter, och ofta skulle väl edgång få tillgripas, därvid i enlighet med de i lagförslaget innefattade nya bevisningsreglerna eden finge åläggas antingen mannen eller </w:t>
      </w:r>
      <w:r>
        <w:rPr>
          <w:b/>
        </w:rPr>
        <w:t>kvinnan¹</w:t>
      </w:r>
      <w:r>
        <w:rPr>
          <w:b w:val="0"/>
        </w:rPr>
        <w:t xml:space="preserve">. Oftast skulle det väl bli så, att fyllnadsed ålades </w:t>
      </w:r>
      <w:r>
        <w:rPr>
          <w:b/>
        </w:rPr>
        <w:t>kvinnan¹</w:t>
      </w:r>
      <w:r>
        <w:rPr>
          <w:b w:val="0"/>
        </w:rPr>
        <w:t xml:space="preserve">. Rättegångar mot barnafäder skulle bli mycket talrikare än nu, och särskilt för </w:t>
      </w:r>
      <w:r>
        <w:rPr>
          <w:b/>
        </w:rPr>
        <w:t>kvinnan¹</w:t>
      </w:r>
      <w:r>
        <w:rPr>
          <w:b w:val="0"/>
        </w:rPr>
        <w:t xml:space="preserve"> skulle de i många fall bli av synnerligen pinsam natur. och detta gäller i alldeles särskild grad, om en ed skulle avfordras </w:t>
      </w:r>
      <w:r>
        <w:rPr>
          <w:b/>
        </w:rPr>
        <w:t>henne²</w:t>
      </w:r>
      <w:r>
        <w:rPr>
          <w:b w:val="0"/>
        </w:rPr>
        <w:t xml:space="preserve">, som går ut på, att </w:t>
      </w:r>
      <w:r>
        <w:rPr>
          <w:b/>
        </w:rPr>
        <w:t>hon²</w:t>
      </w:r>
      <w:r>
        <w:rPr>
          <w:b w:val="0"/>
        </w:rPr>
        <w:t xml:space="preserve"> icke haft umgänge med andra män under konceptionstiden.</w:t>
        <w:br/>
        <w:br/>
        <w:t xml:space="preserve">Detta är, som jag sade, också ett praktiskt skäl mot de utomäktenskapliga barnens arvsrätt. Om arvsrätten bleve i lagen stadgad, skulle i allt fall svårigheten att i det särskilda fallet bevisa dess förutsättning, faderskapets verklighet, vara så stor, att det praktiska värdet av rättigheten avsevärt skulle förringas. Och de barn, vilkas </w:t>
      </w:r>
      <w:r>
        <w:rPr>
          <w:b/>
        </w:rPr>
        <w:t>mödrar²</w:t>
      </w:r>
      <w:r>
        <w:rPr>
          <w:b w:val="0"/>
        </w:rPr>
        <w:t xml:space="preserve"> misslyckats 1 sina försök att bevisa viss mans fadersskap, skulle komma i en synnerligen dålig ställning i socialt hänseende. De skulle bli en alldeles särskilt missgynnad pariasklass inom samhället.</w:t>
        <w:br/>
        <w:br/>
        <w:t>Detta i korthet om de argument, som pläga anföras i fråga om arvsrätt eller icke-arvsrätt för barn utom äktenskap efter fadern.</w:t>
        <w:br/>
        <w:br/>
        <w:t>Namnfrågan sammanhänger, såsom jag redan nämnt, med arvsfrågan. Nekas arvsrätten, torde ej heller namnrätten böra medgivas.</w:t>
        <w:br/>
        <w:br/>
        <w:t xml:space="preserve">För lagförslagets regel, att barnet har rätt till </w:t>
      </w:r>
      <w:r>
        <w:rPr>
          <w:b/>
        </w:rPr>
        <w:t>moderns²</w:t>
      </w:r>
      <w:r>
        <w:rPr>
          <w:b w:val="0"/>
        </w:rPr>
        <w:t xml:space="preserve"> släktnamn och endast på grund av faderns medgivande kan erhålla hans namn, anföres det skälet, att barnet såväl faktiskt som rättsligt står vida närmare modern än fadern. Då modern skall hava vårdnaden "om barnet och äga bestämma om dess uppfostran, förefaller det naturligast för såväl </w:t>
      </w:r>
      <w:r>
        <w:rPr>
          <w:b/>
        </w:rPr>
        <w:t>moder²</w:t>
      </w:r>
      <w:r>
        <w:rPr>
          <w:b w:val="0"/>
        </w:rPr>
        <w:t xml:space="preserve"> som barn, att de bära samma namn. Om undantagsvis fadern har barnet hos sig, kan han ju enligt lagförslaget ge barnet sitt namn.</w:t>
        <w:br/>
        <w:br/>
        <w:t>Aven i fråga om namnrätten äro skälen för en sådan rätt huvudsakligen av ideell och etisk natur. Det utom äktenskap födda barnet kommer genom att förvägras faderns namn i en särställning, som det ej förskyllt, och känslan av fadersansvar skulle stärkas, om männen visste, att de måste giva sitt namn åt varje barn, som av dem sättes 1 världen.</w:t>
        <w:br/>
        <w:br/>
        <w:t>För egen del vill jag nu säga, att jag ingalunda underskattar de på ideella och sedliga grunder stödda argumenten för de utom äktenskap födda barnens rätt till arv efter fadern och rätt att bära hans famn. De i många hänseenden olyckliga barnens intressen böra tillgodoses, och särskilt finner jag berättigat och angeläget,</w:t>
        <w:br/>
        <w:br/>
        <w:t>att den slapphet i fråga om ansvarskänsla, som ofta tager sig uttryck i barnafädernas förhållande till barnen, kraftigt motarbetas.</w:t>
        <w:br/>
        <w:br/>
        <w:t>Men bedömer jag ställningen i det hela, sådan den för närvarande ter sig på ifrågavarande område, måste jag tillmäta motskälen större betydelse. I det verkliga livet är icke förhållandet mellan mannen och hans barn utom äktenskap detsamma som mellan honom och hans äkta barn, och härutinnan äro nog icke snara förändringar att vänta, trots de faktorer, som kunna verka i sådan riktning. För dessa fakta får man icke blunda. Ej heller bör omsorgen om de utom äktenskap födda barnen få leda därtill, att de legitima barnens rätt och intresse obehörigen tillbakasättas. Detta skulle emellertid enligt min mening i vissa avseenden bli en följd av bifall till de framställda arvsrättsoch namnanspråken, och härtill komma de synnerligen betänkliga bevisningssvårigheterna.</w:t>
        <w:br/>
        <w:br/>
        <w:t>Jag känner mig för övrigt icke övertygad, att det allmänna rättsmedvetandet hos vårt folk fordrar de påyrkade reformerna, utan är fastmera böjd att tro, att stora lager av befolkningen, särskilt å landsbygden, skulle komma att ganska starkt reagera mot förändringarna såsom innebärande ett försvagande av familjelivets helgd och såsom stridande mot nedärvda uppfattningar, vid vilka fästes synnerlig vikt. Särskilt när det gäller familjerättsliga frågor bör man i sådant fall som det föreliggande framgå med varsamhet.</w:t>
        <w:br/>
        <w:br/>
        <w:t>Emellertid, vad jag hittills yttrat hänför sig till förhållandena, sådana de nu äro. MNärskilt vad angår lagstiftningen inom vissa områden har man att inom en nära framtid vänta förändringar, som kunna utöva inverkan på frågans bedömande. Vid den revision av reglerna om makars förmögenhetsförhållanden, som lagberedningen nu är sysselsatt med att förbereda, ävensom vid den allmänna revision av arvsrätten, som väl även förestår. kunna ändringar bliva beslutade, som väsentligen undanröja betänkligheterna mot den föreslagna arvsrätten ur deras synpunkt, som bilda barnafaderns legitima familj. Och ur den planerade processreformen lärer väl framgå ett rättegångsväsen, som på helt annat sätt än det nuvarande tillgodoser kravet på en säker och fullständig bevisning — en reform, som skulle få betydelse även för den vanskliga faderskapsbevisningen. Blir ställningen i dessa hänseenden väsentligt förbättrad, böra måhända övriga betänkligheter få vika och reformen alltså genomföras, och då kanske i överensstämmelse med en mera enstämmig uppfattning ute bland folket om dess berättigande och nytta.</w:t>
        <w:br/>
        <w:br/>
        <w:t>Detta om min uppfattning i sakfrågan.</w:t>
        <w:br/>
        <w:br/>
        <w:t>Vad beträffar den av reservanterna formulerade lagtext, som skulle komma till användning, därest riksdagen bifaller deras förslag om arvsrätt och namnrätt, bör jag måhända fästa uppmärksamheten därå, att denna lagtext synes kräva någon granskning och måhända av sådan anledning icke utan vidare bör godtagas. Jag har icke haft tillfälle att ur denna synpunkt tillräckligt noggrant genomgå de föreslagna formuleringarna, men det har förefallit mig, som om i vissa punkter kunde framställas befogade anmärkningar. För att nämna ett exempel: huvudregeln angående bar-</w:t>
        <w:br/>
        <w:br/>
        <w:t xml:space="preserve">nets namn lyder så: »Barn utom äktenskap erhåller faderns släktnamn, där ej modern giver det sitt släktnamn.» Modern skall sålunda äga bestämma, om barnet skall få </w:t>
      </w:r>
      <w:r>
        <w:rPr>
          <w:b/>
        </w:rPr>
        <w:t>hennes²</w:t>
      </w:r>
      <w:r>
        <w:rPr>
          <w:b w:val="0"/>
        </w:rPr>
        <w:t xml:space="preserve"> namn. Om </w:t>
      </w:r>
      <w:r>
        <w:rPr>
          <w:b/>
        </w:rPr>
        <w:t>hon²</w:t>
      </w:r>
      <w:r>
        <w:rPr>
          <w:b w:val="0"/>
        </w:rPr>
        <w:t xml:space="preserve"> ej vill det, erhåller barnet — heter det — faderns släktnamn. Men i många fall vet man ju ej, vem som är fader. Vilket namn skall barnet då få? Det synes bli alldeles utan namn. En lucka i avfattningen torde föreligga. Och, som jag sade, även andra dylika inadvertenser finnas kanhända, ehuru jag ej nu kan påvisa dem.</w:t>
        <w:br/>
        <w:br/>
        <w:t>Till slut skulle jag vilja framhålla ännu en sak. Jag vet ej, huruvida utsikt finnes, att lagen blir av riksdagen antagen, därest den skall tillerkänna det utomäktenskapliga barnet arvsrätt efter dess fader. Men om så icke är, om motståndet mot denna arvsrätt är så starkt, att lagen med densamma icke kan tänkas bli antagen, förefaller det mig icke vara klokt att för arvsrättens skull bringa la- "gen på fall. Det måste dock erkännas, att denna lag, även utan arvsrätten, betecknar ett stort och betydelsefullt steg framåt i strävandena att bereda de missgynnade barn, som nu kallas oäkta, en bättre ställning i ekonomiskt och socialt hänseende, och det kan enligt min mening näppeligen försvaras att låta lagen falla därför att ett, om ock i mångas ögon synnerligen viktigt önskemål ej kan samtidigt realiseras — ett önskemål, för vars förverkligande dessutom förutsättningarna inom kort kunna bli gynnsammare än de för närvarande äro.</w:t>
        <w:br/>
        <w:br/>
        <w:t>På grund av vad jag haft äran anföra måste jag, herr talman, för min del nekande besvara frågan, om barn utom äktenskap vid den nu till prövning föreliggande lagstiftningen böra tillerkännas arvsrätt efter fader och rätt till hans namn. Åtminstone icke för när- »arande är detta, enligt min tanke, att tillråda.</w:t>
      </w:r>
    </w:p>
    <w:p>
      <w:pPr>
        <w:pStyle w:val="Heading2"/>
      </w:pPr>
      <w:r>
        <w:t>3. Jakob Pettersson (Liberala riksdagspartiet, man)</w:t>
      </w:r>
    </w:p>
    <w:p>
      <w:r>
        <w:rPr>
          <w:b w:val="0"/>
        </w:rPr>
        <w:t>Herr talman! »Det gives frågor, som, en gång väckta, icke kunna falla, fastän de undanskjutas, och som för varje gång de förekomma, tillvinna sig allt större utrymme i den allmänna meningen. En sådan fråga är den om oäkta barns arvsrätt — ofta under senare tider hos oss väckt och lika ofta understödd av något eller några bland riksstånden. Och betydelsefull för uppfattningen av det hos folket i detta hänseende levande rättsmedvetande är den omständighet, att frågan synes företrädesvis inom bondeståndet städse hava varit med värme omfattad.»</w:t>
        <w:br/>
        <w:br/>
        <w:t xml:space="preserve">Med dessa ord inleder lagutskottet vid 1859—60 års riksdag ett betänkande, vari föreslås arvsrätt för oäkta barn efter både fader och </w:t>
      </w:r>
      <w:r>
        <w:rPr>
          <w:b/>
        </w:rPr>
        <w:t>moder²</w:t>
      </w:r>
      <w:r>
        <w:rPr>
          <w:b w:val="0"/>
        </w:rPr>
        <w:t>, efter den förre under förutsättning att barnet av honom inför domstol eller inför prästen erkänts.</w:t>
        <w:br/>
        <w:br/>
        <w:t xml:space="preserve">I själva verket har denna fråga varit föremål för ett intensivt intresse från svenska riksdagens sida. Inalles ha sedan 1815 37 motioner blivit väckta, avseende dels fullständig arvsrätt efter fader och </w:t>
      </w:r>
      <w:r>
        <w:rPr>
          <w:b/>
        </w:rPr>
        <w:t>moder²</w:t>
      </w:r>
      <w:r>
        <w:rPr>
          <w:b w:val="0"/>
        </w:rPr>
        <w:t xml:space="preserve">, dels endast efter </w:t>
      </w:r>
      <w:r>
        <w:rPr>
          <w:b/>
        </w:rPr>
        <w:t>moder²</w:t>
      </w:r>
      <w:r>
        <w:rPr>
          <w:b w:val="0"/>
        </w:rPr>
        <w:t>, med eller utan modifikationer. Av dessa 37 motioner framkommo under ståndsriksdagarnas tid 22, därav 16 inom bondeståndet.</w:t>
        <w:br/>
        <w:br/>
        <w:t>Det ligger något rörande i den tro på rättvisans slutliga seger,</w:t>
        <w:br/>
        <w:br/>
        <w:t>varmed man i våra farföräldrars och deras fäders tid gång på gång envist förde fram denna fråga, särskilt från folkets breda lager, trots allt motstånd från de högre ståndens sida och trots konungamaktens vägran att sanktionera till och med de urvattnade kompromissbeslut, som man några gånger lyckades åstadkomma.</w:t>
        <w:br/>
        <w:br/>
        <w:t xml:space="preserve">Den första motionen i ämnet frambars av en präst, som hette: Agrell. ' Den gick ut på arvsrätt efter både fader och </w:t>
      </w:r>
      <w:r>
        <w:rPr>
          <w:b/>
        </w:rPr>
        <w:t>moder²</w:t>
      </w:r>
      <w:r>
        <w:rPr>
          <w:b w:val="0"/>
        </w:rPr>
        <w:t>. I motiveringen yttrades bland annat:</w:t>
        <w:br/>
        <w:br/>
        <w:t>»Den rättvisa försynen utdelar snillegåvor och goda anlag utan åtskillnad åt äkta och oäkta barn: böra då människorna handla så ensidigt, att de, till dessa gåvors utveckling och odling, öppna utvägar blott för de förra, på de senares bekostnad. Om oäkta barn återfå den naturliga rätten att ärva sina föräldrar, skall sådant ofelbart bliva det verksammaste medlet till hämmande av otukt. |</w:t>
        <w:br/>
        <w:br/>
        <w:t>Jag anhåller ödmjukast, att dessa mina tankar, ifall de förtjäna avseende, måtte till vederbörligt utskott bliva remitterade. Skulle de än bliva utan påföljd, återvänder jag likväl till min tysta hembygd med den tillfredsställelsen att hava framburit hemmavarande medbröders samt redliga medborgares allmänna önskan, det upplysta ständer täckas vidtaga kraftiga utvägar till den skamliga och fördärvliga otuktens hämmande.»</w:t>
        <w:br/>
        <w:br/>
        <w:t>Lagutskottet avstyrkte förslaget. Mot detsamma anfördes bland annat, att det strede mot moralitetens och den borgerliga politikens : föreskrifter, enär det gåve rättigheter åt »lastens foster» samt »sken av laglighet åt följderna av brott mot både religionens och samhällets lagar».</w:t>
        <w:br/>
        <w:br/>
        <w:t>Och så föll frågan den gången. Men den kom igen riksdag efter riksdag, med sympati omfattad av borgareoch bondestånden. men illa sedd på riddarhuset och, med vissa undantag, också i högvördiga prästeståndet. Motiveringen var nästan enformigt densamma: den naturliga rättvisans ofrånkomliga bud. Någon gång belystes kravet med exempel, tagna ur riksdagsmännens personliga erfarenhet. Man talade om det motbjudande i att nödgas vid arvsskiftet efter en välbergad man tillskifta hans avlägsna släktingar hela kvarlåtenskapen, men ställa den dödes oäkta barn alldeles utblottade.</w:t>
        <w:br/>
        <w:br/>
        <w:t>Men det fanns också i våra farföräldrars tid ett kompakt motstånd mot dessa förslag. I främsta rummet kom detta från juristernas sida. Ty det har alltid funnits lärda och skarpsinniga jurister, för vilka oäkta barns arvsrätt varit en styggelse. Arvsrätten, ha de sagt, är grundad på familjen och familjen på äktenskapet; någon arvsrätt för dem, som fötts utom äktenskapet. är därför otänkbar. Vidare ha juristerna lärt, att det strider mot äktenskapets idé att låta de före äktenskapet födda oäkta barnen få del i vad makarna under äktenskapet förvärvat. Och slutligen har man icke heller i</w:t>
        <w:br/>
        <w:br/>
        <w:t>: gångna tider försummat att förkunna. att faderskapet aldrig kan be-</w:t>
        <w:br/>
        <w:br/>
        <w:t>visas: pater semper incertus est. Vi hava också haft biskopar. som varnat för att lägga hvende</w:t>
        <w:br/>
        <w:br/>
        <w:t>under osedligheten, som varnat för att genom arvsrätt för oäkta barn uppmuntra till lösa förbindelser och därigenom undergräva äktenskapets helgd. »De oäkta», sade en gång ärkebiskop Reuterdahl, »höra icke till familjen. Denna bör icke öppnas för varjehanda främmande, jag kan väl säga, orena beståndsdelar». Och domprosten Sundberg — sedermera också han ärkebiskop — har vid ett annat tillfälle kraftigt dundrat mot dem, »som intogo sin plats på den sentimentala philantropiens skenfagra, men lösa sand» — i motsats till dem, som »ställde sig på det kristliga äktenskapets starka -basis».</w:t>
        <w:br/>
        <w:br/>
        <w:t>Gent emot talet om det upprörande uti att de oäkta icke få ärva har från prästerligt håll erinrats, att mäninskans sanna lycka icke ligger i innehavet av penningar och ägodelar; och förebråelsen att samhället nekar de oäkta barnen rättigheter ha tillbakavisats med att samhället ju tillhandahåller dessa barn »nödtorftigt uppehälle och kristelig uppfostran».</w:t>
        <w:br/>
        <w:br/>
        <w:t>År 1854 inträffade, att två motioner om fullständig arvsrätt för oäkta barn väcktes inom bondeståndet. Detta förhållande gav greve Liljenerantz anledning till följande klagosuck: »Denna företeelse» — d. v. s. att motionerna väcktes inom bondeståndet — »tyckes mig ytterligare bekräfta en av alla tiders erfarenhet bevittnad sanning, att när laster börja att inrota sig inom samhällets högre klasser, så tränga de sig småningom ned till de lägre».</w:t>
        <w:br/>
        <w:br/>
        <w:t>Tbland fingo emellertid dylika utgjutelser svar på tal. Vid 1844—45 års riksdag yttrade sålunda prosten Berg:</w:t>
        <w:br/>
        <w:br/>
        <w:t>»Äktenskapet såsom en gudomlig institution måste ovillkorligen antagas kunna skydda sig själv och äga bestånd — mutan att behöva taga till sitt biträde och sekundant en lagstiftning, som är verkligt positiv i okristlig hårdhet och orättvisa. Så länge samhället ej förmår förhindra oäkta barns födelse, så länge måste samhället icke blott tolerera dessa barn, utan jämväl erkänna deras rätag i avseende på föräldrarna vara lika stora och heliga som de äktas.»</w:t>
        <w:br/>
        <w:br/>
        <w:t>» Varifrån är den människokännedom hämtad», sade 1863 på riddarhuset herr Nordenfalk, »som tror, att de brott, varom här är fråga, förekommas genom medvetandet, att frukten därav går förlustig en medborgerlig rättighet? Vem tror väl, att de mänskliga passionerna hejdas i sitt lopp genom ett hot om straff, som i alla fall icke träffar dem, på vilka det är avsett att verka? Det är icke sedligheten, som vinner stöd av sådana lagar, vilka i sig själva äro osedliga.»</w:t>
        <w:br/>
        <w:br/>
        <w:t xml:space="preserve">Både vid 1850 och 1853—54 årens riksdagar fattade ständerna beslut om arvsrätt för oäkta barn efter </w:t>
      </w:r>
      <w:r>
        <w:rPr>
          <w:b/>
        </w:rPr>
        <w:t>moder²</w:t>
      </w:r>
      <w:r>
        <w:rPr>
          <w:b w:val="0"/>
        </w:rPr>
        <w:t>, men Kungl. Mai:t vägrade sanktion härå, oaktat vid senare tillfället förslaget enhälligt tillstyrktes av högsta domstolen.</w:t>
        <w:br/>
        <w:br/>
        <w:t>Såväl vid 1859—60 som vid 1862—63 års riksdag föreslag lagutskottet i anledning av väckta motioner, att oäkta barn skulle lika med äkta barn taga arv ej blott efter modern utan även efter fadern, om denne inför rätta eller i vittnes närvaro inför prästen erkänt barnen. Adeln och prästeståndet beslöto vid sistnämnda riksdag så</w:t>
        <w:br/>
        <w:br/>
        <w:t xml:space="preserve">till vida gå reformkraven till mötes, att de uttalade sig för en något olika begränsad arvsrätt för oäkta barn efter </w:t>
      </w:r>
      <w:r>
        <w:rPr>
          <w:b/>
        </w:rPr>
        <w:t>moder²</w:t>
      </w:r>
      <w:r>
        <w:rPr>
          <w:b w:val="0"/>
        </w:rPr>
        <w:t>. I borgarståndet blev det en het strid mellan dem, som ville ta steget fullt ut, och dem, som ville kompromissa och tills vidare nöja sig med arvsrätt endast efter modern. »Halv rättvisa är ingen rättvisa», utbrast häradshövding Staaff. L. J. Hierta, som principiellt var för »hel rättvisa» på detta område, tillstyrkte dock kompromisstanken, »ty», sade han, »säkert är, att denna fråga oupphörligt skall återkomma, till dess målet slutligen uppnås». Och så anslöt sig borgarståndet till kompromissen.</w:t>
        <w:br/>
        <w:br/>
        <w:t xml:space="preserve">I bondeståndet uppträdde inemot ett 20-tal talare, alla för arvsrätten. Ståndet anslöt sig i första beslutet till förslaget om fullständig arvsrätt. Ståndens olika beslut sammanjämkades slutligen på det sättet, att riksdagsbeslutet gick ut på att oäkta barn skulle lika med äkta barn taga arv efter </w:t>
      </w:r>
      <w:r>
        <w:rPr>
          <w:b/>
        </w:rPr>
        <w:t>moder²</w:t>
      </w:r>
      <w:r>
        <w:rPr>
          <w:b w:val="0"/>
        </w:rPr>
        <w:t>.</w:t>
        <w:br/>
        <w:br/>
        <w:t xml:space="preserve">Icke heller detta beslut blev av Kungl. Maj:t sanktionerat. I stället framlades för 1865—66 års riksdag ett lagförslag, som gick ut på att oäkta barn, som ej avlats under </w:t>
      </w:r>
      <w:r>
        <w:rPr>
          <w:b/>
        </w:rPr>
        <w:t>moderns²</w:t>
      </w:r>
      <w:r>
        <w:rPr>
          <w:b w:val="0"/>
        </w:rPr>
        <w:t xml:space="preserve"> äktenskap, skulle lika med äkta barn taga arv efter modern: i den egendom, som ej utgjorde bröstarvinges laglott; dock under förutsättning att modern låtit såsom sitt anteckna barnet i kyrkoboken. Detta förslag blev av riksdagen antaget, naturligtvis utan någon egentlig förtjusning. Också får man ju säga, att det var en vidunderligt liten och vanskapad råtta, som berget den gången födde. Det var juristerna, som buro ansvaret härför. Det fanns dock på den tiden jurister i främsta ledet, som icke läto betänkligheterna skymma blicken för det verkligt bärande i denna reformtanke. Justitierådet, förre professorn Chr. Naumann hemställde sålunda i högsta domstolen vid granskningen av sistnämnda lagförslag, huruvida tiden ej vore inne att framlägga ett fullständigt förslag till arvsrätt för oäkta barn efter både fader och </w:t>
      </w:r>
      <w:r>
        <w:rPr>
          <w:b/>
        </w:rPr>
        <w:t>moder²</w:t>
      </w:r>
      <w:r>
        <w:rPr>
          <w:b w:val="0"/>
        </w:rPr>
        <w:t>. »Våra nuvarande samhällsförhållanden», sade han, »lägga intet hinder i vägen för återupptagande i vår lagstiftning av grundsatsen om oäkta barns arvsrätt. vilken från äldsta tider hos oss var erkänd, om än i en mindre utsträckning, till dess 1734 års lagbok hyllade en motsatt princip under påtryckning av ett utifrån hämtat missförstått intresse, vilket ansåg sig kunna befrämja sedligheten genom att låta föräldrarnas förseelse drabba de oskyldiga barnen».</w:t>
        <w:br/>
        <w:br/>
        <w:t xml:space="preserve">1866 års misslyckade förordning fick emellertid. trots flere riksdagsmotioner om ändring, hos oss gälla ända till år 1905, då riksdagen antog en lag, som tillerkände oäkta barn full arvsrätt efter </w:t>
      </w:r>
      <w:r>
        <w:rPr>
          <w:b/>
        </w:rPr>
        <w:t>moder²</w:t>
      </w:r>
      <w:r>
        <w:rPr>
          <w:b w:val="0"/>
        </w:rPr>
        <w:t xml:space="preserve"> och mödernefränder.</w:t>
        <w:br/>
        <w:br/>
        <w:t xml:space="preserve">Nu framlägges efter omsorgsfull utredning ett lagförslag, som avser att i flere hänseenden förbättra de utomäktenskapliga barnens och deras </w:t>
      </w:r>
      <w:r>
        <w:rPr>
          <w:b/>
        </w:rPr>
        <w:t>mödrars²</w:t>
      </w:r>
      <w:r>
        <w:rPr>
          <w:b w:val="0"/>
        </w:rPr>
        <w:t xml:space="preserve"> ställning. Förslaget vittnar om sina upphovsmäns skicklighet och intresse för ämnet, och så vitt jag förstår. ha vi skäl att vara tacksamma för mångt och mycket av det. som däri bjudes oss.</w:t>
        <w:br/>
        <w:br/>
        <w:t>Men hur ställer sig förslaget till frågan om arvsrätten? Långt</w:t>
        <w:br/>
        <w:br/>
        <w:t>ifrån att utvidga de utomiktenskapliga barnens rätt till arv, vill man nu för mycket stora grupper av ifrågavarande barn inskränka den arvsrätt, som de för närvarande äga. Barn, avlade i trolovning, ha enligt gällande lag arvsrätt lika med äkta barn, sålunda också efter fiädernefränder. Men enligt det här lagförslaget skulle trolovningsbarn, som födas efter den 1 januari 1918, uteslutas från arvsrätt efter fädernefränder.</w:t>
        <w:br/>
        <w:br/>
        <w:t>Det är således nu icke regeringens menig att realisera de förhoppningar, som redan en Lars Johan Hierta och andra reformvänner på hans tid hyste om en fortsatt utvidgning av den arvsrätt, till vars medgivande man 1866 tog ett mycket försiktigt steg. Man vill tvärt om delvis avskaffa de rättigheter, de utomäktenskapliga barnen förut åtnjutit. Förslaget innebär i denna punkt ett steg tillbaka, trots sina förtjänster i övrigt.</w:t>
        <w:br/>
        <w:br/>
        <w:t>Lagberedningens och lagutskottets skäl för avvisande av varje tanke på att utvidga de utomäktenskapliga barnens arvsrätt torde kunna sammanfattas i detta: dessa barns faktiska ställning är en annan än de inom äktenskapet föddas.</w:t>
        <w:br/>
        <w:br/>
        <w:t xml:space="preserve">Denna faktiska olikhet är påtaglig och obestridlig. De äkta barnen födas, växa och fostras i ett hems varma atmosfär. En moders öga lyser över deras barndom och följer med glädje och stolthet deras framsteg. En fader, som känner ansvar för deras öde, leder deras uppfostran och är deras stöd och hjälp, då de skola ut i livet. De »oäkta» barnen åter veta ofta icke av vare sig far eller </w:t>
      </w:r>
      <w:r>
        <w:rPr>
          <w:b/>
        </w:rPr>
        <w:t>mor²</w:t>
      </w:r>
      <w:r>
        <w:rPr>
          <w:b w:val="0"/>
        </w:rPr>
        <w:t xml:space="preserve">. I fosterhemmen eller i fattighusen eller fattiggårdarna få de växa upp, kanske under ständig fruktan för misshandel från s. k. fosterföräldrars sida, kanske i sällskap med samhällets invalider, idioter, prostituerade och drinkare. I somliga fall leva de tillsammans med sin </w:t>
      </w:r>
      <w:r>
        <w:rPr>
          <w:b/>
        </w:rPr>
        <w:t>moder²</w:t>
      </w:r>
      <w:r>
        <w:rPr>
          <w:b w:val="0"/>
        </w:rPr>
        <w:t xml:space="preserve"> och få växa upp i hägnet av </w:t>
      </w:r>
      <w:r>
        <w:rPr>
          <w:b/>
        </w:rPr>
        <w:t>hennes²</w:t>
      </w:r>
      <w:r>
        <w:rPr>
          <w:b w:val="0"/>
        </w:rPr>
        <w:t xml:space="preserve"> ömhet, men också i skuggan av </w:t>
      </w:r>
      <w:r>
        <w:rPr>
          <w:b/>
        </w:rPr>
        <w:t>hennes²</w:t>
      </w:r>
      <w:r>
        <w:rPr>
          <w:b w:val="0"/>
        </w:rPr>
        <w:t xml:space="preserve"> skam. Någon far se de i regel icke till. I de flesta fall söker väl modern hålla dem alldeles utanför det mystiska förhållandet till den anonyme man, som råkat bliva upphov till deras tillvaro. I andra fall kan modern kanske ej underlåta att inför barnen yppa sin bitterhet och sin grämelse över att vara övergiven av sitt och deras naturliga stöd.</w:t>
        <w:br/>
        <w:br/>
        <w:t>Så nog är det sant, som lagberedningen säger, att de utomäktenskapliga barnens faktiska ställning är en helt annan än de barns, som äro födda i äktenskap. Den satsen är obetingat riktig. Men hur är det? Var det inte just denna olikhet, som vi skulle söka så grundligt som möjligt utplåna? Eller skola vi verkligen hysa så stor respekt för de bestående förhållandena på detta område, att vi inte våga oss på att radikalt korrigera dem? För övrigt, om vi granska det föreliggande förslaget, så finna vi, att det verkligen går ut på att i vissa avseenden förändra ifrågavarande faktiska förhållanden. Förslaget innehåller sålunda bestämmelser, som avse att pålägga de utomäktenskapliga barnens fäder förpliktelser, som dessa nu i allmänhet undandraga sig. Däri finnas vidare föreskrifter, som lämna myndigheterna maktmedel i händerna ätt uttvinga fullgörandet av dessa förpliktelser. Och förslaget inne-</w:t>
        <w:br/>
        <w:br/>
        <w:t xml:space="preserve">håller slutligen föreskrifter, som giva fäderna rättigheter gentemot deras barn just på grund av blodsbandet. Fader har sålunda rätt att giva sitt barn sitt släktnamn även mot </w:t>
      </w:r>
      <w:r>
        <w:rPr>
          <w:b/>
        </w:rPr>
        <w:t>moderns²</w:t>
      </w:r>
      <w:r>
        <w:rPr>
          <w:b w:val="0"/>
        </w:rPr>
        <w:t xml:space="preserve"> bestridande. Barnet har rätt att få uppehälle och uppfostran med hänsyn till båda föräldrarnas, således också faderns, villkor. Fadern är skyldig och berättigad att bliva barnets förmyndare, om modern är död el- Jer anses olämplig att uppfostra barnet. Och när barnet hunnit vuxen ålder, är barnet skyldigt att underhålla fadern, om denne till följd av sjukdom eller annorledes icke själv kan försörja sig. Allt detta är ju föreskrifter, som syfta till förändring av de nu bestående faktiska förhållandena. Lagberedningen förebrår själv den gamla lagen, att den icke gått ut på att modifiera och förbättra den nuvarande särställningen för de utomäktenskapliga barnen, utan rent av genom sin njugghet bidragit att skärpa denna särställning. Men vid sådant förhållande synes det mig vila ett drag av halvhet och</w:t>
        <w:br/>
        <w:br/>
        <w:t>: ofärdighet över denna nya lagstiftning, som icke vågar sätta yxan</w:t>
        <w:br/>
        <w:br/>
        <w:t>till roten och taga bort även den orättvisa särsställningen i fråga om arvsrätten.</w:t>
        <w:br/>
        <w:br/>
        <w:t xml:space="preserve">Nu är det visserligen sant, att arvsrätten för de utom äktenskap födda barnen i de flesta fall kanske icke har så mycket att betyda ekonomiskt. Det får dock icke glömmas, att i åtskilliga fall har den även sådan betydelse. Jag antager, att en var av oss, som här äro församlade, skulle ur sin egen personliga erfarenhet kunna framdraga fall, då sådana barn hava en fattig </w:t>
      </w:r>
      <w:r>
        <w:rPr>
          <w:b/>
        </w:rPr>
        <w:t>mor²</w:t>
      </w:r>
      <w:r>
        <w:rPr>
          <w:b w:val="0"/>
        </w:rPr>
        <w:t>, men en välbärgad, kanske rik far. Då så är händelsen skall, såsom jag nyss nämnde, enligt detta förslag ett sådant barn uppfostras med hänsyn även till faderns villkor. Det ligger då enligt min tanke någonting stötande redan däri, att sedan barnet genom faderns medel ekonomiskt och socialt höjts över sin omgivning, så skola de förhoppningar och anspråk, som helt naturligt därav väckts till liv, obarmhärtigt grusas, i händelse fadern dör, låt vara att barnet har rätt att ur hans kvarlåtenskap få bidrag till sin utbildning.</w:t>
        <w:br/>
        <w:br/>
        <w:t>Men för övrigt, alldeles frånsett den ekonomiska betydelsen av arvsrätten, nog borde det väl ändå för vår tids människor ligga något upprörande däri, att här skall finnas en halv miljon av våra medborgare, vilka endast på grund av sin börd äro uteslutna från en rättighet, som eljest tillkommer alla. Det ligger en viss överdrift i ordet alla, det erkänner jag, ty det finnes verkligen en liten klass till, som är utesluten från arvsrätt. Det heter nämligen i sjätte kapitlet Ärvdabalken: »ej må någon arv taga efter den, som han med vilja dräpit, utan vare han och alla därifrån skilda, som genom honom kunde komma att ärva». Men frånsett denna lilla grupp, är det endast dessa utomäktenskapliga barn, som icke få ärva. Och så länge denna orättvisa består, vågar Jag hålla före, att dessa barn i den allmänna uppfattningen komma att framstå såsom en särskild, utstött klass i samhället, brännmärkt av själva lagen. Alla välvilliga anordningar att bereda dessa barn närande föda, hela kläder, sunda bostäder och kristlig uppfostran kunna i det avseendet intet hjälpa.</w:t>
        <w:br/>
        <w:br/>
        <w:t>Vi borde icke längre tolerera denna orättvisa. Så djupt borde väl dock rättvisans och jämlikhetens grundsatser ha gått oss i blodet, att vi icke vilja medgiva, att en klass på det sättet skall avskiljas från de andra blott på grund av sin börd. Jag menar icke den faktiska jämlikheten, utan den rättsliga jämlikheten, likheten inför lagen, och det synes mig, att den borde för oss alla ha så stort värde, att vi icke vilja offra den på gamla fördomars altare.</w:t>
        <w:br/>
        <w:br/>
        <w:t>Nu söker utskottet liksom lagberedningen att i detalj motivera denna fortfarande uteslutning av de oäkta från arv, dels därigenom att arvsrätt för oäkta barn efter fader skulle vara ägnad att verka försvagande och upplösande på äktenskapet, och dels därmed, att denna arvsrätt skulle lända till lidande och olägenheter för familjens medlemmar och stå i strid med reglerna om äkta makars egendomsförhållanden.</w:t>
        <w:br/>
        <w:br/>
        <w:t>Vad nu först äktenskapets helgd beträffar, så skall jag här inskränka mig till att åberopa de yttranden jag förut i dag har cilerat från diskussionerna i ämnet vid föregående tillfällen här i riksdagen, i vilka det visats, hur pass litet äktenskapets helgd i själva verket vinner på att utesluta de utomäktenskapliga barnen från arvsrätt. Men jag skulle vilja tillägga för egen del, att även om äktenskapets helgd bör skattas högt — och för min del anser jag att den bör det — så är dock likheten inför lagen ett ännu dyrbarare samhällsvärde. Det går därför icke för sig att offra den senare för den förra.</w:t>
        <w:br/>
        <w:br/>
        <w:t>Vad sedan beträffar lidandena och olägenheterna för den legitima familjens medlemmar, så har vid flera tillfällen förut och icke minst inom lagberedningen av dess reservant framhållits, att dessa huvudsakligen bero därpå, att det finnes oäkta barn och att ett sådant barn helt oförmodat uppträder och gör sina rättigheter gällande, men icke därpå, att barnet har arvsrätt. Nu går ju detta förslag ut på, att sådana barns tillvaro för framtiden icke längre skall kunna bli en överraskning efter äktenskapets ingående, utan deras tillvaro skall vara en känd sak redan förut. Då så är fallet och då man väl får antaga, att detta förhållande i sin mån också skall bidraga till att fäderna mera taga sig an sina. barn och icke låta dem växa upp hos främmande, tror jag man kan våga sig på det påståendet, att arvsrätten för dessa barn icke skall innebära ett värre lidande för den legitima familjens medlemmar eller stå mera i strid med gällande bestämmelser om äkta makars egendomsförhållanden än den arvsrätt, som redan nu tillkommer barn, födda i faderns föregående äktenskap.</w:t>
        <w:br/>
        <w:br/>
        <w:t>I detta sammanhang har utskottet också talat om det mindre hänsynsfulla sätt, varpå utomäktenskapliga barn, som icke vuxit upp i faderns hem, i regel torde komma att göra gällande sin rätt till arv och som ytterligare skulle öka den legitima familjens lidanden. Jag vet icke, om utskottet har rätt till en sådan förmodan, jag kan icke gå in på att detta är en tillåtlig presumtion, Utskottets yttrande kan i själva verket missförstås såsom innebärande ett skattande</w:t>
        <w:br/>
        <w:br/>
        <w:t>åt den allmänna föreställningen, att de utomäktenskapliga barnen i alla avseenden utgöra en underklass i samhället, även mera hänsynslös än andra. Det kan väl ändock icke vara utskottets allvarliga mening att påstå något sådant.</w:t>
        <w:br/>
        <w:br/>
        <w:t xml:space="preserve">Så ha vi slutligen också de mycket omtalade svårigheterna att bevisa faderskapet. De svårigheterna kan ingen människa förneka, men nog är det en överdrift, då man påstår, såsom de gamla romarna gjorde, att faderskapet alltid är ovisst. Snarare tror jag man med bättre fog kan säga, att det under nuvarande samhällsförhållanden i de flesta fall icke är ovisst, vem som är fader till ett utomäktenskapligt barn. Emellertid finnes det också många fall, i vilka faderskapet är ovisst. För sådana fall har jag i anslutning till den reservation, som blivit avgiven inom lagberedningen, föreslagit föl- Jande: Om anledning förekommer att barnets </w:t>
      </w:r>
      <w:r>
        <w:rPr>
          <w:b/>
        </w:rPr>
        <w:t>moder²</w:t>
      </w:r>
      <w:r>
        <w:rPr>
          <w:b w:val="0"/>
        </w:rPr>
        <w:t xml:space="preserve"> på tid, då barnet kan ha avlats, haft samlag med annan man än svaranden, skall svaranden icke anses såsom fader, såvitt icke modern går ed på, att </w:t>
      </w:r>
      <w:r>
        <w:rPr>
          <w:b/>
        </w:rPr>
        <w:t>hon²</w:t>
      </w:r>
      <w:r>
        <w:rPr>
          <w:b w:val="0"/>
        </w:rPr>
        <w:t xml:space="preserve"> icke haft samlag med den andre, eller ock det visas, att barnet icke kan ha avlats i samlaget med den andre. Om emellertid SynD- nerliga skäl äro till det antagandet, att </w:t>
      </w:r>
      <w:r>
        <w:rPr>
          <w:b/>
        </w:rPr>
        <w:t>hon²</w:t>
      </w:r>
      <w:r>
        <w:rPr>
          <w:b w:val="0"/>
        </w:rPr>
        <w:t xml:space="preserve"> haft samlag med den andre, får eden icke tillåtas </w:t>
      </w:r>
      <w:r>
        <w:rPr>
          <w:b/>
        </w:rPr>
        <w:t>henne²</w:t>
      </w:r>
      <w:r>
        <w:rPr>
          <w:b w:val="0"/>
        </w:rPr>
        <w:t xml:space="preserve">; icke heller om </w:t>
      </w:r>
      <w:r>
        <w:rPr>
          <w:b/>
        </w:rPr>
        <w:t>hon²</w:t>
      </w:r>
      <w:r>
        <w:rPr>
          <w:b w:val="0"/>
        </w:rPr>
        <w:t xml:space="preserve"> för övrigt genom sitt förhållande ingiver domstolen den uppfattningen, att eden icke kan med trygghet anförtros </w:t>
      </w:r>
      <w:r>
        <w:rPr>
          <w:b/>
        </w:rPr>
        <w:t>henne²</w:t>
      </w:r>
      <w:r>
        <w:rPr>
          <w:b w:val="0"/>
        </w:rPr>
        <w:t>. Dessutom äro särskilda villkor föreskrivna rörande det erkännande, som fadern skall avgiva, för att ett barn skall anses såsom hans. Jag tror, att dessa försiktighetsmått i allmänhet skola visa sig vara tillräckliga.</w:t>
        <w:br/>
        <w:br/>
        <w:t>Under åberopande av svårigheterna med faderskapsbevisningen har utskottet framhållit, att om man nu skulle föreskriva fullständig faderskapsutredning, skulle det i alla fall bli en del barn, till vilka man icke lyckades få fram en fader. De skulle verkligen bliva barn utan fäder, och de skulle komma att bilda en verklig pariasklass bland de utomäktenskapliga barnen. Ja, det är givetvis att beklaga, att man icke med lagen kan få fram fadern till varje barn, däri ger Jag utskottet rätt. Men jag kan dock icke riktigt förstå den tankegång, som i övrigt uppenbarar sig i detta utskottets uttalande. Tcke skulle det väl bli i nämnvärd mån bättre ställt för dessa barn, till vilka man icke med någon lagstiftning kan få fram en fader, om de finge sällskap av alla de hundratusentals barn, för vilka det skulle vara möjligt att konstatera en fader med alla en faders förpliktelser.</w:t>
        <w:br/>
        <w:br/>
        <w:t>Angående förslagets bestämmelser i övrigt är väl på denna punkt 1 diskussionen icke så mycket att säga. Vad som sagts om arvsrätten efter fadern kan ju visserligen icke med samma styrka, men dock 1 sin mån även åberopas till försvar för den påyrkade arvsrätten efter fädernefränder. Jag vill i detta avseende erinra om, att till fädernefränder höra i främsta rummet syskon, och vi få väl erkänna, att samhörigheten mellan syskon i samma syskonkrets är så stor, att den skulle kunna motivera arvsrätt för syskonen inbördes.</w:t>
        <w:br/>
        <w:br/>
        <w:t>Vad som sagts om arvsrätten kan också i sin mån åberopas till försvar för namnrätten. Det gemensamma namnet betonar såväl för fader och barn som för utomstående samhörigheten, det är för fadern</w:t>
        <w:br/>
        <w:br/>
        <w:t>en påminnelse om att för det barn, som jämte honom bär det, har han ansvar. Jag antager, att icke ens utskottets majoritet vill förneka, att en sådan påminnelse kan behövas.</w:t>
        <w:br/>
        <w:br/>
        <w:t>Nu anmärkte herr statsrådet i sitt anförande nyss, att det föreligger en oegentlighet i den av mig föreslagna lagtexten till den paragraf, som talar om barnets rätt till namn. Han påpekade nämligen, att i händelse man icke kan få tag i någon fader, är det icke möjligt att låta barnet få faderns namn. Ja, det är alldeles riktigt,</w:t>
        <w:br/>
        <w:br/>
        <w:t>men det står också i den föreslagna formuleringen — som ju möjligen kan formuleras bättre, det erkänner jag — att i händelse barnet</w:t>
        <w:br/>
        <w:br/>
        <w:t>icke fått faderns namn, kan modern giva det sitt namn. Det förefaller mig icke alldeles otänkbart, att för det fall, att icke någon fader kan lagligen konstateras, modern icke skall befinnas alldeles ovillig att giva barnet sitt namn, och på det sättet antager jag, att det icke skall bli omöjligt att avhjälpa den praktiska svårighet, om vilken herr statsrådet talade.</w:t>
        <w:br/>
        <w:br/>
        <w:t>Mina herrar! Den fråga, som vi här behandla, berör en mycket stor del av vårt lands befolkning. Det födes årligen i vårt land omkring 20,000 barn utom äktenskap, d. v. s. över 50 för varje dag. Det gäller nu att för framtiden befria dessa barn från den faktiska underklasställning, de i vårt land intaga. Jag vill i det sammanhanget erinra om, att vi för några dagar sedan fingo här på våra pulpeter ett lagförslag, som avser att för vissa dömda grövre brottslingar avskaffa straffpåföljden förlust av medborgerligt förtroende. Nu bliva icke alla dessa utomäktenskapliga barn förbrytare, om det också är sannt, att många bland dem, i saknad av stöd och hjälp i ungdomsåren, råka vilse i livet. Det är verkligen många, lyckligtvis flertalet av dem, som bli hederliga människor, trots det ringa intresse fäder och samhälle visa dem. Då vill jag fråga: Borde icke samma åskådning, som uppbär kravet på avskaffande av vanfrejdsstraffet, även förmå oss att befria de utom äktenskapet födda från den vanärans stämpel lagstiftningen åsatt dem? Ty det ligger något vanärande däri, att lagen frånkänner dessa det medborgerliga förtroende, som alla andra äga därutinnan att de ha rätt att få övertaga sina avlidna fäders ägodelar.</w:t>
        <w:br/>
        <w:br/>
        <w:t>Det kan icke gärna vara förhastat att år 1917 genomföra en sådan reform, för vilken våra fäder kämpade för 100 år sedan, som Lars Johan Hierta på sin tid ansåg vara mycket nära att i sin helhet kunna förverkligas och som för över femtio år sedan inom konungens högsta domstol ansågs mogen att genomföras.</w:t>
        <w:br/>
        <w:br/>
        <w:t>Äktenskapets helgd kommer icke att lida, familjelivets lycka kommer icke att hotas, om denna lagändring beslutas. Men fäder, som sätta i världen barn utom äktenskapet, komma att för framtiden få lagens allvarliga påminnelse om, att varje människa måste själv bära de naturliga följderna av sina gärningar och att det icke går för sig att krypa undan faderskapets ansvar. Och hundratusentals fattiga svenska medborgare komma att för framtiden få lättare att förstå, att lagen icke endast är Sveriges rikes lag utan också deras, de fattiges lag.</w:t>
        <w:br/>
        <w:br/>
        <w:t>Herr talman, jag ber att beträffande den nu föredragna paragrafen få yrka bifall till det av mig framställda ändringsförslag, som återfinnes under paragraf 13 i min reservation.</w:t>
      </w:r>
    </w:p>
    <w:p>
      <w:pPr>
        <w:pStyle w:val="Heading2"/>
      </w:pPr>
      <w:r>
        <w:t>4. Adolf Janson (Frisinnade folkpartiet, man)</w:t>
      </w:r>
    </w:p>
    <w:p>
      <w:r>
        <w:rPr>
          <w:b w:val="0"/>
        </w:rPr>
        <w:t>Herr talman! Även jag kunde ha nöjt mig med att instämma med herr Pettersson i Södertälje, men då jag väckt en motion i ämnet, anser jag mig från den synpunkten pliktig att säga några ord.</w:t>
        <w:br/>
        <w:br/>
        <w:t>Då jag fick den kungl. propositionen, var det med stor förnö- Jelse jag läste, att det skulle bli en fullständig omgestaltning motsvarande tidens krav av förhållandena på detta område. Då jag fortsatte läsningen av propositionen, fann jag också mycket som var ägnat att glädja och tillfredsställa, men jag blev snart förbluffad över att se hur man tagit avsteg från principen om en fullständig omgestaltning, och” hurusom man föreslog bibehållandet av den nuvarande rättsståndpunkten om arvsrätt efter fader.</w:t>
        <w:br/>
        <w:br/>
        <w:t>Man står i det hänseendet, som sagt, på den gamla ståndpunkten, och således är det icke underligt, om det blir kritik, då Ju propositionen gjorde anspråk på att innebära »en fullständig omgestaltning». Jag föreslår i min motion, att arvsrätt skall beviljas barn utom äktenskapet efter fader, men icke efter fädernefränder, och jag ber därför att få påpeka en sak här: Det står i utskottets betänkande på sidan 19 och har även uttalats av herr justitieministern, att hos en stor del av vårt lands befolkning, särskilt på landsbygden, strider arvsrätt efter fadern mot uppfattningen och tänkesätten.</w:t>
        <w:br/>
        <w:br/>
        <w:t>Jag tror att detta är ett fullkomligt misstag. Jag är själv landsbo, och jag får säga, att var helst jag samtalat med personer av olika klasser, stånd och kön -ha de alla varit glada åt att det framkommit förslag om arvsrätt även efter fadern, men man är ute på landsbygden i allmänhet icke av den uppfattningen som påstås här i utskottets utlåtande, och det anförande, som herr Pettersson i Södertälje hållit, har ju för övrigt visat, att det var från landsbygdens befolkning som kravet på denna ändring sedan långliga tider blivit framburet.</w:t>
        <w:br/>
        <w:br/>
        <w:t>Det säges nu, att förslaget innebär så väsentliga framsteg, att man tillsvidars borde låta sig nöja med detsamma och avvakta lagens verkningar. Ja, det är ju vackra ord det där, men vi veta hur det är 1 riksdagen. När en lag väl blivit fastställd, är det mycket svårt att snart få ändringar i densamma. Då säger man alltid, att den skall prövas, och att det är för kort tid sedan den antogs. På grund härav anser jag, att vi nu, då detta i och för sig själv präktiga lagförslag framkommit, också skola taga steget ut och medgiva denna rätt, som jag för min del anser fullkomligt solklar. Jag kan icke neka till, att jag tycker, att den motivering för sin hållning, som lag-</w:t>
        <w:br/>
        <w:br/>
        <w:t>beredningen anfört, och som är citerad på sidan 10 i utskottets utlåtande, talar för vår ståndpunkt. Det heter där:</w:t>
        <w:br/>
        <w:br/>
        <w:t>» Beredningen har redan framhållit, hurusom man vid den nu ifrågavarande lagstiftningen bör sträva efter att kraftigt betona det nära samband, som blodsbandet skapar mellan föräldrarna och barnet, och de förpliktelser att taga sig an barnet detta samband ålägger föräldrarna. Föräldrarna såsom barnets upphov böra hava skyldighet att bereda barnet nödiga förutsättningar för att det må kunna slå sig fram i livets kamp. Ur sådan synpunkt är det av betydelse att barnet icke blott får anspråk på uppfostran och underhåll under uppväxttiden utan även bekommer andel i föräldrarnas kvarlåtenskap.» Ja, det är egendomligt, att man med denna motivering kan komma till det slutet att avstyrka arvsrätt efter fader.</w:t>
        <w:br/>
        <w:br/>
        <w:t>Jag ber också få vända mig mot ett påstående, som jag tycker inte bör stå alldeles oemotsagt eller lämnas utanför kritiken. Det förekommer i utskottets betänkande på sidan 14, där det heter: »Arvsrätten spelar rent ekonomiskt sett en jämförelsevis obetydlig roll. Enligt vad den ovanberörda statistiska utredningen giver vid handen, tillhöra nämligen fäderna till barn utom äktenskap i allmänhet de mindre bemedlade klasserna, vadan i regel föga eller intet torde finnas att ärva.»</w:t>
        <w:br/>
        <w:br/>
        <w:t>Ja, det låter sig nog säga, men det beror helt enkelt på, att de mindre bemedlade klasserna äro i flertal, och det skulle ju vara alldeles abnormt om det vore på motsatt sätt, då man räknar med absoluta tal. Men jag är förvissad om att procentuellt räknat, är det icke de mindre bemedlade klasserna, som äro fäder till de flesta oäkta barnen. Att vilja göra gällande detta, det är, jag vill påstå det, nästan en förolämpning mot de mindre bemedlade, och ett försvar för de andra klasserna, som jag för min del vill reagera mot.</w:t>
        <w:br/>
        <w:br/>
        <w:t>Jag ber att få kraftigt betona, att man icke begär, att arvsrätten skall inträda förrän faderskapet är fullständigt fastställt, och då anser jag icke andra hinder vara för handen än rent teoretiska. När faderskapet är fastställt, antingen genom att han erkänt detta inför prästen, på sätt lagen föreskriver, eller genom rättegång nödgats erkänna det, så anser jag, att ingen orätt sker, om arv också skulle tagas efter fader.</w:t>
        <w:br/>
        <w:br/>
        <w:t xml:space="preserve">Jag vill till sist säga det, att för mig står det klart, att ingen lagstiftning i världen kan hindra barnen att ärva såväl faderns som </w:t>
      </w:r>
      <w:r>
        <w:rPr>
          <w:b/>
        </w:rPr>
        <w:t>moderns²</w:t>
      </w:r>
      <w:r>
        <w:rPr>
          <w:b w:val="0"/>
        </w:rPr>
        <w:t xml:space="preserve"> fysiska och andliga egenskaper; en högre rätt säger också att äro vi barn, så äro vi ock arvingar. Om man erkänner sanningen av detta, så bör man ock erkänna rättvisan i det andra, därför anser jag också, att lagstiftningen bör vara så pass genomgripande att steget tages fullt ut, så att barnet får arvsrätt efter sin fader även ekonomiskt.</w:t>
        <w:br/>
        <w:br/>
        <w:t>Jag skall icke upptaga tiden längre, och ehuru jag endast väckt förslag om arvsrätt efter fader, huvudsakligen emedan jag trodde att något vidare icke skulle kunna ernås, — så ber jag dock nu att på det varmaste få yrka bifall till herr Petterssons i Södertälje reservation och avslag på utskottets hemställan.</w:t>
      </w:r>
    </w:p>
    <w:p>
      <w:pPr>
        <w:pStyle w:val="Heading2"/>
      </w:pPr>
      <w:r>
        <w:t>5. Gustaf Albert Petersson (Lantmanna- och borgarepartiet inom andrakammaren, man)</w:t>
      </w:r>
    </w:p>
    <w:p>
      <w:r>
        <w:rPr>
          <w:b w:val="0"/>
        </w:rPr>
        <w:t>Herr talman, mina herrar! Min högt ärade kamrat på Stockholmslänsbänken, som först av kammarens ledamöter hade ordet, inledde denna debatt, med ett lika varmhjärtat som av övertygelse buret uttalande till förmån för den arvsrätt efter fader och fädernefränder för utomäktenskapliga barn, för vilken han gjort sig till målsman. Han började sitt anförande med en intressant historisk överblick över vad som förekommit i denna fråga sedan våra föräldrars och farföräldrars tid, och han visade hurusom under tidernas lopp den ene efter den andre framstående mannen påyrkat sådan arvsrätt, och han tyckte det nu kunde vara tid att taga detta steg fullt ut.</w:t>
        <w:br/>
        <w:br/>
        <w:t>Ja, mina herrar, den saken må gälla vad den kan. För min del tycker jag att den ger anledning till en reflexion, som han icke gjorde — den nämligen, att när så många framstående män sedan så lång tid tillbaka påyvrkat utomäktenskapliga barns arvsrätt utan att densamma dock hittills lyckats bliva genomförd, så innebär det, att det ändock måtte finnas reella skäl mot densamma av den beskaffenhet, att man icke har så lätt att komma förbi dem, som den ärade representanten förmenar.</w:t>
        <w:br/>
        <w:br/>
        <w:t>Och så förhåller det sig även med denna sak. När man bedömer den måste man taga hänsyn till verkligheten, gå in på de reella skälen och de faktiskt föreliggande förhållandena och icke se på frågan med fullt samma obesvärade idealitet, som den ärade talaren gjorde. Man kan icke behandla denna fråga ur sådana känslosynpunkter, som han anlade och vilka kulminerade, när han ville Jjämföra den ställning, som de utomäktenskapliga barnen ha, med deras, som äro förlustiga medborgerligt förtroende, och tog det som intäkt för sitt yrkande för om' dessa barns arvsrätt efter fader och fädernefränder, att vi stå i begrepp att avskaffa förlusten av medborgerligt förtroende, och att vi då borde ge motsvarande rättvisa åt de utomäktenskapliga barnen. Det är att inlägga alldeles för mycket idealitet för mycken känslostämning i denna fråga. Det är nödvändigt att se nyktert och sakligt på denna fråga, och det är vad jag för min del gjort, när jag varit med om lagutskottets förslag, sådant det här föreligger.</w:t>
        <w:br/>
        <w:br/>
        <w:t>Nu äro skälen för och emot i denna fråga så utdiskuterade och så genomarbetade både utom riksdagen och inom densamma, att man icke kan komma med något nytt. Jag skall icke heller göra det, utan vill inskränka mig till att helt enkelt framlägga de skäl, som ha föranlett mig att stanna vid det slut, som utskottets utlåtande innehåller.</w:t>
        <w:br/>
        <w:br/>
        <w:t>Jag skall därvid börja med att säga, att jag trots allt, som blivit anfört i motsatt riktning, dock är fullt förvissad om, att den påyrkade reformen icke har stöd i ett mera allmänt utbrett rättsmedvetande. Jag har den uppfattningen, att för stora lager av vårt folk, särskilt landsbygdens befolkning, den nu ifrågasatta utsträckta arvsrätten, om den införes, kommer att verka stötande i vissa fall upprörande. För att hänvisa till det levande livet så långt, som man kan göra i en debatt, skulle jag vilja be er, mina herrar, tänka på den</w:t>
        <w:br/>
        <w:br/>
        <w:t xml:space="preserve">situationen, som nog icke är ovanlig, att en ung man kommit i förbindelse med en </w:t>
      </w:r>
      <w:r>
        <w:rPr>
          <w:b/>
        </w:rPr>
        <w:t>flicka²</w:t>
      </w:r>
      <w:r>
        <w:rPr>
          <w:b w:val="0"/>
        </w:rPr>
        <w:t xml:space="preserve">, och att följden bliver ett barn. Han är en lojal man och fullgör sina skyldigheter såsom den nya lagen föreskriver, d. v. s. barnet får genom hans mellankomst understöd och uppfostran, som svarar mot båda föräldrarnas ekonomiska villkor. Sedan avvecklas det där förhållandet, och mannen ingår äktenskap med en annan </w:t>
      </w:r>
      <w:r>
        <w:rPr>
          <w:b/>
        </w:rPr>
        <w:t>kvinna¹</w:t>
      </w:r>
      <w:r>
        <w:rPr>
          <w:b w:val="0"/>
        </w:rPr>
        <w:t xml:space="preserve">, får barn och bildar familj. Antag så, att han dör, medan några av hans legitima barn ännu iäro minderåriga. Det är då ganska vanligt, att man i sådana fall söker trygga familjen därigenom att </w:t>
      </w:r>
      <w:r>
        <w:rPr>
          <w:b/>
        </w:rPr>
        <w:t>änkan²</w:t>
      </w:r>
      <w:r>
        <w:rPr>
          <w:b w:val="0"/>
        </w:rPr>
        <w:t xml:space="preserve"> och barnen få sitta i oskiftat bo, tills det yngsta barnet blir vuxet och anses kunna reda sig självt. Men då kommer det utomäktenskapliga barnet, och i kraft av herr Petterssons lag-</w:t>
        <w:br/>
        <w:br/>
        <w:t>paragraf river det upp alltsammans. Detta äldsta barn — jag antar, att det hunnit bli vuxet och nått sådan ställning i livet, att det kan försörja sig självt — fordrar att få sin arvslott, bryter sön-</w:t>
        <w:br/>
        <w:br/>
        <w:t xml:space="preserve">der det oskiftade boet, och resultatet blir till äventyrs, att de minderåriga halvsyskonen icke ens få vad de behöva för sin uppfostran. I allmänhet äro ju de utomäktenskapliga barnen äldre än sina inom äktenskap födda halvsyskon. Tro icke herrarna, att, när sådant inträffar — och det blir nog ingen ovanlig företeelse — det kommer att inom den befolkning, som får lida därav, väcka mycken ovilja och att man kommer att säga, att det dock är en orättvis och obillig lag? Framför allt måste detta bli fallet, om jag tänker mig, att </w:t>
      </w:r>
      <w:r>
        <w:rPr>
          <w:b/>
        </w:rPr>
        <w:t>hustrun²</w:t>
      </w:r>
      <w:r>
        <w:rPr>
          <w:b w:val="0"/>
        </w:rPr>
        <w:t xml:space="preserve"> infört i boet en del av den egendom, som det utomäktenskapliga barnet lägger beslag på, eller att det är </w:t>
      </w:r>
      <w:r>
        <w:rPr>
          <w:b/>
        </w:rPr>
        <w:t>hustruns²</w:t>
      </w:r>
      <w:r>
        <w:rPr>
          <w:b w:val="0"/>
        </w:rPr>
        <w:t xml:space="preserve"> och mannens gemensamma arbete, som skapat tillgångar, på vilka det utomäktenskapliga barnet gör anspråk.</w:t>
        <w:br/>
        <w:br/>
        <w:t xml:space="preserve">Det är en sanning, som man i detta sammanhang icke får se bort ifrån, att ett i viss mån liknande förhållande understundom kan förekomma även inom ett vanligt dödsbo, där det uteslutande finnes äkta barn. Det kan ju nämligen hända, att det äldsta av dessa barn är vuxet och har fått sin utbildning, och att det finnes små syskon, som kunna komma i trångmål och svårigheter, därigenom att det äldsta barnet utan hänsyn tar ut den arvslott, som det har rätt till, och bryter sönder ett bo, som annars hade kunnat hållas tillsammans. Ja, sådant kan hända, men först och främst kan man med stor sannolikhet gå ut ifrån, att detta äldsta barn dock icke kommer att emot </w:t>
      </w:r>
      <w:r>
        <w:rPr>
          <w:b/>
        </w:rPr>
        <w:t>moder²</w:t>
      </w:r>
      <w:r>
        <w:rPr>
          <w:b w:val="0"/>
        </w:rPr>
        <w:t xml:space="preserve"> och yngre syskon visa den brist på hänsyn och medkänsla, den hårdhet, som man vanligen har att vänta av det utomäktenskapliga barnet. Och vad som alltid står fast är, att i ett sterbhus, där det uteslutande är äkta barn, åtminstone aldrig den hårdheten kan förekomma, att egendom som </w:t>
      </w:r>
      <w:r>
        <w:rPr>
          <w:b/>
        </w:rPr>
        <w:t>hustrun²</w:t>
      </w:r>
      <w:r>
        <w:rPr>
          <w:b w:val="0"/>
        </w:rPr>
        <w:t xml:space="preserve"> infört till följd av lagens bestämmelser går till andra än </w:t>
      </w:r>
      <w:r>
        <w:rPr>
          <w:b/>
        </w:rPr>
        <w:t>hennes²</w:t>
      </w:r>
      <w:r>
        <w:rPr>
          <w:b w:val="0"/>
        </w:rPr>
        <w:t xml:space="preserve"> egna barn.</w:t>
        <w:br/>
        <w:br/>
        <w:t xml:space="preserve">Genom det nu berörda har jag satt fingret på en brist i gällande lagstiftning, som herr justitieministern också talade om i sitt anförande, den nämligen att det i vår lagstiftning saknas lagstadgad rätt för en efterlevande </w:t>
      </w:r>
      <w:r>
        <w:rPr>
          <w:b/>
        </w:rPr>
        <w:t>maka³</w:t>
      </w:r>
      <w:r>
        <w:rPr>
          <w:b w:val="0"/>
        </w:rPr>
        <w:t xml:space="preserve"> med minderåriga barn att under vissa förhållanden sitta kvar 1 orubbat bo, så att ett äldre redan utkommet barn icke kan bryta sönder boet och taga ut sin laglott, innan de</w:t>
        <w:br/>
        <w:br/>
        <w:t xml:space="preserve">minsta barnen äro vuxna och fått sin utbildning. Vidare borde det i fråga om arvsrätt vara så, att minderåriga barn skulle ha rättighet att i främsta rummet få vad de behöva för sin uppfostran, innan de äldre barnen fingo taga ut lika mycket som de. De förra skulle sålunda ha en viss företrädesrätt till arv. Nu finnes visserligen i svensk lag — jag nämner det för att ingen sedermera skall säga att Jag förbisett det — en viss möjlighet att ordna ett sådant förhållande, nämligen så, att en far eller </w:t>
      </w:r>
      <w:r>
        <w:rPr>
          <w:b/>
        </w:rPr>
        <w:t>mor²</w:t>
      </w:r>
      <w:r>
        <w:rPr>
          <w:b w:val="0"/>
        </w:rPr>
        <w:t xml:space="preserve"> kan genom testamente tillgodose ett barn, vare sig det är minderårigt eller sjukt eller vanfört, med nödigt understöd, även om detta skulle göra intrång på ett vuxet och förut utkommet barns laglott. Men detta är icke nog, ty för det första blir 1 de flesta fall något sådant testamente icke upprättat, och för det andra är det svårt att vid den tid, då testamentet uppgöres, bedöma vad som må vara erforderligt i det ena eller andra fallet, vilket bättre kan bedömas, när boet upplöses. Nu förhåller det sig så, att lagberedningen är sysselsatt med att genomarbeta Just den delen av vår arvsrätt, dit ett bättre ordnande av nu berörda förhållanden hör, och det är väl icke osannolikt, att lagberedningen kommer med något förslag i den riktning jag här tillåtit mig antyda. Då, mina herrar, när en sådan lagstiftning föreligger, kunna vi med bättre förutsättningar börja tala om att tillerkänna de utomäktenskapliga barnen utvidgad arvsrätt, utan att råka in på de mycket upprörande följder, som understundom uppkomma, ifall vi lyssna till reservationen i denna del.</w:t>
        <w:br/>
        <w:br/>
        <w:t>Det var den ena gruppen av skäl, som varit bestämmande för mig. Den andra gruppen kan sammanfattas däri, att det förslag till utvidgad arvsrätt, som så vackert motiverats av min granne på lärsbänken, i verkligheten gör de barns ställning, för vilka han gjort sig till målsman, i stort sett sämre än vad den skulle bli enligt utskottets förslag. Ställningen blir sämre så tillvida, att det endast är ett fåtal barn, som kunna få nytta och glädje av den arvsrätt och namnsrätt, som han påyrkar, medan det stora flertalet av bara skulle få det bättre enligt lagberedningens förslag. Hans förslag kommer att verka motsatsen till vad han ställt i utsikt — sådana äro de mänskliga förhållandena. Förslaget kommer att verka ogynnsamt för de utomäktenskapliga barnen först och främst därigenom, att det motverkar frivilliga överenskommelser och avtal angående dessa barns uppfostran och underhåll. Det är ju någonting, som man strävar efter, att, när ett sådant barn kommit till världen, fadern och modern skola godvilligt komma överens om, hur kostnaden för barnets uppfostran skall utgå, och man lägger under kontroll, att överenskommelsen icke blir till barnets skada. Men det är i alla fall så — det är »mänskligt», som herr Lindhagen skulle säga — att det råder ganska mycken motvilja mot uppgörelse om barnuppfostringsbidrag, det visar det stora antal barnuppfostringsmål, som varje år handläggas vid våra domstolar. Emellertid finnes det i allt fall nu vissa utsikter att få en frivillig överenskommelse till stånd. Den frampressas, skulle jag vilja säga, genom två omständigheter: dels den begränsade rättspåföljden — det är icke fråga om annat än uppfostringsbidrag — dels också</w:t>
        <w:br/>
        <w:br/>
        <w:t>den lätthet, med vilken vederbörande åläggas edgång inför domstol. Båda dessa omständigheter verka därhän att vederbörande barnafader blir benägen att »göra upp» med modern. Men stadga3 nu arvsoch namnsrätt på sätt här föreslås, så medför detta en total omkastning av förhållandena. Det är alldeles givet, att om det nu finnes obenägenhet att göra upp om uppfostringsbidrag, så måste den obenägenheten bli mycket större och svårigheterna att övervinna den mycket vidsträcktare, då uppgörelsen skall medföra icke allenast skyldighet att betala barnuppfostringsbidrag, som ju kan beräknas, utan tillika den ofrånkomliga konsekvensen, att barnet tar faders namn och arv efter honom. Skall det bli följden, så måste, såsom också påpekats, den bevisning, som man i dessa mål nu kräver — som herrarna veta är den för närvarande ganska ringa — sträcka sig vida längre. Man kan ej stanna vid det nuvarande, utan strängare krav måste uppställas redan därför att processen icke längre blir en enkel ersättningsprocess utan en status-process, som gäller avgörandet av en persons stånd, namn och villkor. Härvid kan man icke nöja sig med samma ringa bevisning som i ett vanligt barnuppfostringsmål. För mig förefaller det till och med tvivelaktigt, om i sådant fall bör användas fyllnadsed i den omfattning, som ifrågasättes i förslaget.</w:t>
        <w:br/>
        <w:br/>
        <w:t>Jag tror således, att man utan fara för misstag kan säga: genomföres den lagstiftning. som nu från reservanten påyrkas, så ha vi att räkna med ett mindre antal godvilliga uppgörelser och ett färre antal till barnets fördel avdömda mål. Naturligtvis blir detta till stor skada för en mängd av de barn, för vilka reservanten giort sig till målsman.</w:t>
        <w:br/>
        <w:br/>
        <w:t>Men så kommer det kanske allra värsta, nämligen frågan om bevisning och motbevisning. För dem, som vid domstol ha handlagt mål angående barnuppfostringsbidrag, står det nog som en ganska given erfarenhet, att en av de allra vanligaste invändningar, som en svarande vill komma med, är den, att fickan också</w:t>
        <w:br/>
        <w:br/>
        <w:t>haft att göra med andra män. Denna invändning avklippes nu</w:t>
        <w:br/>
        <w:br/>
        <w:t xml:space="preserve">helt enkelt därigenom, att man icke tar hänsyn till den; man säger, att den omständigheten, att svaranden haft samlag med barnets </w:t>
      </w:r>
      <w:r>
        <w:rPr>
          <w:b/>
        </w:rPr>
        <w:t>moder²</w:t>
      </w:r>
      <w:r>
        <w:rPr>
          <w:b w:val="0"/>
        </w:rPr>
        <w:t xml:space="preserve">. är tillräcklig för att döma honom att betala barnuppfostringsbidrag. Men blir det fråga om att en sådan dom skall medföra rätt till arv och namn, så måste detta ändras. Då måste man tillåta motbevisning och tillåta svaranden att riva upp en fråga, som naturligtvis måste vara ytterst pinsam för modern, den frågan: har ni haft med andra att göra också? Då ledes man till sådana stadganden. som den ärade motionären själv läst upp och som jag icke kan underlåta att stryka under. Jag undrar, vad herrarna i själ och hjärta tänka, om sådant skulle bli lag och tillämpas. Det heter i reservantens förslag, att, om det finns anledning därtll att modern under konceptionstiden har haft samlag med annan, så skall — ändå att det visats att svaranden haft samlag med </w:t>
      </w:r>
      <w:r>
        <w:rPr>
          <w:b/>
        </w:rPr>
        <w:t>henne²</w:t>
      </w:r>
      <w:r>
        <w:rPr>
          <w:b w:val="0"/>
        </w:rPr>
        <w:t xml:space="preserve"> — svaranden icke förklaras för far utan att modern med ed värjer sig mot misstanken att hava lägrats jämväl av an-</w:t>
        <w:br/>
        <w:br/>
        <w:t xml:space="preserve">nan. Och så föreslås det ytterligare, att en sådan ed »må ej föreläggas, då synnerliga skäl äro till antagande att modern haft sådant samlag, eller eden eljest finnes icke kunna med trygghet anförtros </w:t>
      </w:r>
      <w:r>
        <w:rPr>
          <w:b/>
        </w:rPr>
        <w:t>henne²</w:t>
      </w:r>
      <w:r>
        <w:rPr>
          <w:b w:val="0"/>
        </w:rPr>
        <w:t xml:space="preserve">». Tro icke herrarna, att nästan varje sådant mål skulle urarta till en skandalprocess mot den stackars </w:t>
      </w:r>
      <w:r>
        <w:rPr>
          <w:b/>
        </w:rPr>
        <w:t>kvinnan¹</w:t>
      </w:r>
      <w:r>
        <w:rPr>
          <w:b w:val="0"/>
        </w:rPr>
        <w:t xml:space="preserve">, som kommer inför rätta? Dot första den man gör, som vill neka, varder att inkalla vittnen och förebringa all möjlig bevisning för att nedsätta </w:t>
      </w:r>
      <w:r>
        <w:rPr>
          <w:b/>
        </w:rPr>
        <w:t>kvinnan¹</w:t>
      </w:r>
      <w:r>
        <w:rPr>
          <w:b w:val="0"/>
        </w:rPr>
        <w:t xml:space="preserve"> och få fram »anledning» till att </w:t>
      </w:r>
      <w:r>
        <w:rPr>
          <w:b/>
        </w:rPr>
        <w:t>hon²</w:t>
      </w:r>
      <w:r>
        <w:rPr>
          <w:b w:val="0"/>
        </w:rPr>
        <w:t xml:space="preserve"> haft med annan att göra under konceptionstiden. Kan han få fram något ofördelaktigt om denna stackars </w:t>
      </w:r>
      <w:r>
        <w:rPr>
          <w:b/>
        </w:rPr>
        <w:t>kvinna¹</w:t>
      </w:r>
      <w:r>
        <w:rPr>
          <w:b w:val="0"/>
        </w:rPr>
        <w:t xml:space="preserve">, så får </w:t>
      </w:r>
      <w:r>
        <w:rPr>
          <w:b/>
        </w:rPr>
        <w:t>hon²</w:t>
      </w:r>
      <w:r>
        <w:rPr>
          <w:b w:val="0"/>
        </w:rPr>
        <w:t xml:space="preserve"> kanske icke ens med ed värja sig, som lagen eljest medger. Ty »finnes skäl till antagande att modern haft sådant samlag eller eden eljest finnes icke kunna med trygghet anförtros </w:t>
      </w:r>
      <w:r>
        <w:rPr>
          <w:b/>
        </w:rPr>
        <w:t>henne²</w:t>
      </w:r>
      <w:r>
        <w:rPr>
          <w:b w:val="0"/>
        </w:rPr>
        <w:t xml:space="preserve">», då får </w:t>
      </w:r>
      <w:r>
        <w:rPr>
          <w:b/>
        </w:rPr>
        <w:t>hon²</w:t>
      </w:r>
      <w:r>
        <w:rPr>
          <w:b w:val="0"/>
        </w:rPr>
        <w:t xml:space="preserve"> icke svära. Jag förstår verkligen icke, hur en man med den varma känsla, som den förste talaren hyser för dessa utomäktenskapliga </w:t>
      </w:r>
      <w:r>
        <w:rPr>
          <w:b/>
        </w:rPr>
        <w:t>mödrar²</w:t>
      </w:r>
      <w:r>
        <w:rPr>
          <w:b w:val="0"/>
        </w:rPr>
        <w:t xml:space="preserve"> och barn, kan vilja sätta dessa </w:t>
      </w:r>
      <w:r>
        <w:rPr>
          <w:b/>
        </w:rPr>
        <w:t>mödrar²</w:t>
      </w:r>
      <w:r>
        <w:rPr>
          <w:b w:val="0"/>
        </w:rPr>
        <w:t xml:space="preserve"> i en sådan, jag vågar säga det, beklagansvärd ställning, som bleve följden, om dessa lagparagrafer skulle tillämpas.</w:t>
        <w:br/>
        <w:br/>
        <w:t>Och tänka vi sedan på barnen, ja, då kommer det att bli två klasser av utomäktenskapliga barn, som skapas till genom lagstiftningen: vi skulle få utomäktenskapliga barn, som fått en rättsligt: konstaterad fader; naturligtvis i regel sådana fall, där fadern erkänt faderskapet, ty det är nog icke så lätt att få faderskapet fastslaget mot hans nekande — men då skulle -denna lag bli av relativt ringa värde. Den far, som erkänt sitt barn, vill taga sig an det och uppfostra det, han har genom lagen om adoptionsrätt fått möjlighet att sätta barnet i samma ställning som äkta barn, och han gör det också i regel, tänker jag. Det är den klassen. Men så ha vi den andra klassens barn. som icke ha någon rättsligt erkänd far. Ja, vad betyder det? Jo, det betyder, att modern funnits vara misstänkt för att ha haft med andra män att göra, så att man icke riktigt kan klara upp, vilken som är fader. Tro herrarna, alt icke detta skall kännas som ett vida kraftigare nota ignominice för ett utomäktenskapligt barn, än någonsin den, som för närvarande anses — anses, säger jag — häfta vid det?</w:t>
        <w:br/>
        <w:br/>
        <w:t>Detta har varit de väsentligen bestämmande skälen för mig. Jag skall icke upptaga tiden med att åberopa de andra: skäl. som också kunna anföras och som kunna läsas i lagutskottets utlåtande. Men jag skall be att få sluta med en vädjan, som just i dag på morgonen står i en tidning, en tidning, som på de håll, som den ärade reservanten tillhör, borde ha åtskillig resonans, det är Dagens Nyheter. Man talar här om att i dag är i riksdagen en barnens dag av mer än vanlig betydelse för Sverige och slutar med</w:t>
        <w:br/>
        <w:br/>
        <w:t>följande ord om utomäkterskapliga barns arvsrätt, vilka ord jag</w:t>
        <w:br/>
        <w:br/>
        <w:t>för ovanlighetens skull skall be att få göra till mina — det är inte ofta något sådant inträffar —: »Det förefaller ovisst, om rätts-</w:t>
        <w:br/>
        <w:br/>
        <w:t>uppfattningen verkligen är mogen för revolutionerande steg på detta område, där det har sina betänkligheter att låta lagen gå före opinionen. TI varje fall är det angeläget att de principiella menings-</w:t>
        <w:br/>
        <w:br/>
        <w:t>motsättningarna på denna punkt icke få omintetgöra alltsammans. Det vore en mycket dålig tjänst åt de utomäktenskapliga barnen. För dem är en mager förlikning bättre än en fet process.»</w:t>
        <w:br/>
        <w:br/>
        <w:t>Ja, detta om detta. Som herrarna se, har vid denna paragraf fogats en reservation av bland andra mig, som går ut på ett tilllägg rörande talerätten om ett barns förklarande för trolovningsbarn. Vi ha ansett, att för en sådan talan bör sättas viss tid, så att den icke skall kunna tagas upp långa tider, kanske en halv eller hel mansålder, efter det trolovningen ägde rum. Ur bevisningssynpunkt och i barnets eget intresse vore det utan tvivel fördelaktigt, om en preskriptionstid där sattes. Vi ha alltså yrkat, att talan om barns förklarande för trolovningsbarn skall anhängiggöras inom två år från barnets födelse eller om hinder därför möter inom ett år efter det hindret upphörde.</w:t>
        <w:br/>
        <w:br/>
        <w:t>Jag skall be att få yrka bifall till denna reservation, på samma gång som jag ifråga om herr Jakob Petterssons förslag yrkar bifall till utskottets hemställan.</w:t>
      </w:r>
    </w:p>
    <w:p>
      <w:pPr>
        <w:pStyle w:val="Heading2"/>
      </w:pPr>
      <w:r>
        <w:t>6. Erik Röing (Liberala samlingspartiet, man)</w:t>
      </w:r>
    </w:p>
    <w:p>
      <w:r>
        <w:rPr>
          <w:b w:val="0"/>
        </w:rPr>
        <w:t xml:space="preserve">Herr vice talman, mina herrar! Det undras mig, om inte mången av eder, mina kamrater här i kammaren, när ni uppmärksamt åhört den debatt, som förts rörande det föreliggande utskottsbetänkandet, har fått ett visst intryck av att det fattas en stämma, som icke kan göra sig hörd under denna debatt, </w:t>
      </w:r>
      <w:r>
        <w:rPr>
          <w:b/>
        </w:rPr>
        <w:t>kvinnornas¹</w:t>
      </w:r>
      <w:r>
        <w:rPr>
          <w:b w:val="0"/>
        </w:rPr>
        <w:t xml:space="preserve">, vilken onekligen hade så mycket att säga av vikt och betydelse, när den fråga behandlas och avgöres här i kammaren, som icke allenast rör de utom äktenskapet födda barnen utan även deras olyckliga </w:t>
      </w:r>
      <w:r>
        <w:rPr>
          <w:b/>
        </w:rPr>
        <w:t>mödrar²</w:t>
      </w:r>
      <w:r>
        <w:rPr>
          <w:b w:val="0"/>
        </w:rPr>
        <w:t xml:space="preserve">. Tack vare herr talmannens älskvärda tillmötesgående hände det för något mer än två månader sedan, att en </w:t>
      </w:r>
      <w:r>
        <w:rPr>
          <w:b/>
        </w:rPr>
        <w:t>kvinna¹</w:t>
      </w:r>
      <w:r>
        <w:rPr>
          <w:b w:val="0"/>
        </w:rPr>
        <w:t xml:space="preserve"> stod på den plats, där jag står nu, och utvecklade för första och andra kammarens ledamöter speciellt </w:t>
      </w:r>
      <w:r>
        <w:rPr>
          <w:b/>
        </w:rPr>
        <w:t>kvinnornas¹</w:t>
      </w:r>
      <w:r>
        <w:rPr>
          <w:b w:val="0"/>
        </w:rPr>
        <w:t xml:space="preserve"> synpunkter i denna fråga. Jag beklagar livligt, att jag icke har rätt att i dag avstå platsen åt </w:t>
      </w:r>
      <w:r>
        <w:rPr>
          <w:b/>
        </w:rPr>
        <w:t>henne²</w:t>
      </w:r>
      <w:r>
        <w:rPr>
          <w:b w:val="0"/>
        </w:rPr>
        <w:t xml:space="preserve"> för att lämna </w:t>
      </w:r>
      <w:r>
        <w:rPr>
          <w:b/>
        </w:rPr>
        <w:t>henne²</w:t>
      </w:r>
      <w:r>
        <w:rPr>
          <w:b w:val="0"/>
        </w:rPr>
        <w:t xml:space="preserve"> tillfälle att på samma sakrika och övertygande sätt framhålla dessa synpunkter, som jag anser väga så mycket, men jag är övertygad, att ingen, som då hörde det föredraget, har glömt de synpunkter, som då utvecklades.</w:t>
        <w:br/>
        <w:br/>
        <w:t>Utskottet har börjat sitt betänkande med att om den nu gällande lagen rörande utom äktenskapet födda barn uttala följande omdöme: »På det område, som behandlas i förevarande förslag, är lagstiftningen synnerligen efterbliven och försummad.» Ja, herr vice talman, det är sanna ord, men sanna ord uttryckta kanske i alltför moderata ord. Jag anser, att det är någonting alldeles upprTörande, att en lagstiftning ännu i denna stund är gällande, som bestämmer, att, om en man äger ett barn fött utom äktenskapet, detta barn icke äger arvsrätt efter fadern, när denne dör, men att, när detta barn dör och eventuellt efterlämnar tillgångar. fadern</w:t>
        <w:br/>
        <w:br/>
        <w:t>i denna dag. «Denna upprörande lagbestämmelse borttages genom ett antagande av det föreliggande utskottsbetänkandet, och jag måste ju medgiva, att vad som här av lagutskottet föreslås i många hänseenden innebär ett stort framsteg. Jag kan å andra sidan icke: annat än uttala mitt livliga beklagande över, att vi i denna fråga stå inför utsikten att endast taga ett steg fram till den rättvisa och riktiga ståndpunkten och att vi icke i denna fråga åtminstone kunna taga steget fullt ut och komma så långt, som våra föregångare på 1850—560-talen ansågo, att man redan då kunde gå.</w:t>
        <w:br/>
        <w:br/>
        <w:t xml:space="preserve">Jag har alltifrån mina barndomsoch ungdomsår varit djupt upprörd över den lagstiftning, som ännu råder rörande dessa olyckliga barn och deras </w:t>
      </w:r>
      <w:r>
        <w:rPr>
          <w:b/>
        </w:rPr>
        <w:t>mödrar²</w:t>
      </w:r>
      <w:r>
        <w:rPr>
          <w:b w:val="0"/>
        </w:rPr>
        <w:t>. Jag har i skolåldern bland kamrater sett fall, som i allra högsta grad kränkt min rättskänsla; jag har sett barn leva under små och svåra ekonomiska förhållanden, då däremot deras faders barn inom äktenskapet levat på solsidan av livet.</w:t>
        <w:br/>
        <w:br/>
        <w:t xml:space="preserve">Jag skall lika litet som den siste ärade talaren tillåta Mir att fördjupa mig i de skäl, som tala till förmån för reservationen. Alla de skäl, som tala därför, ha på ett så utmärkt sätt framförts av den ärade reservanten herr Pettersson i Södertälje, och frånsett det onödiga i att återupprepa dem, skulle jag utan tvivel dessutom göra mig skyldig till att framföra dem på ett sämre sätt, än han giorde. Men herr Petersson i Lidingö villastad, vilken antagligen, då iag såg, att herr Pettersson i Södertälje begärt ordet, blir replikerad av honom, androg något, som han hoppades skulle komma att inverka på kammarens ledamöter, nämligen ett alldeles speciellt fall. Jag får åtminstone för min enskilda del säga, att även i ett sådant fall den av den nämnde reservanten, mig och flera andra föreslagna lagstiftningen icke skulle verka det allra minsta upprörande. Är det något så upprörande, att en </w:t>
      </w:r>
      <w:r>
        <w:rPr>
          <w:b/>
        </w:rPr>
        <w:t>kvinna¹</w:t>
      </w:r>
      <w:r>
        <w:rPr>
          <w:b w:val="0"/>
        </w:rPr>
        <w:t xml:space="preserve">, som varit gift, blivit </w:t>
      </w:r>
      <w:r>
        <w:rPr>
          <w:b/>
        </w:rPr>
        <w:t>änka²</w:t>
      </w:r>
      <w:r>
        <w:rPr>
          <w:b w:val="0"/>
        </w:rPr>
        <w:t xml:space="preserve"> och har barn samt i arv efter sin man fått en förmögenhet, måste dela denna med sig till ett barn, som är fött av samme man, då han icke var gift? Jag kan icke finna annat än att det är överensstämmande med rättvisan. Däremot är det överensstämmande med raka motsatsen, att detta barn, som är fött utom äktenskapet, nödgas framleva sitt liv i nöd, fattigdom och elände, just därför att lagen icke medger detta barn att få del av det arv, som fadern lämnar efter sig. Då herr Petersson i Lidingö villastad dessutom understryker som något ännu mera upprörande, att ett sådant barn eventuellt skulle kunna ärva efter sin fader, trots att detta barn är fött utom äktenskapet, en del av en förmögenhet, som </w:t>
      </w:r>
      <w:r>
        <w:rPr>
          <w:b/>
        </w:rPr>
        <w:t>hustrun²</w:t>
      </w:r>
      <w:r>
        <w:rPr>
          <w:b w:val="0"/>
        </w:rPr>
        <w:t xml:space="preserve"> inom äktenskapet fört till boet, så är det, mina herrar, precis detsamma, som äger rum 1 denna dag med den nuvarande lagstiftningen, då t. ex. en man mister sin </w:t>
      </w:r>
      <w:r>
        <w:rPr>
          <w:b/>
        </w:rPr>
        <w:t>hustru²</w:t>
      </w:r>
      <w:r>
        <w:rPr>
          <w:b w:val="0"/>
        </w:rPr>
        <w:t xml:space="preserve"> och sedermera gifter om sig med en </w:t>
      </w:r>
      <w:r>
        <w:rPr>
          <w:b/>
        </w:rPr>
        <w:t>kvinna¹</w:t>
      </w:r>
      <w:r>
        <w:rPr>
          <w:b w:val="0"/>
        </w:rPr>
        <w:t xml:space="preserve">, som har kapital: då mannen sedermera dör, få barnen i första äktenskapet arvsrätt efter sin fader av förmögenhet, som denne fått med sin </w:t>
      </w:r>
      <w:r>
        <w:rPr>
          <w:b/>
        </w:rPr>
        <w:t>hustru²</w:t>
      </w:r>
      <w:r>
        <w:rPr>
          <w:b w:val="0"/>
        </w:rPr>
        <w:t xml:space="preserve"> i andra giftet. Vi hava således precis samma lagstiftning denna dag i det hänseendet som den föreslagna.</w:t>
        <w:br/>
        <w:br/>
        <w:t xml:space="preserve">Vi se i dagspressen, mina herrar, hur därute, icke minst i öster, till följd av gemokratiens seger den ena gruppen medborgare efter den andra tilldelas rättigheter i överensstämmelse med billighet och rättvisa. Är det oss icke möjligt här i denna svenska riksdag att kunna ena oss om att giva </w:t>
      </w:r>
      <w:r>
        <w:rPr>
          <w:b/>
        </w:rPr>
        <w:t>kvinnorna¹</w:t>
      </w:r>
      <w:r>
        <w:rPr>
          <w:b w:val="0"/>
        </w:rPr>
        <w:t xml:space="preserve"> deras rösträtt och rätt till representation i parlamentet, är det oss icke möjligt att kunna tillmötesgå männens krav på att få bort den 40-gradiga skalan, då borde vi åtminstone kunna ena oss om en enda sak: att göra full rättvisa åt de olyckliga barn, som äro födda utom äktenskapet. Jag, herr vice talman, ämnar åtminstone giva min röst till förmån för ett sådant yrkande, och därför anhåller jag om bifall till herr Jakob Petterssons reservation.</w:t>
      </w:r>
    </w:p>
    <w:p>
      <w:pPr>
        <w:pStyle w:val="Heading2"/>
      </w:pPr>
      <w:r>
        <w:t>7. Gustaf Sjöberg (Liberala samlingspartiet, man)</w:t>
      </w:r>
    </w:p>
    <w:p>
      <w:r>
        <w:rPr>
          <w:b w:val="0"/>
        </w:rPr>
        <w:t xml:space="preserve">Herr vice talman, mina herrar! Kant säger på ett ställe: »Det är bättre, att en människa ej finnes till, än att </w:t>
      </w:r>
      <w:r>
        <w:rPr>
          <w:b/>
        </w:rPr>
        <w:t>hon²</w:t>
      </w:r>
      <w:r>
        <w:rPr>
          <w:b w:val="0"/>
        </w:rPr>
        <w:t xml:space="preserve"> ej tillfredsställer rättfärdighetskravet.&gt; Jag har många gånger tänkt på detta motto och denna eviga sanning, då jag kommit i beröring med de s. k. oäkta barnen och deras </w:t>
      </w:r>
      <w:r>
        <w:rPr>
          <w:b/>
        </w:rPr>
        <w:t>mödrar²</w:t>
      </w:r>
      <w:r>
        <w:rPr>
          <w:b w:val="0"/>
        </w:rPr>
        <w:t xml:space="preserve">. Jag har frågat mig: Hur kommer det sig, att dessa barn och dessa </w:t>
      </w:r>
      <w:r>
        <w:rPr>
          <w:b/>
        </w:rPr>
        <w:t>mödrar²</w:t>
      </w:r>
      <w:r>
        <w:rPr>
          <w:b w:val="0"/>
        </w:rPr>
        <w:t xml:space="preserve"> få intaga en sådan ställning ibland oss? Och jag har frågat mig: Hur kommer det sig, att man ger dessa barn en sådan undantagsställning, och varför kallar man dem oäkta? Ha de vatten i stället för blod i sina ådror, ha de svamp i stället för kött, brosk i stället för ben, eller vad är det, som kunnat göra, att vi ha ställt dem på en sådan nivå, som vi gjort?</w:t>
        <w:br/>
        <w:br/>
        <w:t xml:space="preserve">Om man har haft intresse att följa med några av dessa barn eller dessa </w:t>
      </w:r>
      <w:r>
        <w:rPr>
          <w:b/>
        </w:rPr>
        <w:t>mödrar²</w:t>
      </w:r>
      <w:r>
        <w:rPr>
          <w:b w:val="0"/>
        </w:rPr>
        <w:t xml:space="preserve">, har man kunnat få vissa erfarenheter. Jag har gjort det sedan 15-årsåldern, jag har haft så ofantligt många tillfällen under min snart 60-åriga levnad att göra det. Jag har gjort det som enskild man, jag har gjort det i egenskap av fattigvårdsstyrelseledamot, och jag har många gånger varit färdig att gråta över den ställning i samhället de måste intaga. Första tanken på vilken ofördelaktig ställning, vilken undantagsställning de oäkta barnen intaga väcktes hos mig, när jag var 15 år. Det utackorderades i en landsortsstad ett litet barn, som tagits från allmänna.barnhuset i Stockholm. Det kom till en fattig arbetarfamilj. Modern var en </w:t>
      </w:r>
      <w:r>
        <w:rPr>
          <w:b/>
        </w:rPr>
        <w:t>storbondedotter²</w:t>
      </w:r>
      <w:r>
        <w:rPr>
          <w:b w:val="0"/>
        </w:rPr>
        <w:t xml:space="preserve"> från ett av våra sydligare län. </w:t>
      </w:r>
      <w:r>
        <w:rPr>
          <w:b/>
        </w:rPr>
        <w:t>Hon²</w:t>
      </w:r>
      <w:r>
        <w:rPr>
          <w:b w:val="0"/>
        </w:rPr>
        <w:t xml:space="preserve"> blev skickad från hemmet, därför att det ansågs vara en så stor skandal, att den rike mannens </w:t>
      </w:r>
      <w:r>
        <w:rPr>
          <w:b/>
        </w:rPr>
        <w:t>dotter²</w:t>
      </w:r>
      <w:r>
        <w:rPr>
          <w:b w:val="0"/>
        </w:rPr>
        <w:t xml:space="preserve"> skulle föda ett barn.</w:t>
        <w:br/>
        <w:br/>
      </w:r>
      <w:r>
        <w:rPr>
          <w:b/>
        </w:rPr>
        <w:t>Hon²</w:t>
      </w:r>
      <w:r>
        <w:rPr>
          <w:b w:val="0"/>
        </w:rPr>
        <w:t xml:space="preserve"> blev bortskickad, för att man i socknen icke skulle få veta, att </w:t>
      </w:r>
      <w:r>
        <w:rPr>
          <w:b/>
        </w:rPr>
        <w:t>hon²</w:t>
      </w:r>
      <w:r>
        <w:rPr>
          <w:b w:val="0"/>
        </w:rPr>
        <w:t xml:space="preserve"> skulle bli </w:t>
      </w:r>
      <w:r>
        <w:rPr>
          <w:b/>
        </w:rPr>
        <w:t>mor²</w:t>
      </w:r>
      <w:r>
        <w:rPr>
          <w:b w:val="0"/>
        </w:rPr>
        <w:t xml:space="preserve">; </w:t>
      </w:r>
      <w:r>
        <w:rPr>
          <w:b/>
        </w:rPr>
        <w:t>hon²</w:t>
      </w:r>
      <w:r>
        <w:rPr>
          <w:b w:val="0"/>
        </w:rPr>
        <w:t xml:space="preserve"> fick pengar att resa upp till Stockholm och lösa in barnet på barnhuset. </w:t>
      </w:r>
      <w:r>
        <w:rPr>
          <w:b/>
        </w:rPr>
        <w:t>Hon²</w:t>
      </w:r>
      <w:r>
        <w:rPr>
          <w:b w:val="0"/>
        </w:rPr>
        <w:t xml:space="preserve"> fick inte gifta sig med den </w:t>
      </w:r>
      <w:r>
        <w:rPr>
          <w:b/>
        </w:rPr>
        <w:t>hon²</w:t>
      </w:r>
      <w:r>
        <w:rPr>
          <w:b w:val="0"/>
        </w:rPr>
        <w:t xml:space="preserve"> ville gifta sig med; </w:t>
      </w:r>
      <w:r>
        <w:rPr>
          <w:b/>
        </w:rPr>
        <w:t>hon²</w:t>
      </w:r>
      <w:r>
        <w:rPr>
          <w:b w:val="0"/>
        </w:rPr>
        <w:t xml:space="preserve"> ville bilda hem men fick ej, och mannen kunde icke. När </w:t>
      </w:r>
      <w:r>
        <w:rPr>
          <w:b/>
        </w:rPr>
        <w:t>hon²</w:t>
      </w:r>
      <w:r>
        <w:rPr>
          <w:b w:val="0"/>
        </w:rPr>
        <w:t xml:space="preserve"> fött barnet här uppe i Stockholm, kom </w:t>
      </w:r>
      <w:r>
        <w:rPr>
          <w:b/>
        </w:rPr>
        <w:t>hon²</w:t>
      </w:r>
      <w:r>
        <w:rPr>
          <w:b w:val="0"/>
        </w:rPr>
        <w:t xml:space="preserve"> till ånger och förtvivlan över att icke kunna taga hand om barnet. </w:t>
      </w:r>
      <w:r>
        <w:rPr>
          <w:b/>
        </w:rPr>
        <w:t>Hon²</w:t>
      </w:r>
      <w:r>
        <w:rPr>
          <w:b w:val="0"/>
        </w:rPr>
        <w:t xml:space="preserve"> sökte själv upp fosterföräldrarna i landsortsstaden. Barnet hade kommit till en aktningsvärd familj. Denna hade det 3—4 år, men</w:t>
        <w:br/>
        <w:br/>
        <w:t xml:space="preserve">sedan började betalningen från allmänna barnhuset bli allt mindre och mindre, och trots det att barnet hade vuxit samman med denna familj och blivit som det egna barnet, måste fosterföräldrarna till slut lämna det ifrån sig. Jag glömmer aldrig den dag, då familjen skickade barnet upp till Stockholm; jag kommer ihåg det som i dag, fastän det är snart 40 år sedan, vilken gråt det var hos både mannen och </w:t>
      </w:r>
      <w:r>
        <w:rPr>
          <w:b/>
        </w:rPr>
        <w:t>kvinnan¹</w:t>
      </w:r>
      <w:r>
        <w:rPr>
          <w:b w:val="0"/>
        </w:rPr>
        <w:t xml:space="preserve">, fosterbarnet och fostersyskonen. Det var emellertid ingen annan hjälp. Innan emellertid barnet skickades upp till Stockholm, reste fosterfadern ned till </w:t>
      </w:r>
      <w:r>
        <w:rPr>
          <w:b/>
        </w:rPr>
        <w:t>moderns²</w:t>
      </w:r>
      <w:r>
        <w:rPr>
          <w:b w:val="0"/>
        </w:rPr>
        <w:t xml:space="preserve"> föräldrar och frågade, om de icke skulle vara villiga öka på ersättningen för barnet något. men då svarade </w:t>
      </w:r>
      <w:r>
        <w:rPr>
          <w:b/>
        </w:rPr>
        <w:t>kvinnans¹</w:t>
      </w:r>
      <w:r>
        <w:rPr>
          <w:b w:val="0"/>
        </w:rPr>
        <w:t xml:space="preserve"> far, att han skulle kunna föda upp femtio sådana barn, men att det icke skulle komma på fråga, att han här lämnade ett öre. Barnet skickades, som sagt, hit upp till Stockholm; det utackorderades till en familj på Söder, och efter några år dog det, som väl var. Det var en älsklig liten varelse. Så slutade det oäkta barnets historia.</w:t>
        <w:br/>
        <w:br/>
        <w:t xml:space="preserve">Jag går litet längre fram i tiden, och jag erinrar mig då en yngling, som jag hade åtskilligt att göra med. Han gick i allmänna läroverket. Han såg litet hypokondrisk ut ibland. Jag frågade honom: »Vad är det med dig? Vad sörjer du över? Vad tänker du på?» —- »Ja», svarade han, »är det underligt, om jag skulle vara grubblande, om jag sörjer, jag har ju ingen far. För alla de andra kamraterna står det i läroverkskatalogen, vad fadern är, för mig står där intet, för mig är där en tom plats; jag har ingen far.» — »Ja,» sade jag, »det är icke så underligt, det finnes flera i samma predikament som du, det kan ej hjälpas.» Jag kommer att tänka på det så länge jag lever. »Det finnes», sade ynglingen, »ingen varelse i världen. com jag hatar och kommer att hata så mycket som min far, som kunnat ställa en varelse i världen, släppa ut den i livet som en agn utan att det ringaste bry sig om den.» Lyckan var, att denna yngling hade en välbärgad </w:t>
      </w:r>
      <w:r>
        <w:rPr>
          <w:b/>
        </w:rPr>
        <w:t>mor²</w:t>
      </w:r>
      <w:r>
        <w:rPr>
          <w:b w:val="0"/>
        </w:rPr>
        <w:t xml:space="preserve"> och icke behövde lida nöd. En annan dag träffade jag honom igen. Han hade då företagit en resa, och han sade: »Jag stannade i den och den staden, gick upp för att träffa några bekanta; som jag gick på gatan, hörde jag mitt namn ropas bakom mig. Jag vände mig om och såg några pojkar leka på gatan. Då förstod jag, att dessa pojkar voro mina bröder, men jag vågade icke tala till dem. Jag visste, var min fader bodde, och jag såg hans hus, men jag vågade icke närma mig honom.» Ofantligt många sådana bilder och tavlor har jag ställts inför, och i egenskap av fattigvårdsstyrelseledamot har jag otaliga gånger haft tillfälle att träffa samman med </w:t>
      </w:r>
      <w:r>
        <w:rPr>
          <w:b/>
        </w:rPr>
        <w:t>mödrar²</w:t>
      </w:r>
      <w:r>
        <w:rPr>
          <w:b w:val="0"/>
        </w:rPr>
        <w:t xml:space="preserve"> till barn, som varit ställda i världen på detta sätt. Jag frågar mig: varför skall man straffa barnen? Det votre väl någon rim och reson, om man hade lagar, som straffade föräldrarna, om nu någon skall straffas för detta, som samhället kallar en förseelse, men det är vil ingen rim och reson i att straffa barnen, som äro oskyldiga, som äro precis likadana som alla andra barn, som stå i samma ställning till far och </w:t>
      </w:r>
      <w:r>
        <w:rPr>
          <w:b/>
        </w:rPr>
        <w:t>mor²</w:t>
      </w:r>
      <w:r>
        <w:rPr>
          <w:b w:val="0"/>
        </w:rPr>
        <w:t xml:space="preserve"> genom blodets band som vilket annat barn som helst. Varför skall då icke detta barn ha samma mänskliga rättigheter som andra barn? Jag bara frågar.</w:t>
        <w:br/>
        <w:br/>
        <w:t xml:space="preserve">Då jag tänker på detta Kants yttrande, så måste jag säga mig, att den domen kan man tillämpa på gångna tiders lagstiftare. Det har varit i vårt land en barbarisk lagstiftning i detta avseende. Jag fär säga, att med detta lagförslag, som nu är före och som jag här håller i min hand, kan jag icke neka, att ett stort framsteg har tavits, men det är i alla fall icke nog. Skola vi göra någonting nu, så anser jag, att vi böra göra det fullt och helt. Det kräver rättfärdighetskänslan. Herr Petersson i Lidingö villastad talade om rättsbeoreppen. Ja, men är det icke meningen, mina herrar, att vi skola se till att få rättfärdigheten inskriven i våra lagar? Det anser jar vara det enda rättsbegrepp, som är bärande och fullt riktigt. Om jag följer de oäkta barnen och deras </w:t>
      </w:r>
      <w:r>
        <w:rPr>
          <w:b/>
        </w:rPr>
        <w:t>mödrar²</w:t>
      </w:r>
      <w:r>
        <w:rPr>
          <w:b w:val="0"/>
        </w:rPr>
        <w:t xml:space="preserve"> genom livet, så är det i stort sett, jag tänker mig i 90 Zz, en lidandes historia nästan alltigenom, och till stor procent leder denna lidandes historia fram till den rena korsfästelsen. Det är sannerligen icke utan skäl, som vi ha så ofantligt stor dödlighetsprocent bland de oäkta barnen. Det är heller icke utan skäl, som fängelserna till så hög procent äro befolkade just av dessa, som kallas oäkta barn. Det har icke varit möjligt, att de skulle kunnat bli andra människor än de blivit, då de lämnats vind för våg, såsom fallet hittills varit.</w:t>
        <w:br/>
        <w:br/>
        <w:t xml:space="preserve">Här har nu talats om att det finns så reella skäl för att icke gå längre beträffande så namn som arvsrätt efter fadern, då det gäller de s. k. oäkta barnen. Ja, jag undrar, om icke dessa s. k. reella skäl hade framstått mindre, såvitt fallet hade varit, att även </w:t>
      </w:r>
      <w:r>
        <w:rPr>
          <w:b/>
        </w:rPr>
        <w:t>kvinnan¹</w:t>
      </w:r>
      <w:r>
        <w:rPr>
          <w:b w:val="0"/>
        </w:rPr>
        <w:t xml:space="preserve"> fått vara med, såsom herr Röing nämnde, att stifta de lagar, som i detta fall varit gällande. Jag tror, att de reella skälen mot full rättvisa åt de oäkta barnen då icke skulle kunnat bli så många. Eller tycka herrarna verkligen, att det är någon rim och reson, att man, då det är fråga om arvsrätt efter fadern, skall ställa de s. k. oäkta barnen eller barnen utom äktenskapet på precis samma nivå som man, såsom herr Pettersson i Södertälje påpekade, ställer dråpare, då det gäller arvsrätt. Den som dräper sin skyldeman, heter det i ärvdabalken, mister arvsrätten. Man har alltså i detta fall ställt de oäkta barnen precis på samma ståndpunkt som dessa. Ar det någon rim eller är det någon reson eller är det någon rätt i detta, då blodsbandet är precis detsamma? Jag bara frågar.</w:t>
        <w:br/>
        <w:br/>
        <w:t>Här skulle mycket kunna vara att säga, men det är alldeles överflödigt efter det utmärkta anförande, som herr Pettersson i Södertälje här höll. Jag vill endast säga, att det är helt naturligt, att jag med detta lilla anförande kommer att ställa mig på reservanternas sida såväl beträffande 1 som 12 $.</w:t>
        <w:br/>
        <w:br/>
        <w:t>Det händer ju så ofta här i livet för oss människor med vår beoränsning, att vi ställas inför problem. där vi måste säga oss, att det finns gränser, som för tillfället äro oöverstigliga. Jag kan icke se, att det i detta fall finns någon sådan gräns, och skulle den gränsen för vårt handlingssätt i dag för att göra full rättvisa finnas, så kan jag icke söka denna gräns på annat ställe än där på andra sidan riksdagsutgångens trappa. Här beror vårt handlingssätt uteslutande vå vår vilja att handla rätt och rättfärdigt. Jag kan icke tänka</w:t>
        <w:br/>
        <w:br/>
        <w:t>mig, att en lagstiftande församling i tjugonde århundradet icke skulle vilja vara med om att bota de brister, gottgöra den orättfärdighet, som gångna tiders lagstiftare låtit komma sig till last — jag vågar säga det ordet. Jag vill hoppas och jag vill tro, att åtminstone denna del av den svenska lagstiftande församlingen i dag skall visa sig som en del av ett mänsklighetens parlament.</w:t>
        <w:br/>
        <w:br/>
        <w:t>Med dessa ord, herr talman, ber jag att få yrka bifall till reservationen.</w:t>
      </w:r>
    </w:p>
    <w:p>
      <w:pPr>
        <w:pStyle w:val="Heading2"/>
      </w:pPr>
      <w:r>
        <w:t>8. David Pettersson (Första kammarens nationella parti, man)</w:t>
      </w:r>
    </w:p>
    <w:p>
      <w:r>
        <w:rPr>
          <w:b w:val="0"/>
        </w:rPr>
        <w:t>Herr talman, mina herrar! Ja, debatten rör sig ju om 12 $, och jag skall yttra några ord om den. Det är här, som meningarna bryta sig mot varandra.</w:t>
        <w:br/>
        <w:br/>
        <w:t>I det stora hela tror jag, att vi alla erkänna, att förslaget har sina stora förtjänster, men beträffande denna arvsrätt har Ju uppstått mycket skilda meningar. Jag vill icke upprepa skälen för och emot, goda och kraftiga skäl på båda sidor, det måste man erkänna — de ha tillräckligt framhållits här förut — utan Jag vill endast framhålla några synpunkter, som för mig varit avgörande.</w:t>
        <w:br/>
        <w:br/>
        <w:t>Om vi nu antaga reservanternas förslag, så kan det icke förnekas, att vi beträffande denna lagstiftning går längre än något annat land i världen. Om herrarna läsa igenom lagberedningens förslag och den reservation av herrar Pettersson i Södertälje med flera, som här är bifogad, så finnes där en redogörelse för hur det står till i olika länder beträffande denna lagstiftning, och då skola herrarna finna, att man icke i något land har kommit så långt, som reservanterna här föreslå. I det land, där man kommit längst, nämligen Norge, har man principiellt ställt sig på den ståndpunkten, att barn . utom äktenskapet böra äga arvsrätt efter fader och fädernefränder, men från denna princip gör man där många och stora och viktiga undantag. I främsta rummet finns det lagen angående odelsoch aasedesrätten, som faktiskt utestänger dessa barn utom äktenskapet från arvsrätt till fastigheter på landet, således bryter sönder denna princip i Norge, så att den ute på landsbygden icke blir av så Synnerligen stort värde, och gör den till en i mitt tycke icke vidare sympatisk klasslagstiftning. Dessutom gjordes i sammanhang med antagandet av denna lag en justering av lagen angående äganderättsförhållandena mellan makar, så att icke orättvisa skulle kunna ske den andra maken. Man finner således, om man granskar den norska la-</w:t>
        <w:br/>
        <w:br/>
        <w:t>gen, att den i detta fall står på en ståndpunkt, som är mycket mode-</w:t>
        <w:br/>
        <w:br/>
        <w:t>rat i jämförelse med den ståndpunkt, som reservanterna här intaga. Utskottet börjar här med en statistik beträffande de oäkta barnens ställning. I denna statistik visas det, hurusom dessa barn beträffande dödligheten, beträffande brottslighetskategorien och beträffande i vilken utsträckning de sedermera komma samhället till last intaga en ofantligt mycket ogynnsammare ställning än barn inom äktenskapet. Härav drar utskottet den logiska slutsatsen, att äktenskapet ändå är för samhället av grundläggande betydelse. Utskottet säger: »Aktenskapsinstitutionen är för samhället av största vikt och betydelse. Att samhället uppmuntrar äktenskapet, men ställer sig</w:t>
        <w:br/>
        <w:br/>
        <w:t xml:space="preserve">avvisande mot de så kallade fria könsförbindelserna är därför alldeles i sin ordning. Men det torde icke överensstämma med en sund rättsuppfattning att i detta syfte låta de utom äktenskapen födda barnen utsättas för lidanden såsom ctt slags straff för föräldrarnas fel.» Skall man tillgodose båda de synpunkter, som här framhållas, nämligen att i viss mån premiera äktenskapen framför de lösa förbindelserna, men å andra sidan icke straffa barnen för föräldrarnas fel utan ställa det så gynnsamt för barnen som möjligt, skall man tillgodose båda dessa önskemål, som ju stå i viss motsättning till varandra, så duger det enligt mitt förmenande icke, att man, såsom reservanterna här gjort, ställer sig på en ytterlighetsståndpunkt, utan det medför nödvändigt, att man ställer sig på en medlingsståndpunkt, att man finner en gyllene medelväg, så att alla intressen här kunna bli tillgodosedda. Och det synes mig, att detta också är vad utskottet här gjort. Utskottet framhåller överst på sidan 5 i sitt betänkande följande: »Att därvid i främsta rummet uppställa såsom mål att åvägabringa full likställighet mellan barn inom och utom äktenskap 1torde dock icke vara ändamålsenligt. De faktiska förhållandena äro så olika, att i många hänseenden olika rättsregler krävas. Men olikheterna böra icke göras större, än som med hänsyn till sådana omständigheter kan finnas skäligt». Detta är grundläggande för utskottets ståndpunkt. En rättvis och skälig medelväg mellan berättigade intressen, detta ha vi försökt att få fram i så vidsträckt mån, som det varit oss möjligt. Jag tror för min del, att reservanterna här icke ha tillbörligt tillgodosett detta. Reservanterna ställa sig på en ytterlighetsståndpunkt. De äro besjälade av en abstrakt rättfärdighetsoch likställighetskänsla, som i och för sig själv är mycket god och mycket sympatisk, men de taga härvid så gott som uteslutande sikte på barnets fördel och vad som kan vara med barnets intressen förenligt, men förbise så gott som fullständigt alla andra berättigade intressen. Att det skulle vara något betänkligt för staten att så gott som fullständigt jämställa dessa lösa förbindelser med äktenskap, den tanken tycks icke alls ha fallit reservanterna in. Och att likvisst, såsom här förut framhållits i dag, en sådan arvsrätt skulle bli i vissa, i många fall synnerligen orättvis mot </w:t>
      </w:r>
      <w:r>
        <w:rPr>
          <w:b/>
        </w:rPr>
        <w:t>hustrun²</w:t>
      </w:r>
      <w:r>
        <w:rPr>
          <w:b w:val="0"/>
        </w:rPr>
        <w:t xml:space="preserve"> och barnen i ett efterföljande äktenskap, det torde icke kunna förnekas.</w:t>
        <w:br/>
        <w:br/>
        <w:t>Jag vill icke säga annat än att det är möjligt, ja, jag håller det till och med för sannolikt, att utvecklingen kommer att gå i den riktning, som reservanterna här företräda. Men för att den skall kunna så göra, fordras vissa förutsättningar, som nu icke äro för handen. Dessa förutsättningar äro först och främst, att den allmänna opinionen, den allmänna uppfattningen är mogen för en sådan förskjutning åt det hållet. Jag har åtminstone den uppfattningen, att den allmänna opinionen här hos oss i likhet med i andra länder ännu icke är mogen för detta. En annan förutsättning är den, att vår processlagstiftning måste läggas om till likhet ungefär med vad den är i Norge, för att den stora svårigheten beträffande faderskapsbevisningen skall kunna skötas på ett något så när tillfredsställande sätt. En tredje förutsättning, som också är nödvändig — såsom det också visade sig Ii</w:t>
        <w:br/>
        <w:br/>
        <w:t>Norge — är en omläggning av äganderättsförhållandena mellan äkta makar. En sådan omläggning har skett i Norge i sammanhang med genomförandet av arvsrätt efter fader. Dessa förhållanden behöva ovillkorligen läggas om och justeras, för att ej några orättvisor skola träffa de efterlevande, för såvitt sådan här arvsrätt skall genomföras.</w:t>
        <w:br/>
        <w:br/>
        <w:t>Men komma dessa förutsättningar till stånd, då vill jag säga, att då bortfalla de förnämsta hindren för, att man på detta område tager ett försiktigt steg framåt och även medgiver vissa barn utom äktenskapet den arvsrätt, som då också i vissa fall rätteligen bör tillkomma dem. För närvarande tror jag, att det är ur alla synpunkter lämpligast, klokast och rättvisast, att vi taga det i själva verket ganska stora och väsentliga steg, som ändå ligger i utskottets förslag här. Detta beträffande den saken.</w:t>
        <w:br/>
        <w:br/>
        <w:t xml:space="preserve">Sedan har herr Petersson i Lidingö villastad här Jämte åtskilliga andra, till vilka även jag hör, bifogat en reservation angående en viss preskriptionstid beträffande talan angående dessa trolovningsbarn. Enligt lagen skulle dessa trolovningsbarn få samma ställning beträffande arvsrätt och även beträffande alla andra rättigheter som barn inom äktenskapet, och det kommer därför att bli en av barnavårdsmyndigheternas allra förnämsta uppgifter att i första hand utreda frågan, om ett barn, som är fött utom äktenskapet, är trolovningsbarn eller icke. Enligt den lag om äktenskaps ingående och upplösning, som vi antogo för ett par år sedan, är definitionen på trolovning den, att trolovning skall anses ingången, då man eller </w:t>
      </w:r>
      <w:r>
        <w:rPr>
          <w:b/>
        </w:rPr>
        <w:t>kvinna¹</w:t>
      </w:r>
      <w:r>
        <w:rPr>
          <w:b w:val="0"/>
        </w:rPr>
        <w:t xml:space="preserve"> med vittnen, ringväxling eller annorledes förklarat såsom sin avsikt att ingå äktenskap. Detta »annorledes» angiver, att denna trolovning kan ske på fullkomligt formlöst sätt, d. v. s. under de allra enklaste former. Ja, dessa former komma i många fall att vara så enkla, att det kanske ej ens är klart för de båda kontrahenterna, att förlovniag verkligen är ingången. Därför är det tämligen säkert, att en sådan utredning, huruvida barnet är trolovningsbarn eller icke, skall förekomma synnerligen ofta, och det bör för barnavårdsmannen vara synnerligen angeläget att sätta i gång sådan utredning så fort som möjligt. Det är angeläget, att den utredningen sker genast, ty ju längre det dröjer, dess svårare blir det att få fram bevis. Det är ur den synpunkten, för att ännu mer inskärpa särskilt hos barnavårdsmannen, att han skall skynda på, som vi föreslagit en preskriptionstid av två år. Någon olägenhet för barnen kan ej gärna i detta fall förekomma. De kunna ej gärna genom denna preskriptionstid utestängas från sina rättigheter, ty det stadgas samtidigt, att, skulle hinder möta, gäller ej preskriptionstiden, utan då står talan fortfarande öppen.</w:t>
        <w:br/>
        <w:br/>
        <w:t>Med dessa ord, herr talman, skall jag be att få yrka bifall till 12 $, sådan utskottet här föreslagit, med den reservation, som bifogats densamma av herr Petersson i Lidingö villastad m. fl.</w:t>
      </w:r>
    </w:p>
    <w:p>
      <w:pPr>
        <w:pStyle w:val="Heading2"/>
      </w:pPr>
      <w:r>
        <w:t>9. unknown (–, –)</w:t>
      </w:r>
    </w:p>
    <w:p>
      <w:r>
        <w:rPr>
          <w:b w:val="0"/>
        </w:rPr>
        <w:t>Herr talman, mina herrar! Med talmannens välvilja skall jag tillåta mig att icke yttra mig om den $, vid vilken man fått rättighet att föra överläggningen in på andra punkter i lagförslaget och anhåller vördsamt om ursäkt, om jag skulle förråda min okunnighet i hela denna stora fråga. Jag tillhör icke lagutskottet och är följaktligen icke inne i ärendets detaljer. Det är dock särskilt en punkt, som jag har ansett, att utskottet har förbigått eller åtminstone icke behandlat med den fullständighet, som man kunnat ha rättighet att kräva. Jag uppträder heller icke av egen drift, men barnavårdsnämnden i min hemstad har till mig lämnat ett uppdrag att framföra.</w:t>
        <w:br/>
        <w:br/>
        <w:t>Jag skall be att få erinra därom, att i 8 14 det föreslås, att »</w:t>
      </w:r>
      <w:r>
        <w:rPr>
          <w:b/>
        </w:rPr>
        <w:t>kvinna¹</w:t>
      </w:r>
      <w:r>
        <w:rPr>
          <w:b w:val="0"/>
        </w:rPr>
        <w:t xml:space="preserve">, som är havande med barn utom äktenskap, bör senast tre månader före den väntade nedkomsten anmäla sitt tillstånd för ledamot av barnavårdsnämnden i den församling, där </w:t>
      </w:r>
      <w:r>
        <w:rPr>
          <w:b/>
        </w:rPr>
        <w:t>hon²</w:t>
      </w:r>
      <w:r>
        <w:rPr>
          <w:b w:val="0"/>
        </w:rPr>
        <w:t xml:space="preserve"> vistas, eller annan, som av nämnden erhållit uppdrag att mottaga dylika anmälningar». Vid formuleringen av denna $ har man sålunda uteslutande lagt hela vikten på </w:t>
      </w:r>
      <w:r>
        <w:rPr>
          <w:b/>
        </w:rPr>
        <w:t>kvinnans¹</w:t>
      </w:r>
      <w:r>
        <w:rPr>
          <w:b w:val="0"/>
        </w:rPr>
        <w:t xml:space="preserve"> anmälan, att </w:t>
      </w:r>
      <w:r>
        <w:rPr>
          <w:b/>
        </w:rPr>
        <w:t>hon²</w:t>
      </w:r>
      <w:r>
        <w:rPr>
          <w:b w:val="0"/>
        </w:rPr>
        <w:t xml:space="preserve"> är havande med barn utom äktenskap. Jag hade verkligen väntat, att i detta fall skulle man i motiven ha funnit något uppslag till en pålitligare anmälningsskyldighet, och denna svaghet, att man uteslutande på den havande </w:t>
      </w:r>
      <w:r>
        <w:rPr>
          <w:b/>
        </w:rPr>
        <w:t>kvinnan¹</w:t>
      </w:r>
      <w:r>
        <w:rPr>
          <w:b w:val="0"/>
        </w:rPr>
        <w:t xml:space="preserve"> lägger bevisningen om barnets existens. Både barnavårdsbyrån i Stockholm och utskottet synas i sina anmärkningar däremot ha fäst största vikten därpå, huruvida denna anmälan skall göras i den ort, där </w:t>
      </w:r>
      <w:r>
        <w:rPr>
          <w:b/>
        </w:rPr>
        <w:t>kvinnan¹</w:t>
      </w:r>
      <w:r>
        <w:rPr>
          <w:b w:val="0"/>
        </w:rPr>
        <w:t xml:space="preserve"> är boende, eller i den ort, där </w:t>
      </w:r>
      <w:r>
        <w:rPr>
          <w:b/>
        </w:rPr>
        <w:t>hon²</w:t>
      </w:r>
      <w:r>
        <w:rPr>
          <w:b w:val="0"/>
        </w:rPr>
        <w:t xml:space="preserve"> tillfälligt vistas. Men den vikt, som ligger uppå att få denna anmälan verkligen framförd till vederbörande barnavårdsnämnd för att få barnavårdsman tillsatt, den vikten har man förbisett.</w:t>
        <w:br/>
        <w:br/>
        <w:t xml:space="preserve">Då till mig ankommit en framställning med uttalad önskan, att vid detta tillfälle en annan uppfattning måtte uttalas, så framför jag denna önskan, men jag ber på samma gång att få säga, att jag gör det också därför, att jag tror, att denna punkt är så ytterligt viktig. Det har nämligen i min hemstad passerat en händelse, som nog de flesta av kammarens ledamöter ha hört omnämnas i pressen, och det är Just denna händelse, som vittnar om, att det ej är nog, att den </w:t>
      </w:r>
      <w:r>
        <w:rPr>
          <w:b/>
        </w:rPr>
        <w:t>kvinna¹</w:t>
      </w:r>
      <w:r>
        <w:rPr>
          <w:b w:val="0"/>
        </w:rPr>
        <w:t xml:space="preserve">, som befinner sig i havandetillstånd, ensam har den uppgiften att anmäla sitt förhållande. Detta är ej tillräckligt, det kräves något långt större och viktigare, nämligen att anmälan blir säkert framförd under alla förhållanden, och det vittnar om — jag ber om ursäkt, att jag säger det — att lagutskottet har väl opraktiskt handlagt denna allvarliga fråga, det vittnar om, att man föga känner till människonaturen, då man ej något grundligare behandlat ärendet. Det förstå kammarens ledamöter lika väl som jag, att varje </w:t>
      </w:r>
      <w:r>
        <w:rPr>
          <w:b/>
        </w:rPr>
        <w:t>kvinna¹</w:t>
      </w:r>
      <w:r>
        <w:rPr>
          <w:b w:val="0"/>
        </w:rPr>
        <w:t xml:space="preserve">, som befinner sig i en sådan situation, har endast en tanke, en åstundan nämligen att dölja sitt havandetillstånd. I många fall döljer </w:t>
      </w:r>
      <w:r>
        <w:rPr>
          <w:b/>
        </w:rPr>
        <w:t>hon²</w:t>
      </w:r>
      <w:r>
        <w:rPr>
          <w:b w:val="0"/>
        </w:rPr>
        <w:t xml:space="preserve"> sig för att undgå följderna och obehaget av sitt felsteg. Men det oaktat anser man i utskottet, att det är tillräckligt att framhålla, att </w:t>
      </w:r>
      <w:r>
        <w:rPr>
          <w:b/>
        </w:rPr>
        <w:t>hon²</w:t>
      </w:r>
      <w:r>
        <w:rPr>
          <w:b w:val="0"/>
        </w:rPr>
        <w:t xml:space="preserve"> skall tre månader före barnets födelse anmäla sig. Och, om </w:t>
      </w:r>
      <w:r>
        <w:rPr>
          <w:b/>
        </w:rPr>
        <w:t>hon²</w:t>
      </w:r>
      <w:r>
        <w:rPr>
          <w:b w:val="0"/>
        </w:rPr>
        <w:t xml:space="preserve"> ej gör det, skola andra, som händelsevis haft vetskap härom, göra</w:t>
        <w:br/>
        <w:br/>
        <w:t>harn utom äktenskap mn. Mm. (Forts.)</w:t>
        <w:br/>
        <w:br/>
        <w:t xml:space="preserve">anmälan. Någon straffpåföljd finnes ej — och väl det, säger jag — men i så fall hade detta vittnat om, att man uppmärksammat vikten av denna fråga. </w:t>
      </w:r>
      <w:r>
        <w:rPr>
          <w:b/>
        </w:rPr>
        <w:t>Hon²</w:t>
      </w:r>
      <w:r>
        <w:rPr>
          <w:b w:val="0"/>
        </w:rPr>
        <w:t xml:space="preserve"> vill ej anmäla detta, </w:t>
      </w:r>
      <w:r>
        <w:rPr>
          <w:b/>
        </w:rPr>
        <w:t>hon²</w:t>
      </w:r>
      <w:r>
        <w:rPr>
          <w:b w:val="0"/>
        </w:rPr>
        <w:t xml:space="preserve"> kommer ej att göra det, och </w:t>
      </w:r>
      <w:r>
        <w:rPr>
          <w:b/>
        </w:rPr>
        <w:t>hon²</w:t>
      </w:r>
      <w:r>
        <w:rPr>
          <w:b w:val="0"/>
        </w:rPr>
        <w:t xml:space="preserve"> vet ej av, att denna </w:t>
      </w:r>
      <w:r>
        <w:rPr>
          <w:b/>
        </w:rPr>
        <w:t>hennes²</w:t>
      </w:r>
      <w:r>
        <w:rPr>
          <w:b w:val="0"/>
        </w:rPr>
        <w:t xml:space="preserve"> skyldighet är skriven i en lag, och att det sålunda är </w:t>
      </w:r>
      <w:r>
        <w:rPr>
          <w:b/>
        </w:rPr>
        <w:t>hennes²</w:t>
      </w:r>
      <w:r>
        <w:rPr>
          <w:b w:val="0"/>
        </w:rPr>
        <w:t xml:space="preserve"> plikt, även om det ej är utsatt någon straffpåföljd. Men det synes, som om lagutskottet haft för sig, att varje </w:t>
      </w:r>
      <w:r>
        <w:rPr>
          <w:b/>
        </w:rPr>
        <w:t>kvinna¹</w:t>
      </w:r>
      <w:r>
        <w:rPr>
          <w:b w:val="0"/>
        </w:rPr>
        <w:t xml:space="preserve">, som befinner sig i en sådan situation, går med lagen i fickan, att </w:t>
      </w:r>
      <w:r>
        <w:rPr>
          <w:b/>
        </w:rPr>
        <w:t>hon²</w:t>
      </w:r>
      <w:r>
        <w:rPr>
          <w:b w:val="0"/>
        </w:rPr>
        <w:t xml:space="preserve"> känner dess bestämmelse i detta fall och vill fullgöra den. Så torde dock ej bliva förhållandet. De flesta </w:t>
      </w:r>
      <w:r>
        <w:rPr>
          <w:b/>
        </w:rPr>
        <w:t>kvinnor¹</w:t>
      </w:r>
      <w:r>
        <w:rPr>
          <w:b w:val="0"/>
        </w:rPr>
        <w:t xml:space="preserve"> ha blott föga reda på, vad lagen bestämmer i dylika fall. Man får räkna med verkligheter i detta avseende.</w:t>
        <w:br/>
        <w:br/>
        <w:t xml:space="preserve">Nu ber jag att få erinra om nyssnämnda händelse. Det upptäcktes helt plötsligen av en tillfällighet några dagar före jul, eller kanske det var på hösten, att i Hälsingborgs stad hade ett barnamord blivit begånget av en </w:t>
      </w:r>
      <w:r>
        <w:rPr>
          <w:b/>
        </w:rPr>
        <w:t>kvinna¹</w:t>
      </w:r>
      <w:r>
        <w:rPr>
          <w:b w:val="0"/>
        </w:rPr>
        <w:t xml:space="preserve">, till vilken man mot betalning överlämnat barn till vård. </w:t>
      </w:r>
      <w:r>
        <w:rPr>
          <w:b/>
        </w:rPr>
        <w:t>Kvinnan¹</w:t>
      </w:r>
      <w:r>
        <w:rPr>
          <w:b w:val="0"/>
        </w:rPr>
        <w:t xml:space="preserve"> häktades. Det var nog en slump, som gjorde, att man upptäckte fallet, ty någon anmälan hade aldrig ingått. Det visade sig, att icke mindre än åtta barn blivit av </w:t>
      </w:r>
      <w:r>
        <w:rPr>
          <w:b/>
        </w:rPr>
        <w:t>henne²</w:t>
      </w:r>
      <w:r>
        <w:rPr>
          <w:b w:val="0"/>
        </w:rPr>
        <w:t xml:space="preserve"> avlivade på det mest grymma och omänskliga sätt i världen, och att intet av dessa barn blivit anmält till vederbörande myndighet eller barnavårdsnämnd.</w:t>
        <w:br/>
        <w:br/>
        <w:t xml:space="preserve">Detta talar ett tydligt språk att, om man skall vinna det målet, att man verkligen får reda på, hur många barn, som komma till världen, skall man ordna förutsättningarna härför bättre och mera praktiskt, än här är föreslaget. Det är ej nog med att sörja för den unga modern och visa omtanke om </w:t>
      </w:r>
      <w:r>
        <w:rPr>
          <w:b/>
        </w:rPr>
        <w:t>hennes²</w:t>
      </w:r>
      <w:r>
        <w:rPr>
          <w:b w:val="0"/>
        </w:rPr>
        <w:t xml:space="preserve"> barn, man skall även sörja för, att alla de barn, som komma till världen, bli på vederbörligt sätt tillvaratagna och räddade. Det finnes statistik även på detta område som i så mycket annat, och jag kan nämna, att år 1889 föddes 12,100 barn av ogifta </w:t>
      </w:r>
      <w:r>
        <w:rPr>
          <w:b/>
        </w:rPr>
        <w:t>mödrar²</w:t>
      </w:r>
      <w:r>
        <w:rPr>
          <w:b w:val="0"/>
        </w:rPr>
        <w:t xml:space="preserve">. Av dessa hade redan 1.220 ett år efteråt försvunnit, och ingen har reda på, vart de tagit vägen. Åren 1901—1906, således i sex år, hade av alla de av okända </w:t>
      </w:r>
      <w:r>
        <w:rPr>
          <w:b/>
        </w:rPr>
        <w:t>mödrar²</w:t>
      </w:r>
      <w:r>
        <w:rPr>
          <w:b w:val="0"/>
        </w:rPr>
        <w:t xml:space="preserve"> föd-. da barnen endast 58,35 2 kunnat följas i kyrkoböckerna fem år därefter, och angående vissa av dessa,'som saknas, står det, att de försvunnit av »andra orsaker», och dessas antal utgjorde för år 1889 icke mindre än 491. Vem kan säga, om ej många av dessa ha undergått samma öde som de, vilka fallit offer i det av mig relaterade Hälsingborgsfallet?</w:t>
        <w:br/>
        <w:br/>
        <w:t>Det är emellertid ett faktum, att lagen i detta fall icke är tillfredsställande. Det hade varit en förmån, om jag haft tid på mig och kunnat hos lagutskottet framhålla dessa omständigheter. J ag är för övrigt övertygad om, att utskottet då helt säkert tagit hänsyn till saken. Men vad beträffar dess uppfattning här, att den unga modern följer lagbestämmelsen och gör anmälan, vill jag säga, att jag tvivlar på, att det blir fallet framdeles mera än hittills, då hittills många av de utom äktenskapet födda barnen varken anmälts eller kyrkoskrivits.</w:t>
        <w:br/>
        <w:br/>
        <w:t>Nu vill jag även erinra om, att man i Norge ägnat denna fråga en del uppmärksamhet. Där har man kommit till det resultatet, att anmälningsskyldighet skulle påvila, förutom barnaföderskan, även lä-</w:t>
        <w:br/>
        <w:br/>
        <w:t xml:space="preserve">kare och </w:t>
      </w:r>
      <w:r>
        <w:rPr>
          <w:b/>
        </w:rPr>
        <w:t>barnmorska³</w:t>
      </w:r>
      <w:r>
        <w:rPr>
          <w:b w:val="0"/>
        </w:rPr>
        <w:t>, som biträda vid förlossning, samt föreståndare eller föreståndarinna för barnbördshus och förlossningsanstalt. Jag tror, att därmed skulle man naturligtvis vinna mycket. Den skrivelse, som tillställdes mig, är ett uttalande i detta syfte. Men jag kan naturligtvis nu icke göra något yrkande i detta hänseende, och vill icke heller göra det. Man kan måhända till en annan riksdag motionsvis inkomma med en framställning i saken, ty det är alldeles tydligt, att kraftigare medel behövas än blott en anmälan från barnaföderskan tre månader före nedkomsten, varpå lagens vidare föreskrifter skola vila.</w:t>
        <w:br/>
        <w:br/>
        <w:t>Jag har endast, herr talman, velat göra detta uttalande och har icke något yrkande att göra i den punkt, varom här är fråga, men däremot ber jag få yrka bifall till $ 12, sådan den är avfattad i utskottets utlåtande.</w:t>
      </w:r>
    </w:p>
    <w:p>
      <w:pPr>
        <w:pStyle w:val="Heading2"/>
      </w:pPr>
      <w:r>
        <w:t>10. Sven Persson (Socialdemokraterna, man)</w:t>
      </w:r>
    </w:p>
    <w:p>
      <w:r>
        <w:rPr>
          <w:b w:val="0"/>
        </w:rPr>
        <w:t xml:space="preserve">Herr talman, mina herrar! Vad beträffar den föregående talarens anmärkning mot den särskilda paragrafen var det blott att beklaga, att han icke hade något förslag att framlägga för att göra denna paragraf bättre. Jag ber att få erinra därom, att det är icke blott i de fall, då modern anmäler sig för barnavårdsnämnden före eller efter sitt barns födelse, som nämnden får kunskap om saken, utan det står i paragrafens andra stycke: — — »när anmälan, som i första stycket sägs, inkommit eller nämnden erhållit kännedom att barn utom äktenskap blivit fött» ete., har nämnden att till barnavårdsman för barnet förordna därtill lämplig man eller </w:t>
      </w:r>
      <w:r>
        <w:rPr>
          <w:b/>
        </w:rPr>
        <w:t>kvinna¹</w:t>
      </w:r>
      <w:r>
        <w:rPr>
          <w:b w:val="0"/>
        </w:rPr>
        <w:t>. Huru skall man i övrigt få fram någon större garanti för detta än vad som redan sagts i 14 paragrafens motivering ifrån lagberedningen? Där står: »För att bereda nämnden sådan kännedom torde böra stadgas skyldighet för kyrkobokförare att om barnets födelse underrätta vederbörande barnavårdsnämnd. Sådant stadgande kan i administrativ väg meddelas.&gt; Och sådant stadgande kommer givetvis att i administrativ väg meddelas, varför man tydligen sökt sörja för att i så stor utsträckning, man kan, få kännedom om barnafödelser. Straff har det nog varit tal om, men den vägen kan man här icke gärna gå fram.</w:t>
        <w:br/>
        <w:br/>
        <w:t>Jag skall därefter be att få yttra något om den punkt i lagförslaget, varom debatten här huvudsakligen rört sig. nämligen den bestämmelse, som innehålles i lagutskottets förslag till $ 12 angående arvsrätten. Det har ju varit en lång debatt här förut om denna sak, men det är behövligt att även någon ifrån det parti, jag tillhör, säger några ord för att klargöra vår uppfattning i saken utöver vad som framgår av den reservation, vi i utskottet anmält.</w:t>
        <w:br/>
        <w:br/>
        <w:t>Jag ber att få erinra om, att då för två år sedan inom lagutskottet behandlades det då föreliggande förslaget till ny äktenskapslag, så var även då nu föreliggande fråga uppe till behandling i förbigående. Där upplystes då från lagberedningens dåvarande fö-</w:t>
        <w:br/>
        <w:br/>
        <w:t>redragande i äktenskapslagen, att lagberedningen höll på med en fortsättning av äktenskapslagen, och denna fortsättning, som närmast skulle komma, före till riksdagens behandling, hade främst till syfte att tillgodose barnens rätt och att avskaffa den vanärande och förnedrande stämpel, som enligt förutvarande bestämmelser varje utom äktenskap fött barn -blivit åsatt. Man skulle söka att ställa barn födda såväl inom som utom äktenskapet så lika, i vad det gällde deras rättsliga ställning, som det över huvud gick att genom lagstiftning göra. Det var då alldeles självfallet, att vid detta förebud om vad som skulle komma, en var, som hade någon känning med de förhållanden, som nu råda, och som ansåg, att det var ett ytterst behövligt och nyttigt steg av samhället att skapa en klar och tydlig barnarätt, skulle vara glad över vad som således förebådades.</w:t>
        <w:br/>
        <w:br/>
        <w:t>Nu föreligger denna fortsättning av äktenskapslagen; nu föreligger förslag till lag om utom äktenskap födda barn. Och man måste ju litet var vara överens därom, att bestämmelserna i det föreliggande lagförslaget, sådant det är framlagt av lagberedningen och Kungl. Maj:t och förordat av utskottet, komma att innebära högst avsevärda förbättringar, i vad det gäller utom äktenskap födda barns ställning mot vad som förut varit förhållandet. Men man lär även, åtminstone ibland stora delar av vårt lands befolkning — och jag hoppas även bland majoriteten av denna kammares ledamöter — vara överens därom, att man dock icke tagit steget fullt ut, att man stannat på halva vägen, att man således ingalunda så långt, som lagstiftningen förmår, gjort barnens ställning lika. utan att man fortfarande behåller utom äktenskap födda barn i en undantagsställning, som i många avseenden kommer att verka högst oförmånlig för dessa utom äktenskap födda barn.</w:t>
        <w:br/>
        <w:br/>
        <w:t>På grund av dessa i korthet angivna skäl är jag vän av de utom äktenskapet födda barnens arvsrätt efter fadern och skall tillåta mig att med några ord beröra de skäl. som anförts mot denna arvsrätt.</w:t>
        <w:br/>
        <w:br/>
        <w:t>Man säger, att de förhållanden, under vilka fadern och barnet leva till varandra, i vad det gäller utom äktenskap födda barn, icke berättiga till någon arvsrätt, åtminstone icke på långt när 1 den utsträckning, vari inom äktenskapet födda barn äro berättigade till arvsrätt efter fadern. Men avseende bör väl tagas till vad som dock är grundvalen för arvsrätten. Det är väl det blodsband, som existerar emellan föräldrarna och barnen och de förhållanden, de naturliga förhållanden, som äro följden av dessa blodsband. Likaväl som barnet enligt naturens ordning ärver faderns fysiska och andliga egenskaper, ärver hans kraft, snille och begåvning o. s. v., bör givetvis även detta förhållande överflyttas på det rent ekonomiska området, särskilt därför, att om detta icke sker, uppstår ju ett förhållande, som är onaturligt, som strider mot de rättssynpunkter, som man alltid vid varje lagstiftning: bör söka att tillgodose.</w:t>
        <w:br/>
        <w:br/>
        <w:t>Det framhölls vidare av herr justitieministern. att de oäkta</w:t>
        <w:br/>
        <w:br/>
        <w:t xml:space="preserve">barnen skulle genom arvsrätten efter fadern inträda störande i familjen som fadern bildat med annan </w:t>
      </w:r>
      <w:r>
        <w:rPr>
          <w:b/>
        </w:rPr>
        <w:t>kvinna¹</w:t>
      </w:r>
      <w:r>
        <w:rPr>
          <w:b w:val="0"/>
        </w:rPr>
        <w:t xml:space="preserve">. Om </w:t>
      </w:r>
      <w:r>
        <w:rPr>
          <w:b/>
        </w:rPr>
        <w:t>hustrun²</w:t>
      </w:r>
      <w:r>
        <w:rPr>
          <w:b w:val="0"/>
        </w:rPr>
        <w:t xml:space="preserve">, heter det, medför i boet eller inom äktenskapet förvärvar egen förmögenhet, skulle det inverka störande på familjelivet och familjeförhållardena, om faderns före äktenskapet eller under äktenskapet utom äktenskap födda barn skulle inträda vid arvskiftet och göra sin arvsrätt gällande. Men huru inkonsekvent är icke detta resonemang med tanke på det förhållande, som gäller redan enligt nuvarande lagstiftning. Jag tillåter mig erinra herrarna om, att det redan enligt nuvarande lagstiftning är fastställt, att utom äktenskap födda barn ha arvsrätt efter </w:t>
      </w:r>
      <w:r>
        <w:rPr>
          <w:b/>
        </w:rPr>
        <w:t>moder²</w:t>
      </w:r>
      <w:r>
        <w:rPr>
          <w:b w:val="0"/>
        </w:rPr>
        <w:t xml:space="preserve"> och mödernefränder. Jag tillåter mig vidare erinra därom, att enligt statistiken över utom äktenskap födda barn — vilken statistik visserligen är gammal, nämligen från år 1889 — är det icke mindre än 20 2 av de utom äktenskapet födda barnen, som upptagas i familj därigenom att modern efter födelsen av det utom äktenskapet födda barnet gifter sig med en annan man. Sålunda är det 20 2 av utom äktenskap födda barn, som komma in i familjer där mannen icke är barnets fader och ha arvsrätt där efter modern i likhet med de inom äktenskapet födda barnen. Detta förhållande tolererar man, detta förhållande har man godkänt, men på grund av några rent av enligt mitt förmenande gamla fördomar vill man icke giva utom äktenskap födda barn samma rätt efter fadern. Man kan visserligen säga, att där </w:t>
      </w:r>
      <w:r>
        <w:rPr>
          <w:b/>
        </w:rPr>
        <w:t>moderns²</w:t>
      </w:r>
      <w:r>
        <w:rPr>
          <w:b w:val="0"/>
        </w:rPr>
        <w:t xml:space="preserve"> utom äktenskap födda barn inkommer i familjen och får arvsrätt i familjen på grund av </w:t>
      </w:r>
      <w:r>
        <w:rPr>
          <w:b/>
        </w:rPr>
        <w:t>moderns²</w:t>
      </w:r>
      <w:r>
        <w:rPr>
          <w:b w:val="0"/>
        </w:rPr>
        <w:t xml:space="preserve"> giftermål med en annan man, existerar ett visst familjeförhållande mellan detta utom äktenskap födda barn samt </w:t>
      </w:r>
      <w:r>
        <w:rPr>
          <w:b/>
        </w:rPr>
        <w:t>moderns²</w:t>
      </w:r>
      <w:r>
        <w:rPr>
          <w:b w:val="0"/>
        </w:rPr>
        <w:t xml:space="preserve"> andra barn och hela </w:t>
      </w:r>
      <w:r>
        <w:rPr>
          <w:b/>
        </w:rPr>
        <w:t>hennes²</w:t>
      </w:r>
      <w:r>
        <w:rPr>
          <w:b w:val="0"/>
        </w:rPr>
        <w:t xml:space="preserve"> familj, därför att modern i allmänhet tar detta barn med sig i den familj, </w:t>
      </w:r>
      <w:r>
        <w:rPr>
          <w:b/>
        </w:rPr>
        <w:t>hon²</w:t>
      </w:r>
      <w:r>
        <w:rPr>
          <w:b w:val="0"/>
        </w:rPr>
        <w:t xml:space="preserve"> bildar, när </w:t>
      </w:r>
      <w:r>
        <w:rPr>
          <w:b/>
        </w:rPr>
        <w:t>hon²</w:t>
      </w:r>
      <w:r>
        <w:rPr>
          <w:b w:val="0"/>
        </w:rPr>
        <w:t xml:space="preserve"> gifter sig med en annan man. Men detta kan även existera i vissa fall, då mannen har ett utom äktenskap fött barn. Men trots det förhållandet kan komma att existera, att faderns utom äktenskapet födda barn tages in i hans nya familj, och det sålunda uppstår ett likadant förhållande, som då </w:t>
      </w:r>
      <w:r>
        <w:rPr>
          <w:b/>
        </w:rPr>
        <w:t>moderns²</w:t>
      </w:r>
      <w:r>
        <w:rPr>
          <w:b w:val="0"/>
        </w:rPr>
        <w:t xml:space="preserve"> utom äktenskapet födda barn tages in i </w:t>
      </w:r>
      <w:r>
        <w:rPr>
          <w:b/>
        </w:rPr>
        <w:t>hennes²</w:t>
      </w:r>
      <w:r>
        <w:rPr>
          <w:b w:val="0"/>
        </w:rPr>
        <w:t xml:space="preserve"> familj — får ändock icke faderns utom äktenskapet födda barn ärva sin fader. Det är ingen konsekvens i denna lagstiftning, såvitt jag kan se. Det finns icke tillräckligt bärande skäl för att man skall hålla på en sådan lagstiftning. Man säger, att modern kan ha medfört eller förvärvat egendom i boet. Men det är ju samma förhållande, när mannen medför egendom i boet, och </w:t>
      </w:r>
      <w:r>
        <w:rPr>
          <w:b/>
        </w:rPr>
        <w:t>moderns²</w:t>
      </w:r>
      <w:r>
        <w:rPr>
          <w:b w:val="0"/>
        </w:rPr>
        <w:t xml:space="preserve"> utom äktenskap födda barn enligt nuvarande arvsrätt och familjeegendomsförhållanden kommer att bli meddelägare i arvet av den av mannen i boet medförda eller därefter förvärvade förmögenhet.</w:t>
        <w:br/>
        <w:br/>
        <w:t>Man säger vidare, att det är orätt mot de äkta barnen, om de oäkta skulle minska deras tillgångar genom att få del i arvet. Ja, är den orättvisan verkligen av den art, att den uppväger den orättvisa. som består däri, att man enligt lagförslaget alldeles utestänger ifrån arvsrätt efter fadern alla utom äktenskap födda barn?</w:t>
        <w:br/>
        <w:br/>
        <w:t>med om, tyngre än den andra orättvisan.</w:t>
        <w:br/>
        <w:br/>
        <w:t>Vidare anföres såsom en förmildrande omständighet, varför man icke vill vara med om arvsrätt efter fadern, att det ofta är så, att fadern till utom äktenskap fött barn icke har någon förmögenhet att lämna, något arv att ge, därför att han är obemedlad. Så mycket mindre risk är det då. Då uppstår risken endast i det fall, då fadern verkligen har någon förmögenhet att lämna, men någon risk uppstår icke i rent ekonomiskt avseende i det fall, då fadern icke har något arv att lämna, men man når genom att fastställa arvsrätt efter fadern det målet, att man får alla barn i en lika ställning, vilket bör vara grundläggande för en sådan lagstiftning som denna.</w:t>
        <w:br/>
        <w:br/>
        <w:t xml:space="preserve">Så kommer en fråga, som är den svåraste, nämligen frågan i vad gäller bevisning. Det är svårt att visa, vilken som är fader. Ja, här har sagts av presidenten Petersson, att det skulle bli svårare att få godvilliga överenskommelser till stånd, om man inför den stora risken för fadren av arvsrätt för barn, fött utom äktenskap. Det visar sig i de många rättegångar som föras, sade han. Låt oss se, hur det ställer sig för närvarande. Det är så ställt enligt statistiken, fortfarande 1889 års statistik, att 25 procent av de utom äktenskap födda barnen bli legitimerade i fortsättningen genom att fader och </w:t>
      </w:r>
      <w:r>
        <w:rPr>
          <w:b/>
        </w:rPr>
        <w:t>moder²</w:t>
      </w:r>
      <w:r>
        <w:rPr>
          <w:b w:val="0"/>
        </w:rPr>
        <w:t xml:space="preserve"> efter barnets födelse gifta sig med varandra. En stor del, hur stor procent vet man icke, blir icke legitimerad genom att fader och </w:t>
      </w:r>
      <w:r>
        <w:rPr>
          <w:b/>
        </w:rPr>
        <w:t>moder²</w:t>
      </w:r>
      <w:r>
        <w:rPr>
          <w:b w:val="0"/>
        </w:rPr>
        <w:t xml:space="preserve"> gifta sig med varandra, men betraktas i allmänhet ändock såsom äkta genom att föräldrarna leva i stadigvarande samvaro med varandra, i s. k. konkubinat, utan att vara gifta. Dessa konkubinatsbarn ha icke arvsrätt, men 25 procent få det genom att legitimeras genom kommande äktenskap. Det är 25 procent vi avföra på det sättet. Så komma vi till de 20 procent ijag förut nämnt, där modern gifter sig med annan man än barnets fader, och barnet upptages i familjen eller blir garanterat en något så när hygglig och skaplig vård. Det återstår då 55 procent av de 20.000 inom landet utom äktenskap årligen födda barnen. Av hela antalet födda barn är det blott 6 procent, om vilka det processas. För närvarande är det 6 procent blott av dessa utom äktenskap födda barn, beträffande vilka det varit fråga om bevisning om vem som är deras fader. Det är sålunda icke fråga om faderskapsbevisning i alla de 20.000 fallen. utan en stor del av dessa 20,000 fall klaras upp på annat sätt. Hittills har det varit fråga om faderskapsbevisning blott i fråga om 6 procent av alla utom äktenskap födda barn. Möjligt är ju att det kommer att bli fråga om bevisning i rättegång i flera fall efter den nya lagstiftningen som nu föreligger, men det är icke utsikt till att det skall bli fråga om process beträffande hälften av de utom äktenskap födda barnen, utan man måste tro, att det blir en ofantligt mycket lägre procent, även om den stiger väsentligt över de sex procenten. Hur mycket den kan komma att stiga vet man icke. Sålunda vill jag reducera denna</w:t>
        <w:br/>
        <w:br/>
        <w:t>bevisningssvårighet till de proportioner den verkligen har i vad gäller hela antalet fall, som det är fråga om att lagen skall omfatta.</w:t>
        <w:br/>
        <w:br/>
        <w:t xml:space="preserve">Så säger man, att det är omöjligt att bestämma, vem fadern är; det är det svåraste att bevisa i alla fall. Ja, mina herrar, tillåt mig erinra om att så är det även i vad gäller barn inom äktenskap. Det må sägas att det lär icke i alla fall vara möjligt för den man som är gift att vara säker på att han är fader till alla inom hans äktenskap födda barn. Konsekvensen av detta är, att man skulle återgå till den gamla praxis, som varit rådande för mycket, mycket länge sedan på vissa håll, att fader och barn icke anses SER med varandra, utan släktskapen existerar blott mellan </w:t>
      </w:r>
      <w:r>
        <w:rPr>
          <w:b/>
        </w:rPr>
        <w:t>moder²</w:t>
      </w:r>
      <w:r>
        <w:rPr>
          <w:b w:val="0"/>
        </w:rPr>
        <w:t xml:space="preserve"> och barn. Där är släktskapen klar, men det är icke möjligt att bevisa, vem som är fader. Det är konsekvensen av det myckna talet om bevisningssvårigheter. Det är klart, att den svårighet, som föreligger, icke kan någonsin klaras upp. Bevisningsmöjligheterna kunna aldrig genom särskilda lagar i alla fall på ett fullt klart sätt utredas, man får erkänna att man står inför den svårigheten och att man icke kan övervinna densamma. Man får icke för den svårighetens skull sätta en stor klass av barn utanför det rättstillstånd, som bör komma dem till del.</w:t>
        <w:br/>
        <w:br/>
        <w:t xml:space="preserve">Det har av en föregående talare skildrats den stämpel, som vilar på de s. k. oäkta barnen. Den som är född på landet och gått 1 skola där och varit lycklig nog att födas av fader och </w:t>
      </w:r>
      <w:r>
        <w:rPr>
          <w:b/>
        </w:rPr>
        <w:t>moder²</w:t>
      </w:r>
      <w:r>
        <w:rPr>
          <w:b w:val="0"/>
        </w:rPr>
        <w:t>, som varit gifta, har säkert minne av vilken särskilt beklagansvärd stämpel, som vilar på de barn, som icke ha någon fader, och han vet, att allting bör göras, som kan göras, för att avskaffa hela denna tråkiga, nedsättande stämpel, som vilar på dessa barn. Det är alldeles rätt som lagberedningen säger, att man bör söka så långt, som möjligt är, borttaga de svårigheter, som vila över dessa barn och som hindrar deras fysiska, andliga, moraliska och sedliga utveckling, och man bör göra det ordentligt, då man griper sig an med det.</w:t>
        <w:br/>
        <w:br/>
        <w:t>Av de talare, som äro motståndare till denna arvsrätt, har det framhållits, att man kan icke låta bli att i viss mån erkänna det berättigade i barnens arvsrätt efter fader, men det fordras vissa förutsättningar, säger man. Herr Pettersson i Bjälbo var inne på dessa saker nyss. Han sade bl. a., att det fordras, att allmänna opinionen är för det. Ja, skall man alltid taga hänsyn till vad den allmänna opinionen anser vara rätt, en allmän opinion, som icke är inne i saken? Då lagstiftaren själv är levande övertygad om att saken är rätt och nyttig, skall icke lagstiftaren då handla efter gin övertygelse? För resten lär det vara så, att den övervägande delen av allmänna opinionen, av majoriteten av folket inom landet är för, att barnen skola likställas, och då man talar om den allmänna opinionen, skall man icke åberopa minoriteten. Skall man vänta, till dess minoriteten är med, får majoriteten aldrig rätt. Det skälet skola vi icke tala om. Vi kunna ju diskutera det för all del, men det håller icke.</w:t>
        <w:br/>
        <w:br/>
        <w:t>Men det finnes andra förutsättningar. De tre, som herr justi-</w:t>
        <w:br/>
        <w:br/>
        <w:t>tieministern framhöll, voro revision av makars egendomsförhållanden, som man förebådat skola bli nästa fortsättning av lagberedningens arbete, vidare revision av arvsrätten och slutligen en ny processreform. Ja, om den senaste förutsättningen är av någon nämnvärd betydelse, vet man icke. Möjligt är ju att ett nytt domstolsförfarande med fri bevisprövning kan åstadkomma, att bevisningsmöjligheten även i sådana fall blir något större, men så avsevärt mycket längre torde man icke ha utsikt att komma. Där- Jämte torde det dröja ett tiotal år, innan processreformen kommer att bli genomförd, om det går så snart. Men vad de andra förutsättningarna beträffar, så äro vi på god väg att uppnå dem. Hur de bli till sitt slutliga innehåll vet man icke, men det är att hoppas, att revisionen av lagstiftningen om makars egendomsförhållanden blir sådan, att makar komma att ha en friare ställning i vad gäller de ekonomiska förhållandena än förut o. s. v., och troligt är, att arvsrätten kommer att omarbetas inom en icke för långt avlägsen framtid. Men då man säger, att detta är förutsättningarna för genomförande av arvsrätt efter fader för de utom äktenskap födda barnen, så är det väl icke så halsbrytande att taga den reform det nu är fråga om och sedan, om man anser, att de olägenheter, som vidlåta denna arvsrätt, böra borttagas, göra detta genom nya lagar. Jag vädjar till andra kammarens majoritet, hur är det i riksdagen? Om man har möjlighet att genomföra en sak, som man anser nyttig, erforderlig och behövlig, bör man icke då använda denna möjlighet? Den kommer icke så snart igen, ty det heter då från den konservativa majoriteten i första kammaren, att nu ha vi så nyss antagit denna nya lag — för att taga den, som det nu är fråga om, lagen om barn utom äktenskap — så vi skola icke göra några ändringar så snart, och det kommer att dröja förfärligt länge, innan denna arvsrätt genomföres, även om de ifrågasatta ändringarna av makars egendomsförhållanden och arvsrätten genomföras. Man kommer dock från majoriteten på den andra sidan icke att gå med på reformen. Man skall icke släppa den fågel man har i handen för den, som sjunger i skogen, och hoppas, att den kommer igen, ty den låter sig icke så snart fångas in. Man skall icke lita på en förändring, när de politiska förhållandena äro sådana som de nu äro. Jag vädjar därför till kammarens majoritet att se upp och behålla vad som är möjligt att genomföra genom denna kammares beslut.</w:t>
        <w:br/>
        <w:br/>
        <w:t>Så säger man, att denna arvsrätt för utom äktenskap födda barn skulle försvaga familjen. Det har bemötts av en föregående talare, så jag behöver icke vidare tala om det.</w:t>
        <w:br/>
        <w:br/>
        <w:t>Lagutskottets ärade ordförande började sitt anförande med att litet smått gyckla över eller i varje fall ville han göra sig ironisk över de ideella skäl och synpunkter, som gjorts gällande, och menade, att här gäller det att se till de reella skälen, ty det var de, som voro de avgörande. Ja, för all del, jag brukar också vara realitetsmänniska, då det gäller att komma fram på kompromissens väg i lagutskottet, men man får icke gå så långt, att man säljer alla skäl för reella synpunkter. Då icke starkare skäl finnas, kan det icke skada</w:t>
        <w:br/>
        <w:br/>
        <w:t>att framhålla de ideella skäl man har, de rättvisa och goda skäl, som kunna tala för reformens genomförande med detsamma. Jag vill således icke instämma i detta överlägsna undanskjutande av de ideella synpunkterna i detta fall.</w:t>
        <w:br/>
        <w:br/>
        <w:t>Han sade även, att arvsrätten icke fann stöd i det allmänna rättsmedvetandet särskilt på landsbygden. Ja, därom kunna vi ha var och en sin uppfattning, men nog tror jag, att min motsatta uppfattning i det fallet är lika starkt grundad som den uppfattning lagutskottets ordförande gjorde gällande.</w:t>
        <w:br/>
        <w:br/>
        <w:t>Han anförde också, att när makars egendomsförhållanden bli ordnade genom en ny lagstiftning, så kan man komma igen med denna lag. Ja, det där är ett löfte, avgivet därför att det icke förbinder till någonting, och därför att man icke anser sig böra ställa sig alltför avvisande mot den rättfärdiga sak det här är fråga om.</w:t>
        <w:br/>
        <w:br/>
        <w:t xml:space="preserve">Vidare nämnde utskottets ordförande, att om vi införa arvsrätt efter fadern, så kommer detta att motverka frivilliga överenskom:naelser om barns uppfostran och underhåll. Och han gjorde en fruktansvärd svartmålning över de oerhörda bevisningssvårigheter, som det skulle bli i alla dessa mål angående utom äktenskap födda barns rätt till uppfostran och arv. I vad det gäller underhåll kommer det icke att möta några svårigheter, ty för själva utdömandet av underhåll från mannen till barnet kräves icke några starkare garantier med avseende på bevisningen, än de som lagutskottets majoritet nu förordar, även om arvsrätt infördes. Ty man måste naturligtvis ha olika bevisning inför domstolen, då det gäller arvsrätt och då det blott gäller underhåll. Här finnes ju ingen meningsskiljaktighet inom lagutskottet, vad beträffar bevisning för utdömandet av underhåll. Visserligen har en reservant, nämligen herr Pettersson i Södertälje, med vilken jag icke vill instämma i detta fall, förordat den vägen, att man skulle utdöma underhåll av flere än en man, om det är flere, som haft samlag med modern under konceptionstiden. Jag vill icke vara med om detta bolagsfadersskap, ty jag anser det osmakligt och otrevligt för barnet framför allt. I Danmark har man ju det ordnat på så sätt att flera män kunna dömas bliva underhållsskyldiga, men där har man nödgats vidtaga det korrektivet att skicka barn för uppfostran långt bort från den plats, där de äro födda, därför att det skulle menligt inverka på deras framtidsmöjligheter att vara kvar där, ty andra skulle säga åt dem: du har ju flera stycken fäder. Jag anser icke detta underhållsbidrag vara av den viktiga beskaffenhet, att man bör tillgripa sådana utvägar, utan den man, som haft samlag med </w:t>
      </w:r>
      <w:r>
        <w:rPr>
          <w:b/>
        </w:rPr>
        <w:t>kvinnan¹</w:t>
      </w:r>
      <w:r>
        <w:rPr>
          <w:b w:val="0"/>
        </w:rPr>
        <w:t xml:space="preserve"> under sådan tid, att han kan vara fader till barnet, bör också dömas att utgiva underhållet.</w:t>
        <w:br/>
        <w:br/>
        <w:t>Beträffande bevisningen förefinnes här icke någon meningsskiljaktighet därom, att då det gäller arvsrätt, måste bevisningen pivetvis vara stark. Men jag tror icke, att man behöver hvsa så stora farhågor, som här uttalats, för att det skulle bli svårt att få till stånd frivilliga överenskommelser, därest man skulle införa arvsrätt. Ty 1 det stora antalet fall är det icke tanken på arv som gör, att den, som beskylles för att vara fader, nekar till att träffa skriftlig överens-</w:t>
        <w:br/>
        <w:br/>
        <w:t>kommelse, utan det är i de allra flesta fall underhållsbidraget och önskan att komma ifrån det hela, som gör, att han är ovillig till att träffa skriftlig överenskommelse eller annan överenskommelse, varigenom han blir underhållsskyldig.</w:t>
        <w:br/>
        <w:br/>
        <w:t xml:space="preserve">Enligt min mening är således denna svartmålning allt för stark. För resten går det ju i Danmark och Norge och även Finland, där arvsrätt finnes. Och jag erinrar om vad lagberedningens ordförande nämnde på ett möte, huru det i allmänhet — i den mån han hade åhört rättegångar — gick till i Köpenhamn inför den domstolsavdelning, som där har att behandla dessa mål. Han sade, att när mannen, som var tilltalad, kom inför domstolen, så förnekade han i allmänhet icke, att han haft samlag med modern under sådan tid, att han kunde vara fader till barnet, men han angav, att flera än han haft samlag med </w:t>
      </w:r>
      <w:r>
        <w:rPr>
          <w:b/>
        </w:rPr>
        <w:t>henne²</w:t>
      </w:r>
      <w:r>
        <w:rPr>
          <w:b w:val="0"/>
        </w:rPr>
        <w:t xml:space="preserve">. Så kallades modern in, och </w:t>
      </w:r>
      <w:r>
        <w:rPr>
          <w:b/>
        </w:rPr>
        <w:t>hon²</w:t>
      </w:r>
      <w:r>
        <w:rPr>
          <w:b w:val="0"/>
        </w:rPr>
        <w:t xml:space="preserve"> sade ofta, att </w:t>
      </w:r>
      <w:r>
        <w:rPr>
          <w:b/>
        </w:rPr>
        <w:t>hon²</w:t>
      </w:r>
      <w:r>
        <w:rPr>
          <w:b w:val="0"/>
        </w:rPr>
        <w:t xml:space="preserve"> haft samlag icke blott med honom utan även med andra, men det hade icke varit under sådan tid, att de kunde vara fäder till barnet. De svårigheter, som sålunda uppstå att få fram fadern, och den pinsamma ställning, som lagutskottets ordförande utmålade, att modern skulle komma i genom dessa rättegångar, ansåg icke lagberedningens ordförande vara av så svår beskaffenhet, att den borde i och för sig verka avskräckande.</w:t>
        <w:br/>
        <w:br/>
        <w:t>För övrigt voro de skäl, som lagutskottets ordförande i detta fall anförde för sin ståndpunkt och för lagutskottets uppfattning, mer svaga än de i allmänhet bruka framföras av en så pass skicklig man som lagutskottets ordförande är i att argumentera, och därför måste han också tillgripa det ytterst ovanliga att citera en daglig tidhing här i Stockholm, för att därigenom förmå riksdagens andra kammare till att här icke gå med på att bifalla arvsrätten. De principiella motsättningarna borde icke få göra hela denna lag om intet, framhölls det. Ja, det är icke det sista stadiet, på vilket vi behandla denna lag i dag, ty om kamrarna fatta olika beslut, så finns det möjligheter till sammanjämkning, och det ansvar. som ligger »å lagutskottets både majoritet och minoritet i det fallet, komma de nog att känna.</w:t>
        <w:br/>
        <w:br/>
        <w:t>Dessutom tål iu även den frågan att diskuteras, huruvida man nu utan vidare skall släppa arvsrätten med utsikt till att icke inom en överskådlig framtid få den genomförd, eller om man skall rent av hålla på den med äventyr att hela lagen faller, för att invänta de förutsättningar, som justitieministern och lagutskottets ordförande sagt äro erforderliga för att genomföra arvsrätten, nämligen ordnandet av egendomsförhållandena mellan äkta makar o. s. v., vilka förutsättningar vi skola driva fram. Frågan är. om man skall vänta ett nar tre år och få allt igenom, eller om man nu skall taga lagen slutligt utan arvsrätten och få vänta på den en oöverskådlig tid framåt.</w:t>
        <w:br/>
        <w:br/>
        <w:t>Herr talman! Jag ber att få yrka bifall till den av mig m. fl. avgivna reservationen. Den skilier sig från herr Jakob Petterssons reservation i så måtto, att den icke begär arv efter fädernefränder. Jag är emot arv i allmänhet efter fädernefränder, icke blott för utom</w:t>
        <w:br/>
        <w:br/>
        <w:t xml:space="preserve">äktenskapet födda barn utan även för barn inom äktenskapet. Jag anser, att när arvsrättigheterna gå för långt, äro de ett oting. De böra då avskaffas, och staten bör taga hand om de där arven och låta dem gå till det allmänna bästa, i stället för att bryllingar och sysslingar skola hålla på och slåss om desamma. Därför har jag icke velat vara med om arv efter fädernefränder i detta fall, ty jag anser, att den likhet, som vinnes därigenom, icke är så värst mycket att hurra för. Likheten ligger i att barnen få ärva båda föräldrarna, både fader och </w:t>
      </w:r>
      <w:r>
        <w:rPr>
          <w:b/>
        </w:rPr>
        <w:t>moder²</w:t>
      </w:r>
      <w:r>
        <w:rPr>
          <w:b w:val="0"/>
        </w:rPr>
        <w:t>. de må sedan vara födda utom eller inom äktenskapet. Jag yrkar således, att åt förevarande stadgande skall givas den lydelse, som angives under 13 8 i min reservation.</w:t>
      </w:r>
    </w:p>
    <w:p>
      <w:pPr>
        <w:pStyle w:val="Heading2"/>
      </w:pPr>
      <w:r>
        <w:t>11. Jakob Pettersson (Liberala riksdagspartiet, man)</w:t>
      </w:r>
    </w:p>
    <w:p>
      <w:r>
        <w:rPr>
          <w:b w:val="0"/>
        </w:rPr>
        <w:t>Herr talman! Jag har begärt ordet för repliker till några av de föregående talarne.</w:t>
        <w:br/>
        <w:br/>
        <w:t>Herr Persson i Norrköping förklarade, att han icke vill vara med om arvsrätt för utom äktenskapet födda barn efter fädernefränder, och han åberopade som skäl därför, att han icke alls vill vara med om att dessa avlägsna släktingar, bryllingar och sysslingar skola ärva. Jag kan hålla med honom i det sista. Det är visst icke vidare förnuftigt och med vår tids uppfattning i allmänhet överensstämmande, att dessa långt avlägsna släktingar skola träda till arv. Men jag ber att få fästa herr Perssons uppmärksamhet på, att bland fädernefränder ingå i första rummet syskon, och att gå så långt som att avskära syskon från arv är väl ändå kanske litet för mycket. I synnerhet förefaller det vara väl hårt att göra det, så länge man tillerkänner inom äktenskapet födda barn arvsrätt efter syskon.</w:t>
        <w:br/>
        <w:br/>
        <w:t>Herr Pettersson i Bjälbo anförde, att man i intet land gått så långt i detta avseende, som nu av reservanterna föreslås för vårt lands vidkommande. Med anledning av denna erinran vill jag först åberopa den översikt, som jag tagit in i min reservation, angående en del främmande stater, i vilka man dels redan genomfört och dels inom &lt;folkrepresentationen beslutit arvsrätt för utom åiktenskapet födda barn efter fader och delvis även efter fädernefränder. Det vill särskilt förefalla mig, som om det av finska lantdagen 1913 antagna lagförslaget icke skulle vara mera »moderat» än det förslag, som det jag nu framlagt. Vidare vill jag säga herr Pettersson, att det väl icke är nödvändigt, att vi här i Sverige ovillkorligen alltid skola komma i sista ledet, när det gäller humanitära reformer. Det skulle ju kunna tänkas, att vi någon gång ryckte fram i första ledet.</w:t>
        <w:br/>
        <w:br/>
        <w:t>Vad särskilt Norge beträffar, anförde herr Pettersson i Bjälbo, att man där undantagit odelsoch aasedesrätten från de rivttigheter. som medgivits de utomäktenskapliga barnen, i följd varav den fullständiga arvsrätten där icke skulle hava så stor betydelse. Med anledning därav ber jag få erinra, att någon motsvarighet till odelsoch aasedesrätten ha vi icke i Sverige. Något undantag, motsvarande detta, kunna vi således icke åstadkomma. +De lagändringar, som antogos i Norge i samband med ifrågavarande lagstiftning, voro ju i huvudsak dels möjlighet för makar att få den gemensamma egendomsförvaltningen upphävd i anledning av tillvaron av utomäkten-</w:t>
        <w:br/>
        <w:br/>
        <w:t>skapligt barn och dels möjlighet till äktenskapsskillnad av samma anledning. Motsvarande lagändringar skulle Ju icke heller hos oss vara så synnerligen svåra att åstadkomma. Att de ej föreslagits redan nu, må vara en försummelse. Men denna försummelse är Ju lätt reparerad.</w:t>
        <w:br/>
        <w:br/>
        <w:t>Till sist vill jag påminna om en sak. Vi veta alla, att lagar i vårt land framgå icke endast ur andra kammarens beslut, utan i regel ur en sammanjämkning mellan bägge kamrarnas beslut. Nu ha vi reservanter här framlagt ett lagförslag, i vilket vi visserligen intagit enligt vår mening tillräckligt många och verksamma bestämmelser i syfte att förekomma missbruk av de nya rättigheterna. Men det är alldeles klart — så mycket förstå vi — att första kammaren varken i år eller kanske något av de närmaste åren kommer att fullständigt godkänna det av oss framlagda förslaget. De som nu anse, att de försiktighetsmått och inskränkningar i arvsrätten, som vi föreslagit, äro otillräckliga, hava Ju alltid möjligheten öppen att vid sammanjämkningen föreslå ytterligare modifikationer i arvsrätten. Och på det sättet kan möjligen till sist åstadkommas ett resultat, som tillfredsställer även dem, som anse, att vi gått för långt.</w:t>
        <w:br/>
        <w:br/>
        <w:t>Slutligen vill jag uttala min uppriktiga glädje över att herr Pettersson i Bjälbo dock förklarade, att han i princip var för arvsrätt för utom äktenskap födda barn även efter fader, varigenom han i sin mån bidragit att vederlägga utskottets och lagberedningens påstående att landsbygdens befolkning skulle sakna intresse för den fullständiga arvsrätten.</w:t>
        <w:br/>
        <w:br/>
        <w:t>Vad till sist beträffar de erinringar, som framställts av lagutskottets ordförande, herr Petersson i Lidingö villastad, så anförde han till en början, att endast ett fåtal barn skulle få någon glädje av den av oss påyrkade namnoch arvsrätten, men däremot flertalet skada. Detta, som jag tycker, något vågade påstående sökte han styrka därmed, att män, som ha barn utom äktenskapet, skulle för framtiden bliva mycket obenägna till frivilliga uppgörelser angående underhåll till sina barn, om de hade den utsikten, att de barn, som de utfäste sig att betala underhåll till, skulle komma att-bära deras namn samt i sinom tid att ärva dem. Herr Persson i Norrköping har redan, såsom mig synes, riktigt bemött detta uttalande. Jag tror, att det väsentligen är en konstruktion. Jag tror icke, att en man, som skulle anmodas att gå in på ett frivilligt avtal angående underhåll, skulle vara så framsynt, att han därvid toge hänsyn till, huruvida barnet skulle komma att bära hans namn, än mindre till den frågan huruvida barnet i framtiden skulle få ärva honom. Om han över huvud taget visste med sig, att han vore skyldig, tror jag nog att denna vetskap skulle vara ungefär lika verksam som under nuvarande förhållanden såsom motiv för honom att handla enligt hederns lagar.</w:t>
        <w:br/>
        <w:br/>
        <w:t>Vidare anförde herr Petersson i Lidingö villastad, att om man giver barnet rätt till namn och arv, måste man också tillåta invändning och bevisning om flera män; man måste tillåta svaranden i faderskapsprocessen att påstå, att flera män haft med kvin-</w:t>
        <w:br/>
        <w:br/>
        <w:t xml:space="preserve">nan att skaffa. Och emedan han ansåg, att en sådan åtgärd skulle 4: lag om vara till stor nackdel för </w:t>
      </w:r>
      <w:r>
        <w:rPr>
          <w:b/>
        </w:rPr>
        <w:t>kvinnan¹</w:t>
      </w:r>
      <w:r>
        <w:rPr>
          <w:b w:val="0"/>
        </w:rPr>
        <w:t xml:space="preserve"> och barnet, motsatte han sig icke Cktenskap allenast en dylik fullständig faderskapsutredning utan också den äv dis påyrkade arvsrätten över huvud taget. (Forts.)</w:t>
        <w:br/>
        <w:br/>
        <w:t>I detta avseende vill jag till en början hänvisa till vad reservanten inom lagberedningen revisionssekreteraren Tiselius anfört: »Det är icke ägnat att öka aktningen för lagen eller känslan för faderskapets ansvar, att en man kan av domstol förklaras för barnets fader, ehuru kända omständigheter göra det långt mera sannolikt, att en annan är fadern.» Men, mina herrar, det är just detta förhållande, som för närvarande äger rum vid våra domstolar överallt här i landet. Gång på gång inträffar det, att domstolarna enligt gällande praxis vägra att såsom saken vidkommande behandla invändning »om flera». Det händer gång på gång, att våra häradsoch 'rådstuvurätter måste döma en person att, såsom om han vore fader, betala underhåll till barnet, oaktat de kunna vara ganska övertygade om, att barnet icke är hans. Detta är icke för rättsmedvetandet tilltalande. Denna otrevliga situation undgår man emellertid, cm man i lagen fastslår, att faderskapsutredningen skall 'vara fullständig. Till stöd för ett sådant yrkande kan jämväl åberopas, först och främst att det är den gamla svenska ordningen, den ordning som, enligt vad gamla kommentarer till 1734 års lag utvisa, gällde på 1700-talet. Det är vidare den ordningen, som, Såvitt jag vet, gäller i alla europeiska staters lagstiftning utom i Sverige och Österrike-Ungern.</w:t>
        <w:br/>
        <w:br/>
        <w:t xml:space="preserve">Slutligen vill jag säga, att när det gäller att ordna dessa förhållanden, som utan tvivel äro vanskliga och svåra att få ett rätt grepn på, får man icke endast ledas av en önskan att ställa det förmånligt för </w:t>
      </w:r>
      <w:r>
        <w:rPr>
          <w:b/>
        </w:rPr>
        <w:t>kvinnan¹</w:t>
      </w:r>
      <w:r>
        <w:rPr>
          <w:b w:val="0"/>
        </w:rPr>
        <w:t>-modern, utan framför allt se till, att så långt det låter sig göra tillfredsställa rättvisans krav. Man bör icke slumpa bort rätten ens för den man, som är instämd såsom barnafader i ett barnuppfostringsmål. Även han har rätt att yrka, att saken skall undersökas grundligt och att alla omständigheter, som kunna hava betydelse för målet, verkligen bliva utredda.</w:t>
        <w:br/>
        <w:br/>
        <w:t>Min ärade narmne i Lidingö villastad åberopade i sitt anförande också ett uttalande av tidningen Dagens Nyheter. Jag är uppriktigt ledsen över, att han med skäl kunde göra det. Men jag vill säga, att det händer även med denna utmärkta tidning, att den icke alltid har den nära känning av vad som rör sig inom folkets breda lager, som vore önskvärd.</w:t>
        <w:br/>
        <w:br/>
        <w:t>Att å andra sidan de, som antingen i utskottet eller i dag här i kammaren åberopat stämningen bland lantbefolkningen till förmån för utskottets ståndpunkt, hava misstagit sig, synes mig redan klart framgå av den diskussion, som här förekommit. Jag tror, att vi fått nog av vittnesbörd om, att folket på landsbygden verkligen önskar, att de utom äktenskapet födda barnen skola tillerkärnas arvsrätt, åtminstone efter fader.</w:t>
        <w:br/>
        <w:br/>
        <w:t>Slutligen sade också presidenten Petersson, att man icke bör behandla denna fråga ur känslosynpunkt. Det är alldeles riktigt.</w:t>
        <w:br/>
        <w:br/>
        <w:t xml:space="preserve">Men jag skall i anledning av den anmärkningen åberopa ännu ett citat — det allra sista — hämtat från ett anförande av en annan president, nämligen presidenten i Svea hovrätt, som 1903, när man i första kammaren diskuterade frågan om arvsrätt åt oäkta barn efter </w:t>
      </w:r>
      <w:r>
        <w:rPr>
          <w:b/>
        </w:rPr>
        <w:t>moder²</w:t>
      </w:r>
      <w:r>
        <w:rPr>
          <w:b w:val="0"/>
        </w:rPr>
        <w:t xml:space="preserve"> och mödernefränder, yttrade: »Frågan får ej bedömas efter känslostämningar och jag hoppas också, att jag hållit mig därifrån fri.&gt; »Men», tillade han, »det finnes en känsla, för vilken lagstiftaren aldrig får vara främmande. Det är känslan av den naturliga rättvisan. Det är till denna känsla, jag vädjar, då jag ber herrarna godkänna lagutskottets hemställan.» Jag för min del tillåter mig nu att så vända på denna sats, att jag säger: det är till denna känsla, som jag nu vädjar, då Jag ber herrarna bifalla reservationen.</w:t>
      </w:r>
    </w:p>
    <w:p>
      <w:pPr>
        <w:pStyle w:val="Heading2"/>
      </w:pPr>
      <w:r>
        <w:t>12. Daniel Persson (Liberala samlingspartiet, man)</w:t>
      </w:r>
    </w:p>
    <w:p>
      <w:r>
        <w:rPr>
          <w:b w:val="0"/>
        </w:rPr>
        <w:t>Herr talman! : Jag har redan instämt med herr Pettersson i Södertälje i hans första anförande, och min ställning i denna fråga är sålunda klarlagd. Men det är av en särskild anledning, som jag begärt ordet.</w:t>
        <w:br/>
        <w:br/>
        <w:t>Herr Petersson i Lidingö villastad yttrade i början av sitt anförande, att det föreliggande förslaget, så som det formulerats i herr” Petterssons i Södertälje reservation, innehöll för mycket idealitet, och han framhöll vidare, att den påyrkade reformen icke hade stöd av den stora allmänheten, särskilt på landsbygden. Samma synpunkt framföres också av lagutskottet på sid. 19 i utlåtandet, där utskottet som ett ytterligare skäl för sitt avstyrkande anför följande:</w:t>
        <w:br/>
        <w:br/>
        <w:t>»Slutligen vill utskottet framhålla, att man på detta ömtåliga, i samhällslivet djupt ingripande område synes böra framgå med försiktighet. Utskottet är förvissat om, att arvsrätten strider mot uppfattningen och tänkesättet hos en stor del av vårt lands befolkning, särskilt på landsbygden. Förslaget innebär så väsentliga framsteg, att man väl synes böra tills vidare låta sig nöja med detsamma och avvakta dess verkningar.»</w:t>
        <w:br/>
        <w:br/>
        <w:t>Jag ber att få fästa uppmärksamheten på dessa båda sista rader. Det förefaller mig, som om utskottet kommit med en liten ursäkt, för att utskottet icke tagit förslaget, sådant det är formulerat av herr Pettersson i Södertälje, och för att utskottet icke vill förorda, att de utom äktenskapet födda barnen skola få arvsrätt även efter sina fäder. De få i alla fall så mycket genom detta förslag, säger utskottet, och det är så pass bra, så låtom oss nöja oss med detta och se verkningarna därav, innan vi göra ännu något mera.</w:t>
        <w:br/>
        <w:br/>
        <w:t>Samma synpunkt framfördes också av herr Pettersson i Biälbo. Han giorde sig i sitt anförande, till tolk för den uppfattningen, att den allmänna opinionen icke var mogen för en sådan lagstiftning. Jag har i egenskap av landsortsrepresentant ansett mig skyldig att inlägga en alldeles bestämd protest mot detta påstående, särskilt beträffande de bygder, som jag närmast känner till. Där är man verkligen förvånad över att vi kunna hava en så pass efterbliven lagstiftning i vårt land. Där kan man icke fatta, varför de utomäktenskapliga barnen icke skola få arvsrätt efter sin fader, och det</w:t>
        <w:br/>
        <w:br/>
        <w:t xml:space="preserve">väckte en formlig förtjusning, när man fick rätt för barnen att ärva sin </w:t>
      </w:r>
      <w:r>
        <w:rPr>
          <w:b/>
        </w:rPr>
        <w:t>moder²</w:t>
      </w:r>
      <w:r>
        <w:rPr>
          <w:b w:val="0"/>
        </w:rPr>
        <w:t>. Där kan man icke fatta det kloka i, alt dessa utomäktenskapliga barn icke skola få arv även efter sina fäder och fädernefränder. De synpunkter, som framhållits, i det att man vill skylla på landsbygdens efterblivenhet, och att det är på landsbygden man icke förstår sig på detta, och att man där icke är mogen, allt detta är icke några skäl. När man icke själv är synnerligen ivrig för ett förslag utan kanske snarare tycker, att förslaget går för långt, så är det bra, att få skylla på landsortsbefolkningen, naturligtvis den okunniga landsortsbefolkningen. Men mina herrar, det förefaller mig dock, som om herr Petersson i Lidingö villastad skulle kommit sanningen närmare, om han sagt: i städerna och i all synnerhet i storstäderna är man icke mogen för reformen. Han bevisade också delvis detta genom att uppläsa några rader ur en stockholmstidning.</w:t>
        <w:br/>
        <w:br/>
        <w:t>Nu vill jag visserligen medgiva, att jag ingalunda är blind för de erinringar, som gjorts mot detta förslag, och att det från rent juridisk synpunkt kan göras vissa mer eller mindre befogade erinringar. Men, mina herrar, om vi skola inställa alla reformförslag, inställa alla förslag, som gå i humanitär och ideell riktning, till dess att våra jurister icke hava några formella anmärkningar att göra, ja, då få vi inga reformer, så länge jorden står, såvitt jag kan begripa. Juristerna äro alltid så klyftiga, så att nog kunna de få fram anmärkningar. Men om våra jurister "skulle vilja vara så snälla och anlägga litet mer rättfärdighetssynpunkt på frågorna och komma med litet mindre juristeri, så tror jag, att vi fortare skulle komma sams om en hel del reformförslag, som visserligen icke äro ofelbara men dock skulle lända till gagn för vårt land.</w:t>
        <w:br/>
        <w:br/>
        <w:t>Herr talman, jag anhåller att få instämma 1 herr Petterssons i Södertälje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