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304</w:t>
      </w:r>
    </w:p>
    <w:p>
      <w:r>
        <w:rPr>
          <w:b/>
        </w:rPr>
        <w:t xml:space="preserve">Datum: </w:t>
      </w:r>
      <w:r>
        <w:t>1918-05-20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Holmquist (Liberala samlingspartiet, man)</w:t>
      </w:r>
    </w:p>
    <w:p>
      <w:r>
        <w:rPr>
          <w:b w:val="0"/>
        </w:rPr>
        <w:t>Herr greve och talman! J ag begärde orlig ungdom. det under kammarens förmiddagsdebatt i denna fråga, då herr Schyl- — (Forts) ler hade sitt anförande i detta ämne. Jag får nämligen säga, att efter det anförandet, särskilt dess första del, förstod jag utskottet något bättre, än jag förut förstått detsamma. -:</w:t>
        <w:br/>
        <w:br/>
        <w:t xml:space="preserve">Herr Schyller yttrade, att utskottet vid sin behandling av föreliggande fråga uteslutande haft sin uppmärksamhet riktad på motionen i det föreliggande ämnet och på andrakammarutskottets utlåtandes kläm. Där heter det ju: »att riksdagen ville i skrivelse till Kungl. Maj:t anhålla, att Kungl. Maj:t måtte låta verkställa utredning om åtgärder för att statens undervisningsverksamhet må kunna utvidgas att omfatta jämväl den </w:t>
      </w:r>
      <w:r>
        <w:rPr>
          <w:b/>
        </w:rPr>
        <w:t>kvinnliga¹</w:t>
      </w:r>
      <w:r>
        <w:rPr>
          <w:b w:val="0"/>
        </w:rPr>
        <w:t xml:space="preserve"> ungdomen samt för riksdagen framlägga förslag i ärendet.» Jag kan ju förstå, att man gentemot ett sådant krav ställer sig synnerligen tveksam, ja, till och med ganska avvisande, men det förefaller mig, som om de betänkligheter utskottet framburit eller den begränsning utskottet gjort i fråga om sin prövningsrätt i ärendet kunnat på lämpligt sätt förändras, därest utskottet mera ingående, än utskottet enligt min uppfattning gjort, aktgivit på läroverksöverstyrelsens på officiell väg infordrade utlåtande i frågan.</w:t>
        <w:br/>
        <w:br/>
        <w:t xml:space="preserve">Går man till detta yttrande, finner man först en ingående orienterande framställning av de </w:t>
      </w:r>
      <w:r>
        <w:rPr>
          <w:b/>
        </w:rPr>
        <w:t>kvinnliga¹</w:t>
      </w:r>
      <w:r>
        <w:rPr>
          <w:b w:val="0"/>
        </w:rPr>
        <w:t xml:space="preserve"> privatläroverkens allmänna ställning. Därefter går läroverksöverstyrelsen över till att särskilt tala om terminsavgifterna, vilka läroverksöverstyrelsen finner vara synnerligen höga vid dessa läroverk i jämförelse med avgifterna vid gossläroverken. Sedan läroverksöverstyrelsen påpekat, att det just är dessa skolavgifter, som innebära en olägenhet, yttrar läroverks-</w:t>
        <w:br/>
        <w:br/>
        <w:t xml:space="preserve">Sedermera omförmäler läroverksöverstyrelsen — och det är en del av dess yttrande. som måste bränna sig in i uppfattningen — att staten under år 1917 betalade för ungefär 20,000 </w:t>
      </w:r>
      <w:r>
        <w:rPr>
          <w:b/>
        </w:rPr>
        <w:t>kvinnliga¹</w:t>
      </w:r>
      <w:r>
        <w:rPr>
          <w:b w:val="0"/>
        </w:rPr>
        <w:t xml:space="preserve"> lärjungar en summa av 885,000 kronor, under det att staten samma år för 25,355 elever vid gossläroverken utöver visst belopp för lärarpensioner, men inräknat avgift för 1.284 </w:t>
      </w:r>
      <w:r>
        <w:rPr>
          <w:b/>
        </w:rPr>
        <w:t>flickor²</w:t>
      </w:r>
      <w:r>
        <w:rPr>
          <w:b w:val="0"/>
        </w:rPr>
        <w:t>, betalade en summa av 6,300,000 kronor.</w:t>
        <w:br/>
        <w:br/>
        <w:t xml:space="preserve">Så fortsätter överstyrelsen, att det »torde dock knappast kunna förnekas, att starka skäl finnas för det yrkande på kraftigare inskridande från s'atens sida till förmån för den </w:t>
      </w:r>
      <w:r>
        <w:rPr>
          <w:b/>
        </w:rPr>
        <w:t>kvinnliga¹</w:t>
      </w:r>
      <w:r>
        <w:rPr>
          <w:b w:val="0"/>
        </w:rPr>
        <w:t xml:space="preserve"> ungdomens uppfostran, vilket tagit sig uttryck i förelige» nde motion. Det är ovedersägligen ett viktigt statsintresse att åtgärder vidtagas för att för den </w:t>
      </w:r>
      <w:r>
        <w:rPr>
          <w:b/>
        </w:rPr>
        <w:t>kvinnliga¹</w:t>
      </w:r>
      <w:r>
        <w:rPr>
          <w:b w:val="0"/>
        </w:rPr>
        <w:t xml:space="preserve"> ungdomen underlätta möjligheten att förvärva en allmänbildning motsvarande den bildning, som meddelas vid de allmänna läroverken.»</w:t>
        <w:br/>
        <w:br/>
        <w:t xml:space="preserve">Därefter går läroverksöverstyrelsen in på de olika linjer man här kan välja. Först talas om den i motionen framhävda linjen, att åt de </w:t>
      </w:r>
      <w:r>
        <w:rPr>
          <w:b/>
        </w:rPr>
        <w:t>kvinnliga¹</w:t>
      </w:r>
      <w:r>
        <w:rPr>
          <w:b w:val="0"/>
        </w:rPr>
        <w:t xml:space="preserve"> lärjungarna skulle lämnas tillträde till statens läroverk för manlig ungdom. Sedan åtskilliga skäl anförts, som jag här alldeles förbigår, säger läroverksöverstvrelsen, att detta är en väg, som den för sin del finner, att vi icke böra gå.</w:t>
        <w:br/>
        <w:br/>
        <w:t xml:space="preserve">Vidare talas det om den andra linjen, att staten för sin del inrättar läroverk för </w:t>
      </w:r>
      <w:r>
        <w:rPr>
          <w:b/>
        </w:rPr>
        <w:t>kvinnlig¹</w:t>
      </w:r>
      <w:r>
        <w:rPr>
          <w:b w:val="0"/>
        </w:rPr>
        <w:t xml:space="preserve"> ungdom, motsvarande läroverken för manlig ungdom. Även i avseende på den linjen vill det synas läroverksöverstyrelsen, som om vissa betänkligheter föreligga, men det är betänkligheter av rent ekonomisk art.</w:t>
        <w:br/>
        <w:br/>
        <w:t>Slutligen tager läroverksöverstyrelsen sikte på den tredje linjen, den som för närvarande följes: läroverken äro i privat ägo och skötas såsom privata anstalter. men under statskontroll och med ekonomiskt understöd av kommunen och staten. På den vägen anser läroverksöverstyrelsen, att man nu bör fortgå, och i det avseendet y'trar styrelsen: »Att taga vara på denna utveckling och, där lämpligen ske kan. ytterligare fortgå på den tidigare inslagna vägen ligger upnenbarligen närmast i statens intresse. Vad som här kan och rät'visligen bör göras, är att underlätta tillträdet till dessa skolor och sålunda göra dem tillgängliga för bredare lager av samhället. Härför kräves en ökning av de enskilda läroanstalternas budget. och att denna ökning måste bliva avsevärd, om det därmed avsedda målet skall vinnas, ligger i sakens natur.»</w:t>
        <w:br/>
        <w:br/>
        <w:t>Vidare yttrar läroverksöverstyrelsen: »Till sist&gt; — och detta</w:t>
        <w:br/>
        <w:br/>
        <w:t>är en sak som jag ber att få fästa uppmärksamheten på, särskilt Om utvidgande</w:t>
        <w:br/>
        <w:br/>
        <w:t>därför att utskottet synes hava tolkat den delen av överstyrelsens</w:t>
        <w:br/>
        <w:br/>
        <w:t>uttalande icke fullt riktigt — anser sig överstyrelsen böra erinra, ,</w:t>
        <w:br/>
        <w:br/>
        <w:t xml:space="preserve">att för närvarande utredning pågår angående löneförhållanden m. m. att omfatta vid de enskilda läroanstalterna. Då vid denna utredning, som är överjämväl </w:t>
      </w:r>
      <w:r>
        <w:rPr>
          <w:b/>
        </w:rPr>
        <w:t>kvinnlämnad¹</w:t>
      </w:r>
      <w:r>
        <w:rPr>
          <w:b w:val="0"/>
        </w:rPr>
        <w:t xml:space="preserve"> åt den s. k. lärarlönenäranden, jämväl dessa läroanstalters lig ungdom.</w:t>
        <w:br/>
        <w:br/>
        <w:t xml:space="preserve">allmänna ekonomiska förhållanden komma under behandling, vore tvivelsutan lämpligt och önskvärt, att, därest så ske kan, även den nu förevarande frågan av densamma upptoges till prövning och sålunda en utredning komme till stånd i den av motionären väckta betydelsefulla frågan om den </w:t>
      </w:r>
      <w:r>
        <w:rPr>
          <w:b/>
        </w:rPr>
        <w:t>kvinnliga¹</w:t>
      </w:r>
      <w:r>
        <w:rPr>
          <w:b w:val="0"/>
        </w:rPr>
        <w:t xml:space="preserve"> ungdomens utbildning. I varje fall torde denna fråga böra framläggas till avrörande i samband med regleringen av de enskilda läroanstalternas ekonomiska och övriga förhållanden.»</w:t>
        <w:br/>
        <w:br/>
        <w:t xml:space="preserve">Utskottet för sin del har ansett, att med det sista av mig angivna uttalandet läroverksöverstyrelsen endast sagt, att styrelsen har sin blick och sin uppmärksamhet riktad på saken. Men så är icke alls förhållandet. Läroverksöverstyrelsen säger här något direkt: det pågår en utredning, och det vore mycket lämpligt i avseende på den utredningens allmänna natur, att däri denna fråga även toges upp, när så ske kan. När kan nu så ske? Det är alldeles klart, att i den delen ett upptagande av här föreliggande fråga om statsunderstöd för anstalter för den </w:t>
      </w:r>
      <w:r>
        <w:rPr>
          <w:b/>
        </w:rPr>
        <w:t>kvinnliga¹</w:t>
      </w:r>
      <w:r>
        <w:rPr>
          <w:b w:val="0"/>
        </w:rPr>
        <w:t xml:space="preserve"> utbildningen kan äga rum, därest riksdagen i skrivelse anhåller om en sådan utredning. Därmed är ju riksdagen icke på något sätt bunden av någon viss linje för denna utredning. Allt är i det avseendet fullkomligt förutsättningslöst. Det enda är, att riksdagen önskar, att u'redning sker. och då läroverksöverstyrelsen påpekat, att andra förhållanden påkalla en sådan utredning just nu, torde man väl ha anledning antaga, att för närvarande just den lämpliga tiden är inne att avlåta en underdånig hemställan om en sådan utredning.</w:t>
        <w:br/>
        <w:br/>
        <w:t xml:space="preserve">Går jag nu till de reservationer, som här avgivits och till vilka bifall från vissa håll yrkats, så har ju den ena reservationen i sin kläm fått en form, som är fullkomligt obunden av några riktlinjer för den blivande utredningens allmänna karaktär. Det hemställes där om en skrivelse till Kungl. Maj:t med anhållan om utredning i syfte att kraftigare åtgärder än hittills måtte från statens sida vidtagas, för tillgodoseende av jämväl den </w:t>
      </w:r>
      <w:r>
        <w:rPr>
          <w:b/>
        </w:rPr>
        <w:t>kvinnliga¹</w:t>
      </w:r>
      <w:r>
        <w:rPr>
          <w:b w:val="0"/>
        </w:rPr>
        <w:t xml:space="preserve"> ungdomens undervisning». Därmed är ju ingenting sagt, huru detta statens understöd skall givas, och i vilken riktning den blivande utvecklingen skall gå. Det fastslås blott en sak — och om den saken har knappast någon i denna kammare annan mening — att nämligen det från statens sida fordras ytterligare ekonomiskt bidrag för att denna </w:t>
      </w:r>
      <w:r>
        <w:rPr>
          <w:b/>
        </w:rPr>
        <w:t>kvinnliga¹</w:t>
      </w:r>
      <w:r>
        <w:rPr>
          <w:b w:val="0"/>
        </w:rPr>
        <w:t xml:space="preserve"> undervisning skall bli vad den efter tidslägets allmänna krav verkligen bör bli.</w:t>
        <w:br/>
        <w:br/>
        <w:t>Går man till utskottets betänkande, har utskottet visserligen i klämmen tagit avstånd från reservanternas allmänt hållna framställning, men, mina herrar — och därpå tillåter jag mig fästa särskild vikt — i sin motivering har utskottet använt, kan man säga nästan</w:t>
        <w:br/>
        <w:br/>
        <w:t xml:space="preserve">Om utvidgande samma uttryck som reservanterna i sin kläm. Utskottet säger här spis fullkomligt naturligt och klart »att skäl förefinnas för att staten verksamhet till MÅ kraftigre än hittills inskrida till förmån för den </w:t>
      </w:r>
      <w:r>
        <w:rPr>
          <w:b/>
        </w:rPr>
        <w:t>kvinnliga¹</w:t>
      </w:r>
      <w:r>
        <w:rPr>
          <w:b w:val="0"/>
        </w:rPr>
        <w:t xml:space="preserve"> ungatt omfatta domens uppfostran, särskilt i syfte alt nedbringa de nu i hög grad jämväl </w:t>
      </w:r>
      <w:r>
        <w:rPr>
          <w:b/>
        </w:rPr>
        <w:t>kvinnbelungande¹</w:t>
      </w:r>
      <w:r>
        <w:rPr>
          <w:b w:val="0"/>
        </w:rPr>
        <w:t xml:space="preserve"> avgifterna för undervisningen». Men varför vill då i lig ungdom. all rimlighets namn utskottet, som fullkomiigt delar reservanternas (Forts) uppfattning, icke låta detta utskottets enligt min mening klara och tydliga åskådningssätt komma till heders genom att imför riksdagen anmäla en sådan önskan? Det finns enligt min mening ingen skillnad mellan utskottsmajoritetens åsikt i denna del och reservanternas i vidare mån än att i utskottets kläm någon hemställan om skrivelse icke skett — medan ett uttalande till förmån för syftet förekommer i motiveringen och sålunda icke har någon verklig effekt, varemot reservationens kläm, om den skulle bli av kammaren godtagen, kommer att föranleda en skrivelse med, som jag hoppas, verklig effekt. Jag kan icke finna annat, än att då det är uppenbart, att alla äro med på att något måste göras från statens sida för den </w:t>
      </w:r>
      <w:r>
        <w:rPr>
          <w:b/>
        </w:rPr>
        <w:t>kvinnliga¹</w:t>
      </w:r>
      <w:r>
        <w:rPr>
          <w:b w:val="0"/>
        </w:rPr>
        <w:t xml:space="preserve"> undervisningen; då vidare denna reservation är så skriven, att man i utredningsväg icke på något sätt binder sig vid någon som helst linje, samt då läroverksöverstyrelsen efter min mening i sitt av mig nyss nämnda uttalande uppenbarligen inlagt den meningen, att tiden just nu är lämplig för en sådan utredning, man icke bör ställa sig avvisande mot herrar Bergmans och Malkholm Pettersons reservation.</w:t>
        <w:br/>
        <w:br/>
        <w:t>Herr greve och talman! På de skäl jag tillåtit mig att här an-</w:t>
        <w:br/>
        <w:br/>
        <w:t>föra, anhåller jag att få yrka bifall till samma reservation.</w:t>
      </w:r>
    </w:p>
    <w:p>
      <w:pPr>
        <w:pStyle w:val="Heading2"/>
      </w:pPr>
      <w:r>
        <w:t>2. Emil Gezelius (–, man)</w:t>
      </w:r>
    </w:p>
    <w:p>
      <w:r>
        <w:rPr>
          <w:b w:val="0"/>
        </w:rPr>
        <w:t xml:space="preserve">Den debatt, som ägnats förevarande fråga. synes mig hava givit vid handen, att sympatierna här icke varit synnerligen stora vare sig för den motion, som ligger till grund för utlåtandet, eller för den ståndpunkt, som intagits av andra kammarens tillfälliga utskott och andra kammarens i enlighet med dess hemställan fattade beslut. Med min uppfattning är det också föga att förvåna sig över att majoriteten hos det tillfälliga utskottet i denna kammare icke uttalat sio sympatiskt för den åskådning i avseende på förevarande spörsmål, som fått sitt uttryck i andra kammarens utskottsbetänkande. I detta utskottsbetänkande har uttalats som principiellt riktigt, att staten bör bereda den </w:t>
      </w:r>
      <w:r>
        <w:rPr>
          <w:b/>
        </w:rPr>
        <w:t>kvinnliga¹</w:t>
      </w:r>
      <w:r>
        <w:rPr>
          <w:b w:val="0"/>
        </w:rPr>
        <w:t xml:space="preserve"> ungdomen »samma slags» högre undervisning som den manliga, och i konsekvens härmed anser uskottet, att det i berörda avseende så långt som möjligt bör råda likställighet mellan båda könen. Det blir med den åskådningen helt naturligt en relativt underordnad sak för utskottet, huruvida nämnda princip bör realiseras genom att låta gossläroverken förvandlas till samskolor, eller om särskilda </w:t>
      </w:r>
      <w:r>
        <w:rPr>
          <w:b/>
        </w:rPr>
        <w:t>flickläroverk²</w:t>
      </w:r>
      <w:r>
        <w:rPr>
          <w:b w:val="0"/>
        </w:rPr>
        <w:t xml:space="preserve"> skola upprättas. Mot denna åskådning har utskottets majoritet reagerat, och i det avseendet följer jag dess uppfattning utan tvekan.</w:t>
        <w:br/>
        <w:br/>
        <w:t>Men såsom frågan nu ligger, har genom den reservation, som avgivits av herrar Bergman och Malkolm Petterson, frågan för mig ställt sig så, att man vid besvarande av deras yrkande icke</w:t>
        <w:br/>
        <w:br/>
        <w:t xml:space="preserve">kan undgå att i själva verket limna svar på spörsmalet, huruvida man anser, att kraftigare åtgärder än hittills må av staten vidtagas för tillgodoscende av jämväl den </w:t>
      </w:r>
      <w:r>
        <w:rPr>
          <w:b/>
        </w:rPr>
        <w:t>kvinnliga¹</w:t>
      </w:r>
      <w:r>
        <w:rPr>
          <w:b w:val="0"/>
        </w:rPr>
        <w:t xml:space="preserve"> ungdomens undervisning. Så ligger frågan, att när kammaren går till beslut i ärendet, är det för att besvara detta spörsmål. Och vid besvarandet av det spörsmålet ställer jag mig obetingat på de ärade reservanternas sida. Jag har icke i det hänseendet den minsta tvekan, men jag hyser däremot tvekan att helt acceptera reservanternas motivering. Jag skall därför vid framställande av mitt yrkande i fråga om motiveringen göra ett indringsförslag.</w:t>
        <w:br/>
        <w:br/>
        <w:t xml:space="preserve">; Det är, mina herrar, icke rimligt då vi gå att taga denna fråga under närmare skärskådande att se bort ifrån det faktum, att med den utveckling vår </w:t>
      </w:r>
      <w:r>
        <w:rPr>
          <w:b/>
        </w:rPr>
        <w:t>kvinnliga¹</w:t>
      </w:r>
      <w:r>
        <w:rPr>
          <w:b w:val="0"/>
        </w:rPr>
        <w:t xml:space="preserve"> ungdoms undervisningskrav tagit statens kostnader för de enskilda läroanstalterna för </w:t>
      </w:r>
      <w:r>
        <w:rPr>
          <w:b/>
        </w:rPr>
        <w:t>flickor²</w:t>
      </w:r>
      <w:r>
        <w:rPr>
          <w:b w:val="0"/>
        </w:rPr>
        <w:t xml:space="preserve"> med ett lärjungeantal av 18,830 hösten 1917 uppgått till ett belopp av 885,000 kronor, medan undervisningen av 25,355 lärjungar vid gossläroverken kostat statsverket i runt tal 6,300,000 kronor. Den skillnad, som för de </w:t>
      </w:r>
      <w:r>
        <w:rPr>
          <w:b/>
        </w:rPr>
        <w:t>kvinnliga¹</w:t>
      </w:r>
      <w:r>
        <w:rPr>
          <w:b w:val="0"/>
        </w:rPr>
        <w:t xml:space="preserve"> läroverken sålunda förelegat, har i avsevärd mån givetvis måst täckas på andra vägar. I jämförelse med vad undervisningen vid gossläroverken kostar respektive målsmän, uppgå vid </w:t>
      </w:r>
      <w:r>
        <w:rPr>
          <w:b/>
        </w:rPr>
        <w:t>flickskolorna²</w:t>
      </w:r>
      <w:r>
        <w:rPr>
          <w:b w:val="0"/>
        </w:rPr>
        <w:t xml:space="preserve"> avgifterna i regel till belopp, som icke stå i rimligt förhållande härtill. På detta område är kravet på en utjämning genom statens ingripande så väl motiverat, att jag icke kan ställa mig avvisande, då spörsmålet nu lägges fram.</w:t>
        <w:br/>
        <w:br/>
        <w:t xml:space="preserve">Jag vill emellertid även hava sagt, att det icke är enbart dessa rent ekonomiska synpunkter, som äro förtjänta av ett beaktande, då frågan om denna vår </w:t>
      </w:r>
      <w:r>
        <w:rPr>
          <w:b/>
        </w:rPr>
        <w:t>kvinnliga¹</w:t>
      </w:r>
      <w:r>
        <w:rPr>
          <w:b w:val="0"/>
        </w:rPr>
        <w:t xml:space="preserve"> ungdoms undervisning upptages till utredning, vilket jag hoppas nu skall komma till stånd, utan också lärarkårens ställning samt undervisningens planläggning och utveckling förmenar jag därvid kräva beaktande. Dessa synpunkter, som jag gärna skulle ha sett kommit till något uttryck även i reservanternas avfattning av vad de önskat, återfann jag i någon mån i det uttalande, som av en av reservanterna här gjorts till protokollet.</w:t>
        <w:br/>
        <w:br/>
        <w:t xml:space="preserve">Det är i mina ögon självfallet, att vid den </w:t>
      </w:r>
      <w:r>
        <w:rPr>
          <w:b/>
        </w:rPr>
        <w:t>kvinnliga¹</w:t>
      </w:r>
      <w:r>
        <w:rPr>
          <w:b w:val="0"/>
        </w:rPr>
        <w:t xml:space="preserve"> ungdomens undervisning icke endast skall tagas hänsyn till dess fysiska och andliga utveckling, utan också att därvid skall tagas sikte på den </w:t>
      </w:r>
      <w:r>
        <w:rPr>
          <w:b/>
        </w:rPr>
        <w:t>kvinnliga¹</w:t>
      </w:r>
      <w:r>
        <w:rPr>
          <w:b w:val="0"/>
        </w:rPr>
        <w:t xml:space="preserve"> ungdomens särskilda livsuppgifter. Den fackutbildning, som anknutit sig till den högre </w:t>
      </w:r>
      <w:r>
        <w:rPr>
          <w:b/>
        </w:rPr>
        <w:t>kvinnliga¹</w:t>
      </w:r>
      <w:r>
        <w:rPr>
          <w:b w:val="0"/>
        </w:rPr>
        <w:t xml:space="preserve"> undervisningen, för skolköksundervisning, undervisning i </w:t>
      </w:r>
      <w:r>
        <w:rPr>
          <w:b/>
        </w:rPr>
        <w:t>kvinnlig¹</w:t>
      </w:r>
      <w:r>
        <w:rPr>
          <w:b w:val="0"/>
        </w:rPr>
        <w:t xml:space="preserve"> slöjd, husmoderundervisning och dylikt, för att nu endast något exemplifiera, har trängt sig fram väsentligen tack vare det enskilda initiativet. Jag vill visst icke påstå, att statsmakterna ha ställt sig oförstående till detta, men jag vågar hoppas, att vid en utredning om spörsmålet angående statsmakternas ställning i ekonomiskt avseende till den högre </w:t>
      </w:r>
      <w:r>
        <w:rPr>
          <w:b/>
        </w:rPr>
        <w:t>kvinnliga¹</w:t>
      </w:r>
      <w:r>
        <w:rPr>
          <w:b w:val="0"/>
        </w:rPr>
        <w:t xml:space="preserve"> undervisningen även de synpunkterna måtte vinna beaktande såsom icke oväsentliga. Jag finner det därför betänkligt att följa läroverksöverstyrelsens anvisning att hänskjuta den utredningen, som man här hoppas på, till lärarlönenämnden. Så-</w:t>
        <w:br/>
        <w:br/>
        <w:t>miska förhållandena under sin beredning, och man kunde då be-</w:t>
        <w:br/>
        <w:br/>
        <w:t>verksamhet till fara, att den utredning, som reservationen avser att få till stånd. då</w:t>
        <w:br/>
        <w:br/>
        <w:t>att omfatta</w:t>
        <w:br/>
        <w:br/>
        <w:t xml:space="preserve">skulle komma att begränsas till en rent ekonomisk utredning, vilken skulle avse att åtminstone i någon mån utjämna kostnaden för </w:t>
      </w:r>
      <w:r>
        <w:rPr>
          <w:b/>
        </w:rPr>
        <w:t>flickornas²</w:t>
      </w:r>
      <w:r>
        <w:rPr>
          <w:b w:val="0"/>
        </w:rPr>
        <w:t xml:space="preserve"> undervisning i jämförelse med gossarnas. Jag hoppas, att den utredning som må komma till stånd måtte beakta även de synpunkter, jag tagit mig friheten att med några ord vidröra.</w:t>
        <w:br/>
        <w:br/>
        <w:t xml:space="preserve">Jag sade, herr greve och talman, när jag började mitt anförande, att jag i min avfattning till motivering skulle tillåta mig att göra ett ändringsförslag med hänsyn till vad jag funnit vara det väsentliga i andra kammarens första tillfälliga utskotts uppfattning i frågan och vartill jag givetvis icke kunnat ansluta mig — det torde jag redan ha motiverat — kan jag icke heller finna lämpligt tillstyrka kammaren att acceptera den del i herrar Bergmans och Pettersons reservation, med vilken deras motivering inledes och som lyder: »Utskottet finner de av andra kammarens första tillfälliga utskott anförda skälen för en skrivelse i motionens syfte i huvudsak befogade.» Jag hemställer, att dessa ord måtte utgå liksom även de två följande orden »Emellertid råda». Motiveringen skulle då börja med orden »Även bland </w:t>
      </w:r>
      <w:r>
        <w:rPr>
          <w:b/>
        </w:rPr>
        <w:t>flickskoleundervisningens²</w:t>
      </w:r>
      <w:r>
        <w:rPr>
          <w:b w:val="0"/>
        </w:rPr>
        <w:t xml:space="preserve"> närmaste målsmän», varjämte därefter skulle inskjutas ordet »råda». I överensstämmelse härmed böra ur utskottets sista stycke i motiveringen utgå orden: »utan att i allo ansluta sig till andra kammarens beslut» etc. |</w:t>
        <w:br/>
        <w:br/>
        <w:t>Jag hemställer följaktligen, herr greve och talman, om bifall till den av herrar Bergman och Malkolm Petterson vid betänkandet avgivna reservationen med den ändring ej mindre beträffande den s. k. klämmen att de två sista orden utelämnas än även i fråga om motiveringen till samma reservation i enlighet med vad jag nu här angivit.</w:t>
      </w:r>
    </w:p>
    <w:p>
      <w:pPr>
        <w:pStyle w:val="Heading2"/>
      </w:pPr>
      <w:r>
        <w:t>3. Oscar Olsson (Socialdemokraterna, man)</w:t>
      </w:r>
    </w:p>
    <w:p>
      <w:r>
        <w:rPr>
          <w:b w:val="0"/>
        </w:rPr>
        <w:t xml:space="preserve">Herr talman! Efter herr Bergmans förklaring, att jag hade rätt uppfattat situationen, då iag ansåg, att ett bifall till den av honom framlagda reservationen icke kunde anses innebära, att de krav, som i min reservation kommit fram på utredning, därigenom uteslutits, har jag inte någon anledning att vidare hålla på mitt förslag. Beträffande de av herr Bergman såväl som av herr Alexanderson framförda anmärkningarna i detta sammanhang, att ett bifall till andra kammarens beslut skulle innebära vissa faror för underviningens allt för stora uniformitet, faror, som också skulle ha ganska starkt framhållits av de för </w:t>
      </w:r>
      <w:r>
        <w:rPr>
          <w:b/>
        </w:rPr>
        <w:t>flickskolorna²</w:t>
      </w:r>
      <w:r>
        <w:rPr>
          <w:b w:val="0"/>
        </w:rPr>
        <w:t xml:space="preserve"> närmast intresserade parterna, vill jag än ytterligare fästa uppmärksamheten på, att dessa farhågor måste vara betydligt överdrivna, likasom de antagligen äro att förlägga till en redan förfluten tidpunkt. Då av 38 kollegier 32 stycken uttalat sig till förmån för andra kammarens beslut, så måtte väl däri ligga en stark motivering för det beslutet, men då som sagt den saken icke borteskamoterats genom ett bifall till den av herrar Bergman och</w:t>
        <w:br/>
        <w:br/>
        <w:t>Malkolm Petterson framförda reservationen, ber jag att med från- Om utvidgande</w:t>
        <w:br/>
        <w:br/>
        <w:t>trädande av mitt föregående yrkande få ansluta mig till denna. invimiagé-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