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309</w:t>
      </w:r>
    </w:p>
    <w:p>
      <w:r>
        <w:rPr>
          <w:b/>
        </w:rPr>
        <w:t xml:space="preserve">Datum: </w:t>
      </w:r>
      <w:r>
        <w:t>1918-06-03</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Strömberg (Första kammarens nationella parti, man)</w:t>
      </w:r>
    </w:p>
    <w:p>
      <w:r>
        <w:rPr>
          <w:b w:val="0"/>
        </w:rPr>
        <w:t xml:space="preserve">Herr greve och talman! Som kammaren torde finna, har ju detta betänkande i stort sett blivit med mycken enighet tillstyrkt av utskottet Det är emellertid på en punkt, som en större skiljaktighet råder nämligen i vilken utsträckning man bör insläppa </w:t>
      </w:r>
      <w:r>
        <w:rPr>
          <w:b/>
        </w:rPr>
        <w:t>kvinnorna¹</w:t>
      </w:r>
      <w:r>
        <w:rPr>
          <w:b w:val="0"/>
        </w:rPr>
        <w:t xml:space="preserve"> på lärarbanan. I detta avseende föreslår Kungl. Maj:t full likställ'ghet mellan </w:t>
      </w:r>
      <w:r>
        <w:rPr>
          <w:b/>
        </w:rPr>
        <w:t>kvinna¹</w:t>
      </w:r>
      <w:r>
        <w:rPr>
          <w:b w:val="0"/>
        </w:rPr>
        <w:t xml:space="preserve"> och man och vill således öppna alla lärarbefattningar för </w:t>
      </w:r>
      <w:r>
        <w:rPr>
          <w:b/>
        </w:rPr>
        <w:t>kvinnan¹</w:t>
      </w:r>
      <w:r>
        <w:rPr>
          <w:b w:val="0"/>
        </w:rPr>
        <w:t xml:space="preserve">. Vi reservanter däremot finna, att detta är ett väl stort steg på en gång. Vi förneka naturligtvis inte </w:t>
      </w:r>
      <w:r>
        <w:rPr>
          <w:b/>
        </w:rPr>
        <w:t>kvinnans¹</w:t>
      </w:r>
      <w:r>
        <w:rPr>
          <w:b w:val="0"/>
        </w:rPr>
        <w:t xml:space="preserve"> förmåga att i lika grad som mannen göra sig teoretiskt kompetent till alla lärarbefattningar, även de högsta, och vi erkänna villigt, att lärarbanan är den, för vilken </w:t>
      </w:r>
      <w:r>
        <w:rPr>
          <w:b/>
        </w:rPr>
        <w:t>kvinnan¹</w:t>
      </w:r>
      <w:r>
        <w:rPr>
          <w:b w:val="0"/>
        </w:rPr>
        <w:t xml:space="preserve"> är alldeles särskilt lämpad. Men vi ställa oss synnerligen betänksamma mot </w:t>
      </w:r>
      <w:r>
        <w:rPr>
          <w:b/>
        </w:rPr>
        <w:t>hennes²</w:t>
      </w:r>
      <w:r>
        <w:rPr>
          <w:b w:val="0"/>
        </w:rPr>
        <w:t xml:space="preserve"> lämplighet såsom handledare för den till mera mogen ålder komna manliga ungdomen, det må nu röra sig om 17- eller 18-års ynglingar vid våra läroverk eller de, som kanske äro ännu äldre vid våra manliga folkskoleseminarier. Vi betvivla också, att </w:t>
      </w:r>
      <w:r>
        <w:rPr>
          <w:b/>
        </w:rPr>
        <w:t>kvinnan¹</w:t>
      </w:r>
      <w:r>
        <w:rPr>
          <w:b w:val="0"/>
        </w:rPr>
        <w:t xml:space="preserve"> i allmänhet kan vara fullt lämplig att på detta åldersstadium upprätthålla disciplinen såsom vederbörligen bör ske. Naturligtvis finnes det en och annan </w:t>
      </w:r>
      <w:r>
        <w:rPr>
          <w:b/>
        </w:rPr>
        <w:t>kvinna¹</w:t>
      </w:r>
      <w:r>
        <w:rPr>
          <w:b w:val="0"/>
        </w:rPr>
        <w:t xml:space="preserve">, som kan vara fullt kval ficerad i dessa avseenden, men lagstiftningen skall ju icke avse undantagen. Vi äro villaga att medgiva, att åt </w:t>
      </w:r>
      <w:r>
        <w:rPr>
          <w:b/>
        </w:rPr>
        <w:t>kvinnan¹</w:t>
      </w:r>
      <w:r>
        <w:rPr>
          <w:b w:val="0"/>
        </w:rPr>
        <w:t xml:space="preserve"> upplåtes rätten att söka alla adjunkturer vid de allmänna läroverken utan begränsning, och att även söka lektorsbefattningar vid högre lärarinneseminariet och även </w:t>
      </w:r>
      <w:r>
        <w:rPr>
          <w:b/>
        </w:rPr>
        <w:t>kvinnliga¹</w:t>
      </w:r>
      <w:r>
        <w:rPr>
          <w:b w:val="0"/>
        </w:rPr>
        <w:t xml:space="preserve"> folkskoleseminarier. men vi vilja åtminstone icke för närvarande giva </w:t>
      </w:r>
      <w:r>
        <w:rPr>
          <w:b/>
        </w:rPr>
        <w:t>henne²</w:t>
      </w:r>
      <w:r>
        <w:rPr>
          <w:b w:val="0"/>
        </w:rPr>
        <w:t xml:space="preserve"> denna rätt beträffande lektoraten vid de allmänna läroverken och vid de manliga folksko!eseminarierna liksom ej heller att innehava rektorat vid statens samskolor. Dessa befattninsar synas åtminstone tills vidare böra förbehållas männen, men i detta avseende vilja vi icke säva, att det så skall för framtiden förbliva, utan vi förmena, att någon tids erfarenhet bör vara vunnen med avseende på en del av reformen som vi nu föreslagit. näml gen adjunkturernas unplåtande, innan steget till lektoraten skall tagas. Vi vilja så att säga icke nå en gång önpna porten på vid gavel för </w:t>
      </w:r>
      <w:r>
        <w:rPr>
          <w:b/>
        </w:rPr>
        <w:t>kvinnornas¹</w:t>
      </w:r>
      <w:r>
        <w:rPr>
          <w:b w:val="0"/>
        </w:rPr>
        <w:t xml:space="preserve"> tillträde till lärarbanan. ntan anse. att det bör tagas i åtminstone två temron. En sådan för:iktighet synes oss vara väl befocad. Såsom bekant undervisa adinnkterna i viss utsträckning även</w:t>
        <w:br/>
        <w:br/>
        <w:t>. . -. o eo på det gymnasiala stadiet, och då adjunkturerna nu upplåtas åt</w:t>
        <w:br/>
        <w:br/>
      </w:r>
      <w:r>
        <w:rPr>
          <w:b/>
        </w:rPr>
        <w:t>kvinnorna¹</w:t>
      </w:r>
      <w:r>
        <w:rPr>
          <w:b w:val="0"/>
        </w:rPr>
        <w:t xml:space="preserve">, kan man således lätt bilda sig en erförenhet om, huru deras undervisning slår ut iven på det högsta stadiet. Om det visar sig att det blir bättre resultat, än vi hålla före, så bör ju intet hinder finnas för att utsträcka deras rätt även till lektoraten. Skulle det däremot visa sig att det icke slår väl ut, då är det bättre att icke från början ha limnat denna ritt åt alla, och då kanske stå inför det predikamentet längre fram, att man måste taga ett steg tillbaka uch dra in på vad man en gång givit. Nu vet Jag visserligen, att det från andra sidan säges, att det betyder i realiteten ganska ringa, vad som i detta avseende göres eller icke, ty i praktiken blir det 208 endast en och annan </w:t>
      </w:r>
      <w:r>
        <w:rPr>
          <w:b/>
        </w:rPr>
        <w:t>kvinna¹</w:t>
      </w:r>
      <w:r>
        <w:rPr>
          <w:b w:val="0"/>
        </w:rPr>
        <w:t xml:space="preserve"> eller ett ringa fåtal, som kommer att göra sig kompetenta att söka dessa lektorat. Men man anser, att genom ett bifall till detta förslag, skulle man göra </w:t>
      </w:r>
      <w:r>
        <w:rPr>
          <w:b/>
        </w:rPr>
        <w:t>kvinnorna¹</w:t>
      </w:r>
      <w:r>
        <w:rPr>
          <w:b w:val="0"/>
        </w:rPr>
        <w:t xml:space="preserve"> belåtna, då de sträva efter likställighet med männen i alla avseenden. För min del tror Jag också, att det skulle ha den följden, och att det icke i praktiken skulle spela alltför stor roll. J ag vet att särskilt i Norge, där denna likställighet på lärarbanan redan är fullt genomförd, det visat sig ha slagit ut i den riktningen, och vid ett av Kristiania största läroverk, den s. k. katedralskolan, där det finnes 30 å 40 lärarkrafter, lär det ännu i dag icke finnas mer än en </w:t>
      </w:r>
      <w:r>
        <w:rPr>
          <w:b/>
        </w:rPr>
        <w:t>kvinnlig¹</w:t>
      </w:r>
      <w:r>
        <w:rPr>
          <w:b w:val="0"/>
        </w:rPr>
        <w:t xml:space="preserve"> lärare. Men om det är så, att det blir endast undantagsfall, synes mig det vara ett alldeles särskilt skäl för att nu icke bifalla förslaget. Det kan icke vara lämpligt att på detta ömtåliga område göra en så stor ändring i lagstiftningen blott för ett och annat undantagsfall eller för förhållanden, där en sådan ändring icke är av nöden. Allra minst synes det mig vara lämpligt att lagstifta blott i syfte att göra en vacker gest, som skulle vara avsedd att tillfredsställa på vissa håll, där man ivrigt arbetar på denna likställighet mellan man och </w:t>
      </w:r>
      <w:r>
        <w:rPr>
          <w:b/>
        </w:rPr>
        <w:t>kvinna¹</w:t>
      </w:r>
      <w:r>
        <w:rPr>
          <w:b w:val="0"/>
        </w:rPr>
        <w:t>.</w:t>
        <w:br/>
        <w:br/>
        <w:t xml:space="preserve">Vad jag sagt om lektoraten vid de allmänna läroverken och folkskoleseminarierna har sin tillämpning även på rektoraten vid statens samskolor, ty från sakkunnigt håll hör man ganska enstämmigt uppgivas, att dessa rektorat, där man har att handleda ynglingar och </w:t>
      </w:r>
      <w:r>
        <w:rPr>
          <w:b/>
        </w:rPr>
        <w:t>flickor²</w:t>
      </w:r>
      <w:r>
        <w:rPr>
          <w:b w:val="0"/>
        </w:rPr>
        <w:t xml:space="preserve"> i brytningsåren äro bland de allra mest svårskötta befattningar på skolområdet, och Jag tror, att för närvarande utan undantag dessa förestås av manliga rektorer, och det förefaller att så bör för framtiden kunna få förbli. Då nu en ganska stor ökning av för </w:t>
      </w:r>
      <w:r>
        <w:rPr>
          <w:b/>
        </w:rPr>
        <w:t>kvinnor¹</w:t>
      </w:r>
      <w:r>
        <w:rPr>
          <w:b w:val="0"/>
        </w:rPr>
        <w:t xml:space="preserve"> tillgängliga befattningar även efter reservanternas mening skulle komma till stånd och :man har framtiden för sig att gå vidare, om så skulle befinnas önskvärt, så synes det mig, att man bör stanna vid den ståndpunkt, som reservanterna intagit, nämligen att lämna </w:t>
      </w:r>
      <w:r>
        <w:rPr>
          <w:b/>
        </w:rPr>
        <w:t>kvinnorna¹</w:t>
      </w:r>
      <w:r>
        <w:rPr>
          <w:b w:val="0"/>
        </w:rPr>
        <w:t xml:space="preserve"> tillträde till alla adjunkturer men till lektoraten endast vid de </w:t>
      </w:r>
      <w:r>
        <w:rPr>
          <w:b/>
        </w:rPr>
        <w:t>kvinnliga¹</w:t>
      </w:r>
      <w:r>
        <w:rPr>
          <w:b w:val="0"/>
        </w:rPr>
        <w:t xml:space="preserve"> folkskoleseminarierna och högre lärarinneseminarierna.</w:t>
        <w:br/>
        <w:br/>
        <w:t>Herr greve och talman! Jag ber att i denna del av lagförslaget få yrka avslag på utskottets hemställan, som är lika med Kungl. Maj:ts förslag, och bifall till reservationen. Vad förslaget i övrigt innebär, ber jag att till alla delar få tillstyrka.</w:t>
        <w:br/>
        <w:br/>
        <w:t xml:space="preserve">för </w:t>
      </w:r>
      <w:r>
        <w:rPr>
          <w:b/>
        </w:rPr>
        <w:t>kvinnas¹</w:t>
      </w:r>
      <w:r>
        <w:rPr>
          <w:b w:val="0"/>
        </w:rPr>
        <w:t xml:space="preserve"> nag rätt att bekläda lärarplats vid våra läroverk och skolor, som i</w:t>
        <w:br/>
        <w:br/>
        <w:t>anställning vid vissa läroanstalter. (Forts.)</w:t>
        <w:br/>
        <w:br/>
        <w:t xml:space="preserve">den kungliga propositionen blivit ifrågasatt och i huvudsak av utskottet tillstyrkt, tror jag i det stora hela är mycket lycklig. </w:t>
      </w:r>
      <w:r>
        <w:rPr>
          <w:b/>
        </w:rPr>
        <w:t>Kvinnan¹</w:t>
      </w:r>
      <w:r>
        <w:rPr>
          <w:b w:val="0"/>
        </w:rPr>
        <w:t xml:space="preserve"> har nämligen på undervisningens och uppfostringens område visat sig äga särskilda egenskaper och kvalifikationer, som samhället givetvis bör taga vara på, och därför tror jag, att det kommer att lända vår undervisning till båtnad, att </w:t>
      </w:r>
      <w:r>
        <w:rPr>
          <w:b/>
        </w:rPr>
        <w:t>kvinnan¹</w:t>
      </w:r>
      <w:r>
        <w:rPr>
          <w:b w:val="0"/>
        </w:rPr>
        <w:t xml:space="preserve"> får ett större verksamhetsfält än hittills på undervisningens och uppfostringens område. Emellertid kan man ju, såsom den föregående ärade talaren framhållit, draga i tvivelsmål, huruvida det är förenligt med en försiktig utveckling att på en gång härutinnan genomföra </w:t>
      </w:r>
      <w:r>
        <w:rPr>
          <w:b/>
        </w:rPr>
        <w:t>kvinnans¹</w:t>
      </w:r>
      <w:r>
        <w:rPr>
          <w:b w:val="0"/>
        </w:rPr>
        <w:t xml:space="preserve"> fulla likställighet med mannen. För min del har jag funnit ett visst fog för den ståndpunkt, som löneregleringskommittén uttalat och till vilken herrar Strömberg och medreservanter anslutit sig. Jag är visserligen icke pricipiell motståndare till </w:t>
      </w:r>
      <w:r>
        <w:rPr>
          <w:b/>
        </w:rPr>
        <w:t>kvinnas¹</w:t>
      </w:r>
      <w:r>
        <w:rPr>
          <w:b w:val="0"/>
        </w:rPr>
        <w:t xml:space="preserve"> anställning såsom lektor vid manliga gymnasier och manliga folkskoleseminarier, men jag tror, att det är försiktigt att, innan man lämnar </w:t>
      </w:r>
      <w:r>
        <w:rPr>
          <w:b/>
        </w:rPr>
        <w:t>henne²</w:t>
      </w:r>
      <w:r>
        <w:rPr>
          <w:b w:val="0"/>
        </w:rPr>
        <w:t xml:space="preserve"> tillträde till detta högre undervisningsstadium, där </w:t>
      </w:r>
      <w:r>
        <w:rPr>
          <w:b/>
        </w:rPr>
        <w:t>hon²</w:t>
      </w:r>
      <w:r>
        <w:rPr>
          <w:b w:val="0"/>
        </w:rPr>
        <w:t xml:space="preserve"> skulle handleda mognare manlig ungdom, något pröva </w:t>
      </w:r>
      <w:r>
        <w:rPr>
          <w:b/>
        </w:rPr>
        <w:t>hennes²</w:t>
      </w:r>
      <w:r>
        <w:rPr>
          <w:b w:val="0"/>
        </w:rPr>
        <w:t xml:space="preserve"> förutsättningar att på detta stadium kunna bibringa eleverna en god undervisning och upprätthålla en god disciplin. Och det finns tillfällen att få en sådan erfarenhet, när vi få </w:t>
      </w:r>
      <w:r>
        <w:rPr>
          <w:b/>
        </w:rPr>
        <w:t>kvinnliga¹</w:t>
      </w:r>
      <w:r>
        <w:rPr>
          <w:b w:val="0"/>
        </w:rPr>
        <w:t xml:space="preserve"> adjunkter, vilka komma att såson adjunkter anvisas tjänstgöring även på gymnasiestadiet och där ådagalägga sin kompetens eller sin inkompetens för lärargärningen på detta stadium. Jag har slutit mig till reservanterna i denna punkt, icke därför att jag, såsom jag nyss nämnde, är principiell motståndare mot att </w:t>
      </w:r>
      <w:r>
        <w:rPr>
          <w:b/>
        </w:rPr>
        <w:t>kvinna¹</w:t>
      </w:r>
      <w:r>
        <w:rPr>
          <w:b w:val="0"/>
        </w:rPr>
        <w:t xml:space="preserve"> får bli lektor även vid manliga gymnasier eller manliga folkskoleseminarier, utan först och främst därför att jag anser, att det är klokt att förvärva denna erfarenhet, innan man tar steget fullt ut, och för det andra därför att reformen icke särdeles mycket brådskar, därför att det är ett ytterst ringa fåtal </w:t>
      </w:r>
      <w:r>
        <w:rPr>
          <w:b/>
        </w:rPr>
        <w:t>kvinnor¹</w:t>
      </w:r>
      <w:r>
        <w:rPr>
          <w:b w:val="0"/>
        </w:rPr>
        <w:t xml:space="preserve">, som äro kompetenta til lektorstjänster, och dessa </w:t>
      </w:r>
      <w:r>
        <w:rPr>
          <w:b/>
        </w:rPr>
        <w:t>kvinnor¹</w:t>
      </w:r>
      <w:r>
        <w:rPr>
          <w:b w:val="0"/>
        </w:rPr>
        <w:t xml:space="preserve"> kunna ju anställas såsom lektorer vid högre lärarinneseminariet eller vid </w:t>
      </w:r>
      <w:r>
        <w:rPr>
          <w:b/>
        </w:rPr>
        <w:t>kvinnliga¹</w:t>
      </w:r>
      <w:r>
        <w:rPr>
          <w:b w:val="0"/>
        </w:rPr>
        <w:t xml:space="preserve"> folkskoleseminarier. Det är alldeles icke någon reform, som är av brådskande natur. Annorlunda ställer det sig med adjunkterna. Där hava vi redan ett 90-tal, som äro kompetenta, och det finnes, såsom jag för min del anser, fog för, att dessa 90 släppas fram till konkurrens med de manliga extralärarna om de platser, som vid läroverken kunna erbjudas dem såsom adjunkter.</w:t>
        <w:br/>
        <w:br/>
        <w:t xml:space="preserve">Emellertid ha reservanterna även i likhet med löneregleringskommittén velat avstänga </w:t>
      </w:r>
      <w:r>
        <w:rPr>
          <w:b/>
        </w:rPr>
        <w:t>kvinnorna¹</w:t>
      </w:r>
      <w:r>
        <w:rPr>
          <w:b w:val="0"/>
        </w:rPr>
        <w:t xml:space="preserve"> från rektorat vid statens samskolor. På denna punkt har jag icke kunnat följa reservanterna. Det är enligt min uppfattning en väsentlig skillnad att tjänstgöra på osymnasiestadiet vid en manlig läroanstalt och att leda en samskola, där ungdomen befinner sig i en lägre ålder; och dessa samskolor besökas ju både av gossar och </w:t>
      </w:r>
      <w:r>
        <w:rPr>
          <w:b/>
        </w:rPr>
        <w:t>flickor²</w:t>
      </w:r>
      <w:r>
        <w:rPr>
          <w:b w:val="0"/>
        </w:rPr>
        <w:t xml:space="preserve">, varför det synes mig vara lika goda skäl för, att en </w:t>
      </w:r>
      <w:r>
        <w:rPr>
          <w:b/>
        </w:rPr>
        <w:t>kvinna¹</w:t>
      </w:r>
      <w:r>
        <w:rPr>
          <w:b w:val="0"/>
        </w:rPr>
        <w:t xml:space="preserve"> kan leda en sådan läroanstalt, som att en man kan göra det. För de </w:t>
      </w:r>
      <w:r>
        <w:rPr>
          <w:b/>
        </w:rPr>
        <w:t>kvinnliga¹</w:t>
      </w:r>
      <w:r>
        <w:rPr>
          <w:b w:val="0"/>
        </w:rPr>
        <w:t xml:space="preserve"> eleverna kan det till och med vara</w:t>
        <w:br/>
        <w:br/>
        <w:t xml:space="preserve">ytterst önskvärt, att en </w:t>
      </w:r>
      <w:r>
        <w:rPr>
          <w:b/>
        </w:rPr>
        <w:t>kvinna¹</w:t>
      </w:r>
      <w:r>
        <w:rPr>
          <w:b w:val="0"/>
        </w:rPr>
        <w:t xml:space="preserve"> är rektor vid en sådan anstalt. Här har framhållits, att i den alder, på vilken eleverna i samskolan stå, skolungdomen skulle vara särskilt svårhanterlig i disciplinärt avseende. Det ser ut, som om reservanterna hade blivit bättre underrättade, sedan de skrevo sin reservation, än de voro när de skrevo den, ty om vi läsa densamma, finna vi ej ett ord, som antyder, varför de icke vilja vara med om, att </w:t>
      </w:r>
      <w:r>
        <w:rPr>
          <w:b/>
        </w:rPr>
        <w:t>kvinna¹</w:t>
      </w:r>
      <w:r>
        <w:rPr>
          <w:b w:val="0"/>
        </w:rPr>
        <w:t xml:space="preserve"> skall kunna vara rektor vid samskola. Här argumenteras hela vägen mot </w:t>
      </w:r>
      <w:r>
        <w:rPr>
          <w:b/>
        </w:rPr>
        <w:t>kvinnans¹</w:t>
      </w:r>
      <w:r>
        <w:rPr>
          <w:b w:val="0"/>
        </w:rPr>
        <w:t xml:space="preserve"> befogenhet att vara lektor vid allmänna läroverken och manliga folkskoleseminarier, men beträffande rektoraten vid samskolor talas icke ett ord. Nu synas de emellertid ha vunnit den upplysningen, att det skulle vara svårare att upprätthålla disciplinen vid en samskola än vid ett gymnasium. Jag vågar icke uttala mig, huru härmed kan förhålla sig, men jag betvivlar, att detta är med det verkliga förhållandet överensstämmande.</w:t>
        <w:br/>
        <w:br/>
        <w:t xml:space="preserve">Jag ber att, utan att nu vid denna sena timme längre upptaga kammarens tålamod och tid, få yrka bifall till min reservation i detta ämne, vilken skiljer sig från herr Strömbergs m. fl. reservation därutinnan, att jag jämväl vill lämna </w:t>
      </w:r>
      <w:r>
        <w:rPr>
          <w:b/>
        </w:rPr>
        <w:t>kvinna¹</w:t>
      </w:r>
      <w:r>
        <w:rPr>
          <w:b w:val="0"/>
        </w:rPr>
        <w:t xml:space="preserve"> tillträde till rektorat vid statens samskolor.</w:t>
      </w:r>
    </w:p>
    <w:p>
      <w:pPr>
        <w:pStyle w:val="Heading2"/>
      </w:pPr>
      <w:r>
        <w:t>2. Värner Ryden (Socialdemokraterna, man)</w:t>
      </w:r>
    </w:p>
    <w:p>
      <w:r>
        <w:rPr>
          <w:b w:val="0"/>
        </w:rPr>
        <w:t xml:space="preserve">Herr greve och talman, mina herrar! Den fråga, som har kommit på tal i reservationen och i det yttrande, som nu senast hölls av herr Bergqvist, den frågan är inte någon, som först kommit upp i dag, utan den har stått på dagordningen mer eller mindre aktuellt under mansåldrar. Kravet på att släppa </w:t>
      </w:r>
      <w:r>
        <w:rPr>
          <w:b/>
        </w:rPr>
        <w:t>kvinnorna¹</w:t>
      </w:r>
      <w:r>
        <w:rPr>
          <w:b w:val="0"/>
        </w:rPr>
        <w:t xml:space="preserve"> fram till nya verksamhetsområden och framför allt till ett av de verksamhetsområden, som måste förefalla synnerligen naturliga för </w:t>
      </w:r>
      <w:r>
        <w:rPr>
          <w:b/>
        </w:rPr>
        <w:t>kvinnan¹</w:t>
      </w:r>
      <w:r>
        <w:rPr>
          <w:b w:val="0"/>
        </w:rPr>
        <w:t xml:space="preserve">, nämligen lärargärningens, det är över 60 år gammalt. Kravet kom upp i samband med de strävanden, som utlöste sig i, att </w:t>
      </w:r>
      <w:r>
        <w:rPr>
          <w:b/>
        </w:rPr>
        <w:t>kvinna¹</w:t>
      </w:r>
      <w:r>
        <w:rPr>
          <w:b w:val="0"/>
        </w:rPr>
        <w:t xml:space="preserve"> fick lika arvsrätt med man och att en hel rad av myndighetsåtgärder vidtogos från statsmakternas sida 1 syfte att införa större samhällelig rättvisa mot </w:t>
      </w:r>
      <w:r>
        <w:rPr>
          <w:b/>
        </w:rPr>
        <w:t>kvinnan¹</w:t>
      </w:r>
      <w:r>
        <w:rPr>
          <w:b w:val="0"/>
        </w:rPr>
        <w:t xml:space="preserve">. Man kan följa striderna om </w:t>
      </w:r>
      <w:r>
        <w:rPr>
          <w:b/>
        </w:rPr>
        <w:t>kvinnans¹</w:t>
      </w:r>
      <w:r>
        <w:rPr>
          <w:b w:val="0"/>
        </w:rPr>
        <w:t xml:space="preserve"> framsläppande på nya verksamhetsområden genom tiderna, och man skall finna, att de äro ungefär ensartade, argumenten äro varandra ungefärligen lika under denna långa tid, personerna ha växlat, men fördomarna ha varit desamma. Det yttrande, som redan har fällts här i debatten och som sannolikt kommer att fällas vid ett flertal tillfällen nu och framdeles, att man icke bör taga allt på en gång, det yttrandet innebär heller ingen nyhet, det har tvärtom förts till torgs vid alla föregående tillfällen, då frågan debatterats. |</w:t>
        <w:br/>
        <w:br/>
        <w:t xml:space="preserve">Om jag skulle nämna ett av de mera betydelsefulla steg, som tagits i syfte att släppa </w:t>
      </w:r>
      <w:r>
        <w:rPr>
          <w:b/>
        </w:rPr>
        <w:t>kvinnan¹</w:t>
      </w:r>
      <w:r>
        <w:rPr>
          <w:b w:val="0"/>
        </w:rPr>
        <w:t xml:space="preserve"> fram på nya verksamhetsområden, bör jag kanske nämna 1859 års beslut att giva </w:t>
      </w:r>
      <w:r>
        <w:rPr>
          <w:b/>
        </w:rPr>
        <w:t>kvinnan¹</w:t>
      </w:r>
      <w:r>
        <w:rPr>
          <w:b w:val="0"/>
        </w:rPr>
        <w:t xml:space="preserve"> tillträde till folkskollärartjänster. Men år 1866 var det, som riksens ständer fattade det stora och grundläggande beslutet, varigenom </w:t>
      </w:r>
      <w:r>
        <w:rPr>
          <w:b/>
        </w:rPr>
        <w:t>kvinnorna¹</w:t>
      </w:r>
      <w:r>
        <w:rPr>
          <w:b w:val="0"/>
        </w:rPr>
        <w:t xml:space="preserve"> började så småningom släppas in på nya verksamhetsområden. 1866 års riksdagsbeslut, som sedermera föranledde en hel rad av författ-</w:t>
        <w:br/>
        <w:br/>
        <w:t xml:space="preserve">ningar såsom följd av riksdagens beslut, innehöll i främsta rummet att man ville släppa </w:t>
      </w:r>
      <w:r>
        <w:rPr>
          <w:b/>
        </w:rPr>
        <w:t>henne²</w:t>
      </w:r>
      <w:r>
        <w:rPr>
          <w:b w:val="0"/>
        </w:rPr>
        <w:t xml:space="preserve"> fram till läkareoch läraretjänster. Det medförde sedan under tidernas lopp, år 1870, att </w:t>
      </w:r>
      <w:r>
        <w:rPr>
          <w:b/>
        </w:rPr>
        <w:t>kvinna¹</w:t>
      </w:r>
      <w:r>
        <w:rPr>
          <w:b w:val="0"/>
        </w:rPr>
        <w:t xml:space="preserve"> fick rätt att utöva läkaryrket, och det medförde år 1873, att </w:t>
      </w:r>
      <w:r>
        <w:rPr>
          <w:b/>
        </w:rPr>
        <w:t>kvinnlig¹</w:t>
      </w:r>
      <w:r>
        <w:rPr>
          <w:b w:val="0"/>
        </w:rPr>
        <w:t xml:space="preserve"> studerande fick rätt att avlägga akademisk examen. Och i 1878 års läroverksstadga fanns faktiskt icke något ovillkorligt hinder för </w:t>
      </w:r>
      <w:r>
        <w:rPr>
          <w:b/>
        </w:rPr>
        <w:t>kvinna¹</w:t>
      </w:r>
      <w:r>
        <w:rPr>
          <w:b w:val="0"/>
        </w:rPr>
        <w:t xml:space="preserve"> att bli anställd vid allmänt läroverk, ehuru praxis kom att utveckla sig så, att </w:t>
      </w:r>
      <w:r>
        <w:rPr>
          <w:b/>
        </w:rPr>
        <w:t>hon²</w:t>
      </w:r>
      <w:r>
        <w:rPr>
          <w:b w:val="0"/>
        </w:rPr>
        <w:t xml:space="preserve"> endast genom kungl. dispens i sällsynta undantagsfall beviljades rätt att söka lärartjänst vid allmänna läroverken. Ar 1904, då den nuvarande läroverksorganisationen genomfördes, fick </w:t>
      </w:r>
      <w:r>
        <w:rPr>
          <w:b/>
        </w:rPr>
        <w:t>kvinna¹</w:t>
      </w:r>
      <w:r>
        <w:rPr>
          <w:b w:val="0"/>
        </w:rPr>
        <w:t xml:space="preserve"> tillträde till en grupp av lärartjänster, nämligen vid statens samskolor, den enda av lärartjänsterna vid allmänna läroverken, som de nu ha tillträde till. och då till ett antal av hälften av antalet lärare i skolan. Om man vill se resultaten av 1866 års riksdagsbeslut, som uppfattades som en stor rättfärdighetsakt den gången, får man säga, att resultaten under dessa femtio år icke blivit alltför stora.</w:t>
        <w:br/>
        <w:br/>
        <w:t xml:space="preserve">Det nästa mera betydelsefulla steg, som togs för att släppa </w:t>
      </w:r>
      <w:r>
        <w:rPr>
          <w:b/>
        </w:rPr>
        <w:t>kvinnan¹</w:t>
      </w:r>
      <w:r>
        <w:rPr>
          <w:b w:val="0"/>
        </w:rPr>
        <w:t xml:space="preserve"> fram på nya verksamhetsområden, är förknippat med namnet på en av denna kammares inflytelserikaste medlemmar, och det ligger så nära i tiden, att många, som sitta här i kammaren, torde hava varit med om att fatta detsamma; det är nämligen det, som genomfördes i och med ändringen av 28 $ reegringsformen vid 1907 och 1909 års riksdagar och som hade herr Trygger såsom främste motionär. Genom detta riksdagens beslut undanröjdes de hinder, som förut funnos i regeringsformen, att utnämna </w:t>
      </w:r>
      <w:r>
        <w:rPr>
          <w:b/>
        </w:rPr>
        <w:t>kvinna¹</w:t>
      </w:r>
      <w:r>
        <w:rPr>
          <w:b w:val="0"/>
        </w:rPr>
        <w:t xml:space="preserve"> till de statsämbeten, som då krävde kungl. fullmakt. Det beslutet, som då bland annat uppräknade tjänster vid allmänna läroverken bland dem, som </w:t>
      </w:r>
      <w:r>
        <w:rPr>
          <w:b/>
        </w:rPr>
        <w:t>kvinna¹</w:t>
      </w:r>
      <w:r>
        <w:rPr>
          <w:b w:val="0"/>
        </w:rPr>
        <w:t xml:space="preserve"> skulle få tillträde till, det uppfattades den gången som ett mycket betydelsefullt steg som snart skulle leda till viktiga positiva resultat. Omständigheterna ha fogat så, att de 10 år som gått sedan ändringen i regeringsformen i detta avseende genomfördes icke medfört, att </w:t>
      </w:r>
      <w:r>
        <w:rPr>
          <w:b/>
        </w:rPr>
        <w:t>kvinna¹</w:t>
      </w:r>
      <w:r>
        <w:rPr>
          <w:b w:val="0"/>
        </w:rPr>
        <w:t xml:space="preserve"> nått fram till mer än en enda av de platser, som krävde kungl. fullmakt, icke till mer än denna enda plats, därför att denna ändring i lagen förutsatte fastställelse av vissa särskilda grunder för </w:t>
      </w:r>
      <w:r>
        <w:rPr>
          <w:b/>
        </w:rPr>
        <w:t>kvinnans¹</w:t>
      </w:r>
      <w:r>
        <w:rPr>
          <w:b w:val="0"/>
        </w:rPr>
        <w:t xml:space="preserve"> anställning, och dessa grunder ha icke av riksdagen godkänts annat än beträffande rektor vid </w:t>
      </w:r>
      <w:r>
        <w:rPr>
          <w:b/>
        </w:rPr>
        <w:t>kvinnligt¹</w:t>
      </w:r>
      <w:r>
        <w:rPr>
          <w:b w:val="0"/>
        </w:rPr>
        <w:t xml:space="preserve"> folkskoleseminarium. Nu föreligger ett tillfälle, då man skulle såsom en konsekvens av 1907 och 1909 årens reformer kunna utfärda av Konungen och riksdagen gemensamt skapade grunder, avseende ett större antal statsämbeten, vars innehavare nämnas av Kungl. Maj:t.</w:t>
        <w:br/>
        <w:br/>
        <w:t xml:space="preserve">Fråga uppstår då, huru långt man skall gå med på att giva </w:t>
      </w:r>
      <w:r>
        <w:rPr>
          <w:b/>
        </w:rPr>
        <w:t>kvinnan¹</w:t>
      </w:r>
      <w:r>
        <w:rPr>
          <w:b w:val="0"/>
        </w:rPr>
        <w:t xml:space="preserve"> tillträde till lärarbefattningar vid allmänna läroverken. Ja, det kan ju sägas och har i alla tider sagts och har i alla debatter sagts, att man icke har någon bestämd erfarenhet att stödja sig på och att man därför bör taga allenast ett mindre steg. När det år 1859 gällde att släppa </w:t>
      </w:r>
      <w:r>
        <w:rPr>
          <w:b/>
        </w:rPr>
        <w:t>kvinnorna¹</w:t>
      </w:r>
      <w:r>
        <w:rPr>
          <w:b w:val="0"/>
        </w:rPr>
        <w:t xml:space="preserve"> fram till folkskollärarbefattningar, så användes precis samma argumentering, som anförts och kommer att anföras här i kväll. Man fruktade för att släppa </w:t>
      </w:r>
      <w:r>
        <w:rPr>
          <w:b/>
        </w:rPr>
        <w:t>kvinnorna¹</w:t>
      </w:r>
      <w:r>
        <w:rPr>
          <w:b w:val="0"/>
        </w:rPr>
        <w:t xml:space="preserve"> fram därför att de voro oprövade och därför att man fruktade att draga</w:t>
        <w:br/>
        <w:br/>
        <w:t xml:space="preserve">dem ifrån hemmen och deras naturliga verksamhetsområden, och det Om grunder möttes då som nu av fördomar och ovilja bland dem, som berördes av för. fulnnar ä konkurrensen med </w:t>
      </w:r>
      <w:r>
        <w:rPr>
          <w:b/>
        </w:rPr>
        <w:t>kvinnorna¹</w:t>
      </w:r>
      <w:r>
        <w:rPr>
          <w:b w:val="0"/>
        </w:rPr>
        <w:t xml:space="preserve">. Det är precis detsamma, som möter oss nn Järtannu. Det är en viss ängslan för att </w:t>
      </w:r>
      <w:r>
        <w:rPr>
          <w:b/>
        </w:rPr>
        <w:t>kvinnorna¹</w:t>
      </w:r>
      <w:r>
        <w:rPr>
          <w:b w:val="0"/>
        </w:rPr>
        <w:t xml:space="preserve"> äro oprövade här och att = stalter. </w:t>
      </w:r>
      <w:r>
        <w:rPr>
          <w:b/>
        </w:rPr>
        <w:t>kvinnorna¹</w:t>
      </w:r>
      <w:r>
        <w:rPr>
          <w:b w:val="0"/>
        </w:rPr>
        <w:t xml:space="preserve"> kanske icke kunna fylla de anspråk,, som man ställer på = (Forts) dem; och så kommer motståndet ifrån vederbörande lärarekår, som i detta fall i </w:t>
      </w:r>
      <w:r>
        <w:rPr>
          <w:b/>
        </w:rPr>
        <w:t>kvinnorna¹</w:t>
      </w:r>
      <w:r>
        <w:rPr>
          <w:b w:val="0"/>
        </w:rPr>
        <w:t xml:space="preserve"> ser en konkurrent om statsämbeten, som de finna icke vara ur deras synpunkt tilltalande.</w:t>
        <w:br/>
        <w:br/>
        <w:t xml:space="preserve">Nu föreligger emellertid en mycket lång erfarenhet ifrån </w:t>
      </w:r>
      <w:r>
        <w:rPr>
          <w:b/>
        </w:rPr>
        <w:t>kvinnornas¹</w:t>
      </w:r>
      <w:r>
        <w:rPr>
          <w:b w:val="0"/>
        </w:rPr>
        <w:t xml:space="preserve"> arbete på folkskolans område. Jag tror nästan. att jag vågar säga det, att, om man undantager en grupp av rena fanatici, som principiellt motsätta sig att </w:t>
      </w:r>
      <w:r>
        <w:rPr>
          <w:b/>
        </w:rPr>
        <w:t>kvinnan¹</w:t>
      </w:r>
      <w:r>
        <w:rPr>
          <w:b w:val="0"/>
        </w:rPr>
        <w:t xml:space="preserve"> skall komma in på något område såsom självförsörjande, skulle man icke kunna finna många människor, som i detta ögonblick. skulle vilja bestrida att </w:t>
      </w:r>
      <w:r>
        <w:rPr>
          <w:b/>
        </w:rPr>
        <w:t>kvinnans¹</w:t>
      </w:r>
      <w:r>
        <w:rPr>
          <w:b w:val="0"/>
        </w:rPr>
        <w:t xml:space="preserve"> arbete inom folkskolan har varit av ofantligt stor välsignelse för densamma. De farhågor, man hade för 60 år sedan, hava icke blivit besannade. Jag skulle våga säga, att pedagoger, som hava någon erfarenhet härom, numera iro ense om, att det skulle vara en ren olycka, om man icke finge räkna med </w:t>
      </w:r>
      <w:r>
        <w:rPr>
          <w:b/>
        </w:rPr>
        <w:t>kvinnans¹</w:t>
      </w:r>
      <w:r>
        <w:rPr>
          <w:b w:val="0"/>
        </w:rPr>
        <w:t xml:space="preserve"> värdefulla arbete inom folkskolan.</w:t>
        <w:br/>
        <w:br/>
        <w:t xml:space="preserve">Sedan dess hava </w:t>
      </w:r>
      <w:r>
        <w:rPr>
          <w:b/>
        </w:rPr>
        <w:t>kvinnorna¹</w:t>
      </w:r>
      <w:r>
        <w:rPr>
          <w:b w:val="0"/>
        </w:rPr>
        <w:t xml:space="preserve"> fått komma in i enskilda läroverk, både </w:t>
      </w:r>
      <w:r>
        <w:rPr>
          <w:b/>
        </w:rPr>
        <w:t>flickläroverk²</w:t>
      </w:r>
      <w:r>
        <w:rPr>
          <w:b w:val="0"/>
        </w:rPr>
        <w:t xml:space="preserve"> och sådana läroverk, där samtidigt gossar och </w:t>
      </w:r>
      <w:r>
        <w:rPr>
          <w:b/>
        </w:rPr>
        <w:t>flickor²</w:t>
      </w:r>
      <w:r>
        <w:rPr>
          <w:b w:val="0"/>
        </w:rPr>
        <w:t xml:space="preserve"> finnas, samskolor. Jag vågar bestämt uttala den uppfattningen, att de erfarenheter, man har av </w:t>
      </w:r>
      <w:r>
        <w:rPr>
          <w:b/>
        </w:rPr>
        <w:t>kvinnans¹</w:t>
      </w:r>
      <w:r>
        <w:rPr>
          <w:b w:val="0"/>
        </w:rPr>
        <w:t xml:space="preserve"> arbete där, äro gynnsamma, och att de farhågor, som en gång i tiden avspärrade vägen för dem alt komma fram på detta område, icke blivit av erfarenheten besannade.</w:t>
        <w:br/>
        <w:br/>
        <w:t xml:space="preserve">Sedermera hava </w:t>
      </w:r>
      <w:r>
        <w:rPr>
          <w:b/>
        </w:rPr>
        <w:t>kvinnorna¹</w:t>
      </w:r>
      <w:r>
        <w:rPr>
          <w:b w:val="0"/>
        </w:rPr>
        <w:t xml:space="preserve"> kommit in vid statens samskolor, som i sina högre klasser hava lärjungar, gossar och </w:t>
      </w:r>
      <w:r>
        <w:rPr>
          <w:b/>
        </w:rPr>
        <w:t>flickor²</w:t>
      </w:r>
      <w:r>
        <w:rPr>
          <w:b w:val="0"/>
        </w:rPr>
        <w:t xml:space="preserve">, just i den ålder, vilken, som vi alla veta, i många avseenden är den ömtåligaste och ur disciplinär synpunkt kanske den svåraste. Jag har icke ifrån något håll hört, att de farhågor man en gång hyste för att släppa </w:t>
      </w:r>
      <w:r>
        <w:rPr>
          <w:b/>
        </w:rPr>
        <w:t>kvinnorna¹</w:t>
      </w:r>
      <w:r>
        <w:rPr>
          <w:b w:val="0"/>
        </w:rPr>
        <w:t xml:space="preserve"> fram till att bliva lärare för gossar 1 öÖvergångsåldern, hava blivit besannade, och jag vet bestämt och det har åberopats senast vid 1905 och 1907 års riksdagsdebatter, att man från provårsläroverk, där akademiskt bildade </w:t>
      </w:r>
      <w:r>
        <w:rPr>
          <w:b/>
        </w:rPr>
        <w:t>kvinnor¹</w:t>
      </w:r>
      <w:r>
        <w:rPr>
          <w:b w:val="0"/>
        </w:rPr>
        <w:t xml:space="preserve"> utbildats till lärare, hade en hel rad av intyg ifrån framstående provårsrektorer, som vitsordade, att den erfarenhet man hade av </w:t>
      </w:r>
      <w:r>
        <w:rPr>
          <w:b/>
        </w:rPr>
        <w:t>kvinnan¹</w:t>
      </w:r>
      <w:r>
        <w:rPr>
          <w:b w:val="0"/>
        </w:rPr>
        <w:t xml:space="preserve"> och </w:t>
      </w:r>
      <w:r>
        <w:rPr>
          <w:b/>
        </w:rPr>
        <w:t>hennes²</w:t>
      </w:r>
      <w:r>
        <w:rPr>
          <w:b w:val="0"/>
        </w:rPr>
        <w:t xml:space="preserve">; arbete, där </w:t>
      </w:r>
      <w:r>
        <w:rPr>
          <w:b/>
        </w:rPr>
        <w:t>hon²</w:t>
      </w:r>
      <w:r>
        <w:rPr>
          <w:b w:val="0"/>
        </w:rPr>
        <w:t xml:space="preserve"> haft med gossar att göra, var gynnsamt.</w:t>
        <w:br/>
        <w:br/>
        <w:t xml:space="preserve">Jag vågar sålunda säga, att så långt vår erfarenhet sträcker sig om </w:t>
      </w:r>
      <w:r>
        <w:rPr>
          <w:b/>
        </w:rPr>
        <w:t>kvinnan¹</w:t>
      </w:r>
      <w:r>
        <w:rPr>
          <w:b w:val="0"/>
        </w:rPr>
        <w:t xml:space="preserve"> såsom </w:t>
      </w:r>
      <w:r>
        <w:rPr>
          <w:b/>
        </w:rPr>
        <w:t>lärarinna³</w:t>
      </w:r>
      <w:r>
        <w:rPr>
          <w:b w:val="0"/>
        </w:rPr>
        <w:t>, äro erfarenheterna gynnsamma och de besanna icke de farhågor, med vilka varje litet steg på detta område mötts ifrån motståndarehåll.</w:t>
        <w:br/>
        <w:br/>
        <w:t xml:space="preserve">Jag kan icke neka till, att även reservanterna synas ha känt sig svaga i sin övertygelse, att det skulle vara farligt att släppa </w:t>
      </w:r>
      <w:r>
        <w:rPr>
          <w:b/>
        </w:rPr>
        <w:t>kvinnan¹</w:t>
      </w:r>
      <w:r>
        <w:rPr>
          <w:b w:val="0"/>
        </w:rPr>
        <w:t xml:space="preserve"> fram såsom </w:t>
      </w:r>
      <w:r>
        <w:rPr>
          <w:b/>
        </w:rPr>
        <w:t>lärarinna³</w:t>
      </w:r>
      <w:r>
        <w:rPr>
          <w:b w:val="0"/>
        </w:rPr>
        <w:t xml:space="preserve"> för ynglingar på gymnasialstadiet. De hava icke själva ett ögonblick ifrågasatt, att de </w:t>
      </w:r>
      <w:r>
        <w:rPr>
          <w:b/>
        </w:rPr>
        <w:t>kvinnor¹</w:t>
      </w:r>
      <w:r>
        <w:rPr>
          <w:b w:val="0"/>
        </w:rPr>
        <w:t>, som skulle bliva adjunkter, skulle förbjudas att läsa med gossar i de högre klasserna. Tvärtom gå de ut ifråp, att de även komma att</w:t>
        <w:br/>
        <w:br/>
        <w:t xml:space="preserve">a grunder läsa på det högre stadiet, men man vill se erfarenheten av detta, anställning oi , innan man lämnar </w:t>
      </w:r>
      <w:r>
        <w:rPr>
          <w:b/>
        </w:rPr>
        <w:t>kvinnorna¹</w:t>
      </w:r>
      <w:r>
        <w:rPr>
          <w:b w:val="0"/>
        </w:rPr>
        <w:t xml:space="preserve"> tillträde till lektorat. vissa läroan Den, som känner till organisationen av läroverken, förstår mycstalter. — ket väl, att det knappast är möjligt, såsom ämnesgrupperingen nu (Forts) är genomförd med lärarbefattningar ofta i blott två ämnen, att vid små eller medelstora läroverk upprätthålla en sådan ordning, att en adjunkt icke under några förhållanden får läsa på det högre stadiet. Det är endast vid våra allra största läroverk, som det tilläventyrs skulle vara möjligt att hålla adjunkter bara på det lägre stadiet. En sådan ordning praktiseras ingenstädes, så vitt jag vet. Om nu </w:t>
      </w:r>
      <w:r>
        <w:rPr>
          <w:b/>
        </w:rPr>
        <w:t>kvinnorna¹</w:t>
      </w:r>
      <w:r>
        <w:rPr>
          <w:b w:val="0"/>
        </w:rPr>
        <w:t xml:space="preserve"> enligt reservanternas förslag skulle utnämnas till adjunkter, så blir det i praktiken nödvändigt att de komma att läsa även på det högre stadiet, och jag för min del fruktar 1 det avseendet icke någonting. Pojkar äro svårast i disciplinärt avseende, när de befinna sig i den s. k. slyngelåldern, 14—15 år, d. v. s. då de även enligt reservanternas mening skulle kunna få </w:t>
      </w:r>
      <w:r>
        <w:rPr>
          <w:b/>
        </w:rPr>
        <w:t>kvinnliga¹</w:t>
      </w:r>
      <w:r>
        <w:rPr>
          <w:b w:val="0"/>
        </w:rPr>
        <w:t xml:space="preserve"> lärare. När de kommit över slyngelåldern och uppnå en ålder av 17—18 år samt komma upp i gymnasieringarna, då blir det mera stadga i dem och det blir framför allt en viss större ridderlighet i hela deras sätt att vara. Går man med på att använda </w:t>
      </w:r>
      <w:r>
        <w:rPr>
          <w:b/>
        </w:rPr>
        <w:t>kvinnliga¹</w:t>
      </w:r>
      <w:r>
        <w:rPr>
          <w:b w:val="0"/>
        </w:rPr>
        <w:t xml:space="preserve"> lärare för ynglingarna just under dessa ur disciplinär synpunkt svåraste åren, kan jag icke förstå varför man skulle stänga </w:t>
      </w:r>
      <w:r>
        <w:rPr>
          <w:b/>
        </w:rPr>
        <w:t>kvinnoraa¹</w:t>
      </w:r>
      <w:r>
        <w:rPr>
          <w:b w:val="0"/>
        </w:rPr>
        <w:t xml:space="preserve"> som lärare borta på det egentliga gymnasialstadiet. Egentligen är konsekvensen av reservanternas förslag, så vitt jag rätt uppfattat det, att man medger, att </w:t>
      </w:r>
      <w:r>
        <w:rPr>
          <w:b/>
        </w:rPr>
        <w:t>kvinnan¹</w:t>
      </w:r>
      <w:r>
        <w:rPr>
          <w:b w:val="0"/>
        </w:rPr>
        <w:t xml:space="preserve"> skall få läsa på högstadiet, men man vill ej giva dem en häremot svarande lön och tjänsteställning även om de fylla alla formella kompetenskrav för lektorat.</w:t>
        <w:br/>
        <w:br/>
        <w:t>Herr greve och talman! Jag skall be att få säga ett par ord till slut om det hela. Här föreligger nu ett stort löneregleringsförslag, som omfattar alla de lärarkårer, vilka stå i statens eller kommunens tjänst. Det har föregåtts av ofantligt mycket arbete. Det är sju år sedan lärarlönenämnden tillsattes, och under denna långa tid hava dessa lärarkårer fått vänta på sin lönereglering. Det finnes nu utsikt, att denna stora lönefråga skall kunna få sin lösning, och att lösningen skall bli sådan, att åtminstone en relativ tillfredsställelse kommer att uppstå bland de kårer, som beröras av densanma. Jag kan då icke neka till, att jag måste finna, att ett bifall till reservanternas förslag här skulle kunna i sista minuten äventyra genomförandet av denna lönereglering i vad den avser lärarna vid allmänna läroverken och folkskoleseminarierna. Det uppstår en viss risk, om kamrarna gå emot varandra här, och andra kammaren biföll i går utan ett ords debatt utskottets hemställan i nu förevarande punkt. Svårigheter kunna uppstå att komma till en sammanjämkning på denna punkt. Det är icke alls givet, det vill jag säga, att den av herr Bergqvist framlagda linjen kan bli en verklig sammanjämkningslinje, sådan som ställningen är i andra kammaren. Och under sådana förhållanden skulle jag ändå vilja hemställa, om det icke, för att få denna fråga löst under den samverkan från olika håll, som glädjande nog förekommit, — jag hemställer, säger jag,</w:t>
        <w:br/>
        <w:br/>
        <w:t xml:space="preserve">Det har i år i alla frågor, som särskilt legat </w:t>
      </w:r>
      <w:r>
        <w:rPr>
          <w:b/>
        </w:rPr>
        <w:t>kvinnorna¹</w:t>
      </w:r>
      <w:r>
        <w:rPr>
          <w:b w:val="0"/>
        </w:rPr>
        <w:t xml:space="preserve"> om hjärtat, gått dem emot i denna kammare. Skulle det inte kunna låta sig göra att här tillmötesgå deras önskemål. då man vet att en stor del av </w:t>
      </w:r>
      <w:r>
        <w:rPr>
          <w:b/>
        </w:rPr>
        <w:t>kvinnoviärlden¹</w:t>
      </w:r>
      <w:r>
        <w:rPr>
          <w:b w:val="0"/>
        </w:rPr>
        <w:t>, särskilt den akademiska, omfattar denna fråga med så stort intresse?</w:t>
      </w:r>
    </w:p>
    <w:p>
      <w:pPr>
        <w:pStyle w:val="Heading2"/>
      </w:pPr>
      <w:r>
        <w:t>3. Anders Pers (Liberala samlingspartiet, man)</w:t>
      </w:r>
    </w:p>
    <w:p>
      <w:r>
        <w:rPr>
          <w:b w:val="0"/>
        </w:rPr>
        <w:t>Efter den exposé, herr statsrådet ägnade frågan är icke mycket att tillägga. Jag skall endast be att med ett par ord få vända mig mot reservanterna, som här haft ordet.</w:t>
        <w:br/>
        <w:br/>
        <w:t xml:space="preserve">Herr Strömberg betonade i sitt anförande, vad som också anföres i slutet av reservationen, att det var tvivelaktigt, om det kund: vara lämpligt att släppa fram </w:t>
      </w:r>
      <w:r>
        <w:rPr>
          <w:b/>
        </w:rPr>
        <w:t>kvinnor¹</w:t>
      </w:r>
      <w:r>
        <w:rPr>
          <w:b w:val="0"/>
        </w:rPr>
        <w:t xml:space="preserve"> att handleda den mognare manliga ungdomen. Jag tror, att man kan säga, fast det låter litet drastiskt, att reservanterna där hava grundlagen emot sig. Ty den formulering, som regeringsformen 28 8 erhöll 1909, lyder ju så, att »till lärarebefattningar vid statens läroanstalter, — — — samt till läkarebefattningar må i den ordning som ovan sagts, och med tilllämpning av grunder, som av Konungen och riksdagen godkänts, kunna utnämnas och befordras även infödda svenska </w:t>
      </w:r>
      <w:r>
        <w:rPr>
          <w:b/>
        </w:rPr>
        <w:t>kvinnor¹</w:t>
      </w:r>
      <w:r>
        <w:rPr>
          <w:b w:val="0"/>
        </w:rPr>
        <w:t xml:space="preserve">». Detta ger vid handen, att riksdagen och statsmakterna vid formulering av denna paragraf tänkt sig, att </w:t>
      </w:r>
      <w:r>
        <w:rPr>
          <w:b/>
        </w:rPr>
        <w:t>kvinnan¹</w:t>
      </w:r>
      <w:r>
        <w:rPr>
          <w:b w:val="0"/>
        </w:rPr>
        <w:t xml:space="preserve"> skulle till och med kunna intaga lärostolar vid universiteten. De ungdomar, som det där är fråga om, är ju äldre och mognare än den, som här är i fråga. Det är visserligen sant, att ett sådant medgivande skulle ske efter närmare prövning, men skulle det vara så, att detta vore alldeles olämpligt, så skulle ju icke grundlagen ha fått denna lydelse. När man nu har denna grundlagsparagraf att stödja sig på, förefaller det, som om man behöver ha synnerligen goda skäl för att vägra </w:t>
      </w:r>
      <w:r>
        <w:rPr>
          <w:b/>
        </w:rPr>
        <w:t>kvinnorna¹</w:t>
      </w:r>
      <w:r>
        <w:rPr>
          <w:b w:val="0"/>
        </w:rPr>
        <w:t xml:space="preserve"> att få denna dem på förhand tillerkända rättighet. Men det är ingen av reservanterna, som varit så säker i tonen. Herr Strömberg önskar, att man skaffar sig större erfarenhet om saken, och biskop Bergqvist är principiellt för saken, men tycker icke, att det brådskar. Erfarenheten bestyrker, att </w:t>
      </w:r>
      <w:r>
        <w:rPr>
          <w:b/>
        </w:rPr>
        <w:t>kvinnorna¹</w:t>
      </w:r>
      <w:r>
        <w:rPr>
          <w:b w:val="0"/>
        </w:rPr>
        <w:t xml:space="preserve"> äro mycket lämpliga på undervisningsområdet och erfarenheterna från utlandet visa, att </w:t>
      </w:r>
      <w:r>
        <w:rPr>
          <w:b/>
        </w:rPr>
        <w:t>kvinnorna¹</w:t>
      </w:r>
      <w:r>
        <w:rPr>
          <w:b w:val="0"/>
        </w:rPr>
        <w:t xml:space="preserve"> kunna gå ganska långt i den vägen. Det är icke så många, som göra det, men det är en och annan, och vi ha de sista dagarna läst i tidningarna, att vid Köpenhamns universitet en svenskfödd </w:t>
      </w:r>
      <w:r>
        <w:rPr>
          <w:b/>
        </w:rPr>
        <w:t>kvinna¹</w:t>
      </w:r>
      <w:r>
        <w:rPr>
          <w:b w:val="0"/>
        </w:rPr>
        <w:t xml:space="preserve"> blivit utnämnd till lektor, en </w:t>
      </w:r>
      <w:r>
        <w:rPr>
          <w:b/>
        </w:rPr>
        <w:t>kvinna¹</w:t>
      </w:r>
      <w:r>
        <w:rPr>
          <w:b w:val="0"/>
        </w:rPr>
        <w:t xml:space="preserve"> som genom lärarverksamhet här i Sverige utmärkt sig för duglighet, men här dock ej) kunnat intaga de högsta poster, vartill vi gett </w:t>
      </w:r>
      <w:r>
        <w:rPr>
          <w:b/>
        </w:rPr>
        <w:t>henne²</w:t>
      </w:r>
      <w:r>
        <w:rPr>
          <w:b w:val="0"/>
        </w:rPr>
        <w:t xml:space="preserve"> rätt och tillfälle att utbilda sig. </w:t>
      </w:r>
      <w:r>
        <w:rPr>
          <w:b/>
        </w:rPr>
        <w:t>Hon²</w:t>
      </w:r>
      <w:r>
        <w:rPr>
          <w:b w:val="0"/>
        </w:rPr>
        <w:t xml:space="preserve"> får gå till utlandet för att komma till sin rätt. Jag undrar, om detta kan vara lämpligt.</w:t>
        <w:br/>
        <w:br/>
        <w:t xml:space="preserve">Det har också anförts att det icke brådskar, därför att det har särskilt i Kristiania visat sig, att det icke är så många </w:t>
      </w:r>
      <w:r>
        <w:rPr>
          <w:b/>
        </w:rPr>
        <w:t>kvinnor¹</w:t>
      </w:r>
      <w:r>
        <w:rPr>
          <w:b w:val="0"/>
        </w:rPr>
        <w:t xml:space="preserve"> som intaga sådana platser. Men man kan också säga, att den omständigheten gör väl, att farhågan för en </w:t>
      </w:r>
      <w:r>
        <w:rPr>
          <w:b/>
        </w:rPr>
        <w:t>kvinnlig¹</w:t>
      </w:r>
      <w:r>
        <w:rPr>
          <w:b w:val="0"/>
        </w:rPr>
        <w:t xml:space="preserve"> invasion på det här</w:t>
        <w:br/>
        <w:br/>
        <w:t xml:space="preserve">Om gramken området, vilken uttalats ifrån åtskilliga håll, icke bör vara så stor; för </w:t>
      </w:r>
      <w:r>
        <w:rPr>
          <w:b/>
        </w:rPr>
        <w:t>kvinnas¹</w:t>
      </w:r>
      <w:r>
        <w:rPr>
          <w:b w:val="0"/>
        </w:rPr>
        <w:t xml:space="preserve"> och det visar även, att det naturliga urvalet gör sig gällande d. v. s. enställning vid 3 : s ö TR :</w:t>
        <w:br/>
        <w:br/>
        <w:t xml:space="preserve">vissa läroan- Att icke flera </w:t>
      </w:r>
      <w:r>
        <w:rPr>
          <w:b/>
        </w:rPr>
        <w:t>kvinnor¹</w:t>
      </w:r>
      <w:r>
        <w:rPr>
          <w:b w:val="0"/>
        </w:rPr>
        <w:t xml:space="preserve"> komma till sådana platser än de, vilka verk-</w:t>
        <w:br/>
        <w:br/>
        <w:t xml:space="preserve">stalter. — ligen duga till att uträtta något. Detta talar för, att man icke bör (Forts.) i räddhåga förhålla </w:t>
      </w:r>
      <w:r>
        <w:rPr>
          <w:b/>
        </w:rPr>
        <w:t>kvinnorna¹</w:t>
      </w:r>
      <w:r>
        <w:rPr>
          <w:b w:val="0"/>
        </w:rPr>
        <w:t xml:space="preserve"> denna rätt. Jag skall också säga, att i fråga om disciplinen har herr Strömberg uttalat — och likaså biskop Bergqvist — att det icke är så svårt att hålla disciplin på</w:t>
        <w:br/>
        <w:br/>
        <w:t xml:space="preserve">mellanstadiet. Det skulle vara svårare på gymnasialstadiet. TI det fallet talar ju all erfarenhet mot en sådan uppfattning. Man har ju från alla håll det vittnesbördet, att det är i mellanklasserna som det är svårast att upprätthålla disciplinen, men däremot äro alla eniga, att där böra </w:t>
      </w:r>
      <w:r>
        <w:rPr>
          <w:b/>
        </w:rPr>
        <w:t>kvinnorna¹</w:t>
      </w:r>
      <w:r>
        <w:rPr>
          <w:b w:val="0"/>
        </w:rPr>
        <w:t xml:space="preserve"> få prövas och få komma till användning.</w:t>
        <w:br/>
        <w:br/>
        <w:t xml:space="preserve">Det förefaller mig ganska underligt, att högern i denna kammare försöker att förhålla </w:t>
      </w:r>
      <w:r>
        <w:rPr>
          <w:b/>
        </w:rPr>
        <w:t>kvinnorna¹</w:t>
      </w:r>
      <w:r>
        <w:rPr>
          <w:b w:val="0"/>
        </w:rPr>
        <w:t xml:space="preserve"> deras rätt till dessa platser. Denna kammare är ju landets överhus och består av landets yppersta män. Nu är det ju </w:t>
      </w:r>
      <w:r>
        <w:rPr>
          <w:b/>
        </w:rPr>
        <w:t>kvinnorna¹</w:t>
      </w:r>
      <w:r>
        <w:rPr>
          <w:b w:val="0"/>
        </w:rPr>
        <w:t xml:space="preserve"> från de bildade familjerna, från de bäst lottade familjerna i Sverige, som väl kunde ifrågakomma att tävla om dessa platser. Men herrarna vilja icke giva dem denna rätt. Det förefaller som sagt vara ganska underligt.</w:t>
        <w:br/>
        <w:br/>
        <w:t xml:space="preserve">Nu stå vi inför beslutet angående en fråga, som har varit förberedd mycket länge, och i stort sett äro vi alla eniga. Det är blott i en enda punkt väsentligen, som någon skillnad består, det är i fråga om rätten för landets bäst utbildade och mest bildade </w:t>
      </w:r>
      <w:r>
        <w:rPr>
          <w:b/>
        </w:rPr>
        <w:t>kvinnor¹</w:t>
      </w:r>
      <w:r>
        <w:rPr>
          <w:b w:val="0"/>
        </w:rPr>
        <w:t xml:space="preserve"> att få undervisa i gymnasierna. Tror någon, att det leder till att </w:t>
      </w:r>
      <w:r>
        <w:rPr>
          <w:b/>
        </w:rPr>
        <w:t>kvinnan¹</w:t>
      </w:r>
      <w:r>
        <w:rPr>
          <w:b w:val="0"/>
        </w:rPr>
        <w:t xml:space="preserve"> nöjer sig med den ställning </w:t>
      </w:r>
      <w:r>
        <w:rPr>
          <w:b/>
        </w:rPr>
        <w:t>hon²</w:t>
      </w:r>
      <w:r>
        <w:rPr>
          <w:b w:val="0"/>
        </w:rPr>
        <w:t xml:space="preserve"> vid undervisningen får, därest frågan i denna del faller? Nej, det blir blott några års uppskov, några års frist; men kammaren ådrager sig förebråelser för att vara vad vi åtminstone på landsbygden kalla »smårådig», emedan den icke kan taga ut steget ordentligt utan stannar i sista ögonblicket, då det gäller att avgöra en sak.</w:t>
        <w:br/>
        <w:br/>
        <w:t>Herr talman! Jag ber att få vädja till kammaren att åtminstone 1 detta fall taga steget helt och fullt och bifalla Kungl. Maj:ts proposition samt utskottets hemställan.</w:t>
      </w:r>
    </w:p>
    <w:p>
      <w:pPr>
        <w:pStyle w:val="Heading2"/>
      </w:pPr>
      <w:r>
        <w:t>4. Herman Kvarnzelius (Folkpartiet, man)</w:t>
      </w:r>
    </w:p>
    <w:p>
      <w:r>
        <w:rPr>
          <w:b w:val="0"/>
        </w:rPr>
        <w:t xml:space="preserve">Endast några ord till försvar för den kungl. propositionen i denna del. Det förefaller mig, som om de ärade reservanterna drivit sin försiktighet något för långt i detta hänseende. De tyckas icke hava beaktat, att det nu är 10 år sedan det stadgande inskrevs i grundlagen, som skulle öppna detta nya fält för </w:t>
      </w:r>
      <w:r>
        <w:rPr>
          <w:b/>
        </w:rPr>
        <w:t>kvinnans¹</w:t>
      </w:r>
      <w:r>
        <w:rPr>
          <w:b w:val="0"/>
        </w:rPr>
        <w:t xml:space="preserve"> verksamhetslust. Hittills har stadgandet endast varit en död bokstav, därför att icke någon regering tagit upp och för riksdagen framlagt förslag till de grunder, efter vilka </w:t>
      </w:r>
      <w:r>
        <w:rPr>
          <w:b/>
        </w:rPr>
        <w:t>kvinnorna¹</w:t>
      </w:r>
      <w:r>
        <w:rPr>
          <w:b w:val="0"/>
        </w:rPr>
        <w:t xml:space="preserve"> skulle få tillträde till dessa lärarbefattningar.</w:t>
        <w:br/>
        <w:br/>
        <w:t>Då jag fick min uppmärksamhet fästad på denna fråga inom statsutskottet, föll det mig in, att jag borde gå tillbaka till riks- "dagens förhandlingar vid den tidpunkten för att se, vilka motiv, som då anfördes för och emot, när denna fråga förelåg till behandling i denna kammare. Det var, som bekant, och såsom förut</w:t>
        <w:br/>
        <w:br/>
        <w:t>tidigare här erinrats, Då grund av en motion av majoritetspartiets ledare här i kammaren, herr Trygger, som denna grundlagsändring infördes. Och jag får säga, att det var med mycket stort intresse Jag tog del av den debatt som då fördes här i kammaren. Många av de talare, som då deltogo i debatten tillhöra icke längre kammaren, men en del av dem finnas ännu kvar i livet. Alla voro de mycket värderade ledamöter av denna kammare och åtnjöto högt anseende och stort förtroende inom kammaren. Jag har därför tänkt, att det kunde vara till gagn för saken och även av ett visst intresse för kammarens nuvarande ledamöter att få höra några få citat från den diskussion, som då fördes. Jao skall, herr talman, icke bliva mångordig. Jag tror, att jag på det sättet kan bättre uttrycka vad jag också själv känner i denna fråga, mycket bättre än om jag skulle göra det med egna ord.</w:t>
        <w:br/>
        <w:br/>
        <w:t xml:space="preserve">En av kammarens dåvarande ledamöter, lektor Säve yttrade föl- Jande: »Nu har man sagt — det har även framhållits i dag av en talare —, att </w:t>
      </w:r>
      <w:r>
        <w:rPr>
          <w:b/>
        </w:rPr>
        <w:t>kvinnor¹</w:t>
      </w:r>
      <w:r>
        <w:rPr>
          <w:b w:val="0"/>
        </w:rPr>
        <w:t xml:space="preserve"> icke skulle vara lämpliga för lärareverksamhet inom de allmänna läroverken, åtminstone icke i mellanklasserna eller de högre klasserna. Det har med mera skäl sagts att man icke har någon erfarenhet om deras förmåga att fullgöra en lärares åligganden där. Ja, det är sant, erfarenheten därom är helt naturligt mycket ringa, alldenstund </w:t>
      </w:r>
      <w:r>
        <w:rPr>
          <w:b/>
        </w:rPr>
        <w:t>kvinnor¹</w:t>
      </w:r>
      <w:r>
        <w:rPr>
          <w:b w:val="0"/>
        </w:rPr>
        <w:t xml:space="preserve"> i allmänhet icke haft tillträde till sådana lärareplatser. Men någon erfarenhet har man dock förvärvat sig. Det har stått </w:t>
      </w:r>
      <w:r>
        <w:rPr>
          <w:b/>
        </w:rPr>
        <w:t>kvinnor¹</w:t>
      </w:r>
      <w:r>
        <w:rPr>
          <w:b w:val="0"/>
        </w:rPr>
        <w:t xml:space="preserve"> öppet att deltaga i provårskurserna vid provläroverken och mot vad en ärad kollega i denna kammare för två år sedan yttrade vid behandlingen av denna fråga, att </w:t>
      </w:r>
      <w:r>
        <w:rPr>
          <w:b/>
        </w:rPr>
        <w:t>kvinnor¹</w:t>
      </w:r>
      <w:r>
        <w:rPr>
          <w:b w:val="0"/>
        </w:rPr>
        <w:t xml:space="preserve"> äro alldeles utmärkta, när det är fråga om den lägre undervisningen, men att de däremot att döma av den erfarenhet man haft icke lämpade sig så väl för undervisningen i mellanklasserna och de högre klasserna, ber jag att få nämna, att man delgivit några av oss ledamöter inom konstitutionsutskottet intyg från rektorer vid provläroverken i huvudstaden, och att en av dem däri har sagt, att de </w:t>
      </w:r>
      <w:r>
        <w:rPr>
          <w:b/>
        </w:rPr>
        <w:t>kvinnliga¹</w:t>
      </w:r>
      <w:r>
        <w:rPr>
          <w:b w:val="0"/>
        </w:rPr>
        <w:t xml:space="preserve"> provkandidaterna icke visat sig sämre vid undervisning på det högre stadiet utan snarare bättre, emedan deras intelligens är rörligare och de tala bättre, och att en annan har förklarat, att de </w:t>
      </w:r>
      <w:r>
        <w:rPr>
          <w:b/>
        </w:rPr>
        <w:t>kvinnor¹</w:t>
      </w:r>
      <w:r>
        <w:rPr>
          <w:b w:val="0"/>
        </w:rPr>
        <w:t xml:space="preserve">, som genomgått provår vid hans läroverk, ej visat sig sämre i att upprätthålla tukt och ordning än andra. Skulle emellertid det vara förhållandet att en </w:t>
      </w:r>
      <w:r>
        <w:rPr>
          <w:b/>
        </w:rPr>
        <w:t>kvinna¹</w:t>
      </w:r>
      <w:r>
        <w:rPr>
          <w:b w:val="0"/>
        </w:rPr>
        <w:t xml:space="preserve"> av t. ex. disciplinära skäl icke är kompetent att sköta undervisningen i gossläroverkens mellanklasser eller högre klasser, behöver man icke riskera att </w:t>
      </w:r>
      <w:r>
        <w:rPr>
          <w:b/>
        </w:rPr>
        <w:t>hon²</w:t>
      </w:r>
      <w:r>
        <w:rPr>
          <w:b w:val="0"/>
        </w:rPr>
        <w:t xml:space="preserve"> någonsin blir av Kungl. Maj:t utnämnd till ordinarie lärare. Förhållandet är nämligen enligt nu gällande läroverksstadga, att ingen kan antagas till ordinarie lärare utan att förut under minst två år hava tjänstgjort såsom vwvikarierande eller extra lärare, och i de betyg som rektor har att avgiva över en lärares tjänstgöring ingå icke blott de vanliga vitsorden om nit och skicklighet utan även ett omdöme om lärarens sätt att behandla lärjungarna och hans förmåga att bland dem upprätthålla ordning. Sålunda måste tillfredsställande intyg före-</w:t>
        <w:br/>
        <w:br/>
        <w:t>ligga om sökandens disciplinära förmåga och fattas sådant lärer en</w:t>
        <w:br/>
        <w:br/>
        <w:t xml:space="preserve">Samme talare yttrar vidare: »En författarinna i den s. k. </w:t>
      </w:r>
      <w:r>
        <w:rPr>
          <w:b/>
        </w:rPr>
        <w:t>kvinnosaksfrågan¹</w:t>
      </w:r>
      <w:r>
        <w:rPr>
          <w:b w:val="0"/>
        </w:rPr>
        <w:t xml:space="preserve"> har, såsom det synes mig, med fullt skäl anmärkt att såsom det nu är komma de gossar, vilkas hem ej äro belägna i läroverksstaden i allmänhet under sin långa skoltid, varunder deras sedliga karaktär skall grundläggas, att så gott som uteslutande stå under manligt inflytande. Den del av sedlig inverkan, som modern i hemmet kan utöva på sina skolbesökande söner, avtager allt mer och mer ju längre dessa hinna i kunskaper och bildning. Under endast manliga lärares ledning och i endast manliga kamraters sällskap försiggår elevernas andliga och sedliga bildning i ensidig riktning. Hemmets anda, den sedelag, som där råder, förpliktigar ynglingen oftast blott så länge han vistas inom dess väggar, varemot han utom detsamma ställer sig till efterrättelse endast det åskådningssätt, den sedelag, han bildat sig genom umgänget med kamrater och andra unga män. Det förädlande och uppfostrande inflytande, som ett gott hem kan utöva, men vilket mången skolgosse under största delen av året saknar, bör på något sätt ersättas. Jag tillät mig också förra gången, då denna fråga behandlades, framhålla, att det just från uppfostrans synpunkt vore en verklig fördel för skolorna, om </w:t>
      </w:r>
      <w:r>
        <w:rPr>
          <w:b/>
        </w:rPr>
        <w:t>kvinnor¹</w:t>
      </w:r>
      <w:r>
        <w:rPr>
          <w:b w:val="0"/>
        </w:rPr>
        <w:t xml:space="preserve"> undervisade däri, ty genom dem skulle för gossarna bevaras förbindelsen med hemmet.»</w:t>
        <w:br/>
        <w:br/>
        <w:t xml:space="preserve">En annan ärad talare, som ännu tillhör denna kammare, greve Axel Wachtmeister, yttrade: »Är det rätt och klokt och är det praktiskt att i stället för att till det allmänna bästa så långt det låter sig göra utnyttja dessa </w:t>
      </w:r>
      <w:r>
        <w:rPr>
          <w:b/>
        </w:rPr>
        <w:t>kvinnors¹</w:t>
      </w:r>
      <w:r>
        <w:rPr>
          <w:b w:val="0"/>
        </w:rPr>
        <w:t xml:space="preserve"> kunskaper och skicklighet, därav göra en slags härd för </w:t>
      </w:r>
      <w:r>
        <w:rPr>
          <w:b/>
        </w:rPr>
        <w:t>kvinnligt¹</w:t>
      </w:r>
      <w:r>
        <w:rPr>
          <w:b w:val="0"/>
        </w:rPr>
        <w:t xml:space="preserve"> missnöje? Vore det då icke klokare och riktigare att draga konsekvensen av de medgivanden, riksdagen förut gjort, och tillåta dessa </w:t>
      </w:r>
      <w:r>
        <w:rPr>
          <w:b/>
        </w:rPr>
        <w:t>kvinnor¹</w:t>
      </w:r>
      <w:r>
        <w:rPr>
          <w:b w:val="0"/>
        </w:rPr>
        <w:t>, som brinna av verksamhetslust, att få använda sina pund på dessa olika områden ill gagn och nytta; för det allmänna?»</w:t>
        <w:br/>
        <w:br/>
        <w:t xml:space="preserve">Slutligen ber jag att få citera några ord av den ärade motionären. Jag hoppas att han tillgiver mig, att jag begagnar tillfället att upprepa några av de ord, han då yttrade. Jag gör det så mycket hellre, som jag i allt instämmer med vad han då yttrade. Han ingår först på en granskning av de skäl som anförts av dem, som då voro. emot grundlagsändringen, och han yttrar därvid bland annat: »Först hava vi då det gamla skälet, att saken icke är utredd, ett skäl med vilket man mycket väl kan slå ihjäl vilken sak som helst. I detta fall är det emellertid ganska lätt att vederlägga det skälet, ty ytterligare utredning är helt enkelt omöjlig, innan ändring skett i grundlagen. Huru skall väl </w:t>
      </w:r>
      <w:r>
        <w:rPr>
          <w:b/>
        </w:rPr>
        <w:t>kvinnan¹</w:t>
      </w:r>
      <w:r>
        <w:rPr>
          <w:b w:val="0"/>
        </w:rPr>
        <w:t xml:space="preserve"> kunna visa, att </w:t>
      </w:r>
      <w:r>
        <w:rPr>
          <w:b/>
        </w:rPr>
        <w:t>hon²</w:t>
      </w:r>
      <w:r>
        <w:rPr>
          <w:b w:val="0"/>
        </w:rPr>
        <w:t xml:space="preserve"> kan sköta dessa platser, om icke den barriär tages bort, som grundlagen ställer upp mot ett dylikt försök? För mig är det fullkomligt ofattligt, huru man kan vara av en annan mening.» Och längre fram i sitt anförande yttrar samme ärade talare: »Det ena skälet, som jag har i viss mån gemensamt med min ärade vän är, att staten bör i sitt intresse begagna sig av de krafter som stå staten till buds, och den principen</w:t>
        <w:br/>
        <w:br/>
        <w:t xml:space="preserve">leder mig följaktligen till att staten bör använda </w:t>
      </w:r>
      <w:r>
        <w:rPr>
          <w:b/>
        </w:rPr>
        <w:t>kvinnor¹</w:t>
      </w:r>
      <w:r>
        <w:rPr>
          <w:b w:val="0"/>
        </w:rPr>
        <w:t xml:space="preserve"> så långt Om grunder dessa kunna göra staten någon nytta och det anser jag, att </w:t>
      </w:r>
      <w:r>
        <w:rPr>
          <w:b/>
        </w:rPr>
        <w:t>kvinnor¹</w:t>
      </w:r>
      <w:r>
        <w:rPr>
          <w:b w:val="0"/>
        </w:rPr>
        <w:t xml:space="preserve"> för vinnar, kunna på ifrågavarande platser. Det andra skälet är rättvisan och va lärvanbilligheten. Det tredje är klokheten, ty att giva </w:t>
      </w:r>
      <w:r>
        <w:rPr>
          <w:b/>
        </w:rPr>
        <w:t>kvinnan¹</w:t>
      </w:r>
      <w:r>
        <w:rPr>
          <w:b w:val="0"/>
        </w:rPr>
        <w:t xml:space="preserve"> tillträde = stalter. till skolor och universitet, där </w:t>
      </w:r>
      <w:r>
        <w:rPr>
          <w:b/>
        </w:rPr>
        <w:t>hon²</w:t>
      </w:r>
      <w:r>
        <w:rPr>
          <w:b w:val="0"/>
        </w:rPr>
        <w:t xml:space="preserve"> kan inhämta kunskaper, och giva = (Forts) </w:t>
      </w:r>
      <w:r>
        <w:rPr>
          <w:b/>
        </w:rPr>
        <w:t>henne²</w:t>
      </w:r>
      <w:r>
        <w:rPr>
          <w:b w:val="0"/>
        </w:rPr>
        <w:t xml:space="preserve"> möjlighet att avlägga vetenskapliga prov, för att sedan utesluta </w:t>
      </w:r>
      <w:r>
        <w:rPr>
          <w:b/>
        </w:rPr>
        <w:t>henne²</w:t>
      </w:r>
      <w:r>
        <w:rPr>
          <w:b w:val="0"/>
        </w:rPr>
        <w:t xml:space="preserve"> från de statstjänster, för vilka </w:t>
      </w:r>
      <w:r>
        <w:rPr>
          <w:b/>
        </w:rPr>
        <w:t>hon²</w:t>
      </w:r>
      <w:r>
        <w:rPr>
          <w:b w:val="0"/>
        </w:rPr>
        <w:t xml:space="preserve"> sålunda blivit fullt kvalificerad, det komme att hava den påföljd, att </w:t>
      </w:r>
      <w:r>
        <w:rPr>
          <w:b/>
        </w:rPr>
        <w:t>kvinnorna¹</w:t>
      </w:r>
      <w:r>
        <w:rPr>
          <w:b w:val="0"/>
        </w:rPr>
        <w:t xml:space="preserve"> dreves in på andra banor, vilka det icke vore lyckligt för samhället och staten att </w:t>
      </w:r>
      <w:r>
        <w:rPr>
          <w:b/>
        </w:rPr>
        <w:t>hon²</w:t>
      </w:r>
      <w:r>
        <w:rPr>
          <w:b w:val="0"/>
        </w:rPr>
        <w:t xml:space="preserve"> beträdde.»</w:t>
        <w:br/>
        <w:br/>
        <w:t>»Jag är övertygad om att för första kammaren framför allt rättvisans och billighetens synpunkt skall vara den avgörande och detta så mycket mer som denna kammare redan en gång har bifallit förslaget. Om satsen: ”En man ett ord” någonsin har gällt, har det gällt om denna kammare. Kammaren har noga betänkt sig, innan den godkänt föreslagna förändringar, och noga beaktat skälen för och emot, men när kammaren har sagt ett ord, har kammaren stått vid det. Kammaren har varit alltför mån att bevara den moraliska kraften åt sina beslut för att handla annorlunda.»</w:t>
        <w:br/>
        <w:br/>
        <w:t>I förhoppning, att kammaren under livlig känsla av vad den ärade talaren i de av mig nu citerade slutorden yttrat, då den för 10 år sedan biträdde den grundlagsändring, som då genomfördes, ber jag att få yrka bifall till utskottets förslag i denna del.</w:t>
      </w:r>
    </w:p>
    <w:p>
      <w:pPr>
        <w:pStyle w:val="Heading2"/>
      </w:pPr>
      <w:r>
        <w:t>5. Ernst Trygger (Högerns riksdagsgrupp, man)</w:t>
      </w:r>
    </w:p>
    <w:p>
      <w:r>
        <w:rPr>
          <w:b w:val="0"/>
        </w:rPr>
        <w:t xml:space="preserve">Herr talman, mina herrar! Det kunde vara obehövligt att jag yttrade mig efter de uttalanden, som föregått, men min tystnad skulle kanske kunna missförstås. Jag vill då säga, att det var med stor tillfredsställelse, jag såg Kungl. Maj:ts förslag framläggas. Denna grundlagsbestämmelse har, såsom här påpekats hittills varit ett tomt löfte till </w:t>
      </w:r>
      <w:r>
        <w:rPr>
          <w:b/>
        </w:rPr>
        <w:t>kvinnorna¹</w:t>
      </w:r>
      <w:r>
        <w:rPr>
          <w:b w:val="0"/>
        </w:rPr>
        <w:t xml:space="preserve">, och dessa hava väntat på att detta löfte skuile realiseras, men dess realisering har ingen förut tagit sig an. Det är sannerligen icke för tidigt, att man nu går till uppfyllande av de förhoppningar, denna grundlagsbestämmelse gav </w:t>
      </w:r>
      <w:r>
        <w:rPr>
          <w:b/>
        </w:rPr>
        <w:t>kvinnorna¹</w:t>
      </w:r>
      <w:r>
        <w:rPr>
          <w:b w:val="0"/>
        </w:rPr>
        <w:t xml:space="preserve"> — jag skulle nästan vilja säga de anspråk, som den har givit dem.</w:t>
        <w:br/>
        <w:br/>
        <w:t xml:space="preserve">Med avseende på det nu diskuterade speciella fallet kanske jag, som var en bland motionärerna i frågan, skulle kunna nämna, vad meningen var med grundlagsbestämmelsen. Jag vill då alldeles bestämt framhålla, att meningen var den, att professorsämbeten, lektorsbeställningar och adjunktsbeställningar skulle kunna tillkomma </w:t>
      </w:r>
      <w:r>
        <w:rPr>
          <w:b/>
        </w:rPr>
        <w:t>kvinnorna¹</w:t>
      </w:r>
      <w:r>
        <w:rPr>
          <w:b w:val="0"/>
        </w:rPr>
        <w:t xml:space="preserve">. Det hade vi motionärer alldeles klart för oss. Då det här står, att vederbörande skola utnämnas med tilllämpning av de grunder, som av Konung och riksdag godkännas, så var det icke alls meningen, att man i dessa grunder skulle mer eller mindre efter gottfinnande släppa fram somliga </w:t>
      </w:r>
      <w:r>
        <w:rPr>
          <w:b/>
        </w:rPr>
        <w:t>kvinnor¹</w:t>
      </w:r>
      <w:r>
        <w:rPr>
          <w:b w:val="0"/>
        </w:rPr>
        <w:t xml:space="preserve"> och utesluta andra, utan tanken var riktad dels på vissa särskilda fall, då det visade sig, att de befattningar, som omnämnas i grundlagsbestämmelsen, undantagsvis icke lämpade sig för </w:t>
      </w:r>
      <w:r>
        <w:rPr>
          <w:b/>
        </w:rPr>
        <w:t>kvinnor¹</w:t>
      </w:r>
      <w:r>
        <w:rPr>
          <w:b w:val="0"/>
        </w:rPr>
        <w:t xml:space="preserve"> — exempelvis tänkte man då på vissa läkarebefattningar — och dels</w:t>
        <w:br/>
        <w:br/>
        <w:t xml:space="preserve">Om yrunder därpå att det erfordrades bestämmelser med avseende på avlöning, för </w:t>
      </w:r>
      <w:r>
        <w:rPr>
          <w:b/>
        </w:rPr>
        <w:t>kvinnas¹</w:t>
      </w:r>
      <w:r>
        <w:rPr>
          <w:b w:val="0"/>
        </w:rPr>
        <w:t xml:space="preserve"> pensionering o. s. Vv., när man gåve </w:t>
      </w:r>
      <w:r>
        <w:rPr>
          <w:b/>
        </w:rPr>
        <w:t>kvinnorna¹</w:t>
      </w:r>
      <w:r>
        <w:rPr>
          <w:b w:val="0"/>
        </w:rPr>
        <w:t xml:space="preserve"> tillträde till ifrågaenställning "id varande befattningar. stalter. Jag skall, herr greve och talman, be att på det livligaste få (Forts) instämma med de föregående talare, som yrkat bifall till utskottets förslag.</w:t>
      </w:r>
    </w:p>
    <w:p>
      <w:pPr>
        <w:pStyle w:val="Heading2"/>
      </w:pPr>
      <w:r>
        <w:t>6. Ludvig Widell (Första kammarens nationella parti, man)</w:t>
      </w:r>
    </w:p>
    <w:p>
      <w:r>
        <w:rPr>
          <w:b w:val="0"/>
        </w:rPr>
        <w:t xml:space="preserve">Herr greve och talman! Då jag var förhindrad att deltaga i statsutskottets behandling av förevarande ärende, har jag begärt ordet för att få till protokollet antecknat, att jag ansluter mig till den av herr Strömberg med flera avgivna reservationen. Den erfarenhet, som jag under åtskilliga års tjänstgöring vid ett av våra största läroverk vunnit ifråga om de krav, som ställas på lärarens förmåga särskilt att upprätthålla vad man brukar kalla läxdisciplin, har bibragt mig den bestämda övertygelsen, att man icke kan med någon större säkerhet påräkna, att </w:t>
      </w:r>
      <w:r>
        <w:rPr>
          <w:b/>
        </w:rPr>
        <w:t>kvinnor¹</w:t>
      </w:r>
      <w:r>
        <w:rPr>
          <w:b w:val="0"/>
        </w:rPr>
        <w:t xml:space="preserve"> kunna fylla dessa krav.</w:t>
        <w:br/>
        <w:br/>
        <w:t xml:space="preserve">De erfarenheter, som här framlagts från olika håll och vilka man gjort beträffande </w:t>
      </w:r>
      <w:r>
        <w:rPr>
          <w:b/>
        </w:rPr>
        <w:t>kvinnans¹</w:t>
      </w:r>
      <w:r>
        <w:rPr>
          <w:b w:val="0"/>
        </w:rPr>
        <w:t xml:space="preserve"> tjänstgöring som lärare på andra stadier kunna enligt mitt förmenande icke bliva tillämpliga utan vidare ifråga om </w:t>
      </w:r>
      <w:r>
        <w:rPr>
          <w:b/>
        </w:rPr>
        <w:t>kvinnas¹</w:t>
      </w:r>
      <w:r>
        <w:rPr>
          <w:b w:val="0"/>
        </w:rPr>
        <w:t xml:space="preserve"> tjänstgöring på det högre stadiet i läroverk för gossar. Och för övrigt tror jag, att dessa erfarenheter icke äro så odelat gynnsamma som man här vill göra gällande. Det skulle kunna anföras åtskilliga fall, som tyda på något helt annat.</w:t>
        <w:br/>
        <w:br/>
        <w:t xml:space="preserve">Nu har det sagts, att den av riksdagen för en del år sedan antagna nya lydelsen av 28 8 regeringsformen skulle rent av utgöra ett tvång för riksdagen att nu öppna tillträde för </w:t>
      </w:r>
      <w:r>
        <w:rPr>
          <w:b/>
        </w:rPr>
        <w:t>kvinnor¹</w:t>
      </w:r>
      <w:r>
        <w:rPr>
          <w:b w:val="0"/>
        </w:rPr>
        <w:t xml:space="preserve"> även till lektorsbefattningar. För min del kan jag icke dela den uppfattningen. Det heter i alla fall i 28 $i regeringsformen, att de närmare bestämmelserna skola regleras med tillämpning av de grunder som fastställas av Konung och riksdag, och det nämndes nyss av den siste ärade talaren, att man även tänkt sig vissa befattningar, som icke lämpa sig för </w:t>
      </w:r>
      <w:r>
        <w:rPr>
          <w:b/>
        </w:rPr>
        <w:t>kvinnor¹</w:t>
      </w:r>
      <w:r>
        <w:rPr>
          <w:b w:val="0"/>
        </w:rPr>
        <w:t xml:space="preserve">. Nu yttrade visserligen den ärade talaren, att bland de befattningar, man då tänkt sig vara lämpliga för </w:t>
      </w:r>
      <w:r>
        <w:rPr>
          <w:b/>
        </w:rPr>
        <w:t>kvinnor¹</w:t>
      </w:r>
      <w:r>
        <w:rPr>
          <w:b w:val="0"/>
        </w:rPr>
        <w:t>, även ingick lektorsbefattning, men vad motionärerna på sin tid möjligen tänkt sig kan väl icke vara förbindande, då det nu gäller att skrida till ett konkret beslut.</w:t>
        <w:br/>
        <w:br/>
        <w:t>Vidare har uttalats farhågor för att en skiljaktighet mellan kamrarna på denna punkt skulle kunna äventyra lärarnes lönereglering. Jag har svårt att se, huru det skulle vara möjligt. Det är klart, att gemensam votering på denna punkt icke kan äga rum, utan att det här måste åstadkommas samstämmigt beslit mellan kamrarne. Men sedermera blir ju regleringen av lönerna en enkel konsekvens av det hela, ty beträffande lönebeloppen råder ingen som hälst meningsskiljaktighet mellan kamrarna.</w:t>
        <w:br/>
        <w:br/>
        <w:t>Jag anhåller, herr greve och talman, att få yrka bifall till den av herr Strömberg m. fl. avgivna reservationen. |</w:t>
      </w:r>
    </w:p>
    <w:p>
      <w:pPr>
        <w:pStyle w:val="Heading2"/>
      </w:pPr>
      <w:r>
        <w:t>7. August Bellinder (Första kammarens nationella parti, man)</w:t>
      </w:r>
    </w:p>
    <w:p>
      <w:r>
        <w:rPr>
          <w:b w:val="0"/>
        </w:rPr>
        <w:t xml:space="preserve">Herr greve och talman! Jag ber få uttrycka Om grunder min stora tillfredsställelse med att den så länge väntade kungl. Jör </w:t>
      </w:r>
      <w:r>
        <w:rPr>
          <w:b/>
        </w:rPr>
        <w:t>kvinnas¹</w:t>
      </w:r>
      <w:r>
        <w:rPr>
          <w:b w:val="0"/>
        </w:rPr>
        <w:t xml:space="preserve"> propositionen angående reglering av lärarpersonalens vid de allertlneng vid miänna läroverken löner och pensioner nu äntligen framkommit. stater. Men jag kan icke underlåta att uttala den åsikten, att dessa löner = (Forts. och de föreslagna pensionsbeloppen i vissa fall blivit alldeles för knappt tillmätta. Särskilt gäller detta två grupper av övningslärare, nämligen gymnastikoch musiklärare. Dessa hava, synes det mig, blivit alltför styvmoderligt behandlade, och det har också ifrån deras led sports rätt stor missbelåtenhet med de förslag som framlagts såväl av löneregleringskommittén som av Kungl. Maj:t.</w:t>
        <w:br/>
        <w:br/>
        <w:t>Nu bar emellertid utskottet, oaktat väckt motion därom, icke ansett sig kunna höja de föreslagna lönebeloppen, därför att de grunder, på vilka dessa övningslärares löner vila, äro rätt invecklade och därför tarva ytterligare utredning, innan en sådan förbättring kan äga rum. Såsom framgår av den kungl. propositionen gav löneregleringskommittén, »i avseende å grunderna för ifrågavarande övningslärares avlöning, uttryck åt den uppfattningen, att det avlöningssystem, som här varit tillämpat, är synnerligen invecklat ävensom att det vore önskvärt, att efter genomförandet av en länge vpåyrkad omorganisation av musikoch gymnastikundervisningen å detta område enklare och mera enhetliga grunder bleve gälande.»</w:t>
        <w:br/>
        <w:br/>
        <w:t>I anledning härav tillåter jag mig till herr statsrådet och chefen för ecklesiastikdepartementet uttala den önskan, att han måtte så snart som möjligt gå i författning om en sådan utredning, på det att den knappa lön, som tillkommer särskilt musiklärare, måtte kunna bliva högre.</w:t>
        <w:br/>
        <w:br/>
        <w:t>Nu har utskottet föreslagit riksdagen att i skrivelse till Kungl. Maj:t anhålla, det Kungl. Maj:t täcktes åvägabringa en utredning i fråga om pensionsförhållandena för övningslärarne vid de allmänna läroverken, högre lärarinneseminariet och folkskoleseminarierna samt för riksdagen framlägga det förslag, vartill sagda utredning kan föranleda. Jag vill därför hoppas, att i anledning av denna skrivelse också den av mig av herr ecklesiastikministern påkallade utredningen så snart som möjligt kommer till stånd, varigenom dessa måtte erhålla en fast avlöning, bestående av lön och tjänstgöringspengar.</w:t>
      </w:r>
    </w:p>
    <w:p>
      <w:pPr>
        <w:pStyle w:val="Heading2"/>
      </w:pPr>
      <w:r>
        <w:t>8. Olof Olsson (Socialdemokraterna, man)</w:t>
      </w:r>
    </w:p>
    <w:p>
      <w:r>
        <w:rPr>
          <w:b w:val="0"/>
        </w:rPr>
        <w:t xml:space="preserve">Herr talman! Man kan inte säga, att </w:t>
      </w:r>
      <w:r>
        <w:rPr>
          <w:b/>
        </w:rPr>
        <w:t>kvinnorna¹</w:t>
      </w:r>
      <w:r>
        <w:rPr>
          <w:b w:val="0"/>
        </w:rPr>
        <w:t xml:space="preserve"> äro välkomna till läroverken. Av de 1,200 läroverkslärare: rektorer, lektorer, adjunkter och extralärare, som hade att uttala sig om lärarelönenämndens betänkande, var det endast 48 stycken, som inte tyckte, att läroverken skulle vara lyckliga, därest </w:t>
      </w:r>
      <w:r>
        <w:rPr>
          <w:b/>
        </w:rPr>
        <w:t>kvinnorna¹</w:t>
      </w:r>
      <w:r>
        <w:rPr>
          <w:b w:val="0"/>
        </w:rPr>
        <w:t xml:space="preserve"> inte komme dit. Man har sökt förklaringar till denna läroverkslärarnas ställning, och vi hörde i jåns ifrån stadsrådsbänken, att konkurrensavund säkerligen spelat in. Om extralärarna, således de som ha att tävla om platserna, skulle vara bekajade av konkurrensavund, det vore ju förståeligt, men att läro-</w:t>
        <w:br/>
        <w:br/>
        <w:t>verkslärarna i övrigt, som inte ha den minsta orsak att konkur-</w:t>
        <w:br/>
        <w:br/>
        <w:t>(för fivinnas vera, ändå skulle ha gripits av denna konkurrensavund — det låter g vid då åtminstone inte särdeles trovärdigt. Man har också sagt, att</w:t>
        <w:br/>
        <w:br/>
        <w:t xml:space="preserve">denna läroverkslärarnas ställning i frågan, helt enkelt är ett utslag av kåranda. Jag må ju bekänna, att när jag såg, hurusom läroverkslärarna slöto upp på sätt, de gjorde, jag verkligen fick den lilla misstanken, att det här kanske inte var någonting annat än långt driven kåranda. Det må emellertid vara vilken förklaringsgrund som hälst; det är klart, att denna massuppslutning av läroverkslärarne kring en sådan ståndpunkt inte Skulls vara sympatisk för de akademiska </w:t>
      </w:r>
      <w:r>
        <w:rPr>
          <w:b/>
        </w:rPr>
        <w:t>kvinnorna¹</w:t>
      </w:r>
      <w:r>
        <w:rPr>
          <w:b w:val="0"/>
        </w:rPr>
        <w:t xml:space="preserve">. Den måste ju te sig å ena sidan som ett långt ifrån ridderligt försök att för den enskilda </w:t>
      </w:r>
      <w:r>
        <w:rPr>
          <w:b/>
        </w:rPr>
        <w:t>lärarinnan³</w:t>
      </w:r>
      <w:r>
        <w:rPr>
          <w:b w:val="0"/>
        </w:rPr>
        <w:t xml:space="preserve"> stäcka det hopp, </w:t>
      </w:r>
      <w:r>
        <w:rPr>
          <w:b/>
        </w:rPr>
        <w:t>hon²</w:t>
      </w:r>
      <w:r>
        <w:rPr>
          <w:b w:val="0"/>
        </w:rPr>
        <w:t xml:space="preserve"> kunde ha om bättre ekonomiska framtidsmöjligheter — en alltid värdefull sak i denna snöda värld. Och å andra sidan som en attack på </w:t>
      </w:r>
      <w:r>
        <w:rPr>
          <w:b/>
        </w:rPr>
        <w:t>kvinnornas¹</w:t>
      </w:r>
      <w:r>
        <w:rPr>
          <w:b w:val="0"/>
        </w:rPr>
        <w:t xml:space="preserve"> samfällda frammarsch mot bättre och lyckligare sociala betingelser. Det var klart säger jag, att det hela skulle te sig i hög grad osympatiskt och att roten och upphovet, så att säga, till denna massuppslutning naturligtvis heller inte skulle framstå i någon synnerligen sympatisk dager. Men roten och upphovet var på sätt och vis den, som nu talar, genom en reservation till lärarelönenämndens betänkande, och jag skall därför genast be att få gendriva ett par beskyllningar. Den ena är den, att jag på något vis skulle ha förklenat </w:t>
      </w:r>
      <w:r>
        <w:rPr>
          <w:b/>
        </w:rPr>
        <w:t>kvinnorna¹</w:t>
      </w:r>
      <w:r>
        <w:rPr>
          <w:b w:val="0"/>
        </w:rPr>
        <w:t xml:space="preserve">. Kärnpunkten i min ställning är ju denna, att då det gäller att undervisa gossar, är mannen den lämpligaste, men då det gäller att undervisa </w:t>
      </w:r>
      <w:r>
        <w:rPr>
          <w:b/>
        </w:rPr>
        <w:t>flickor²</w:t>
      </w:r>
      <w:r>
        <w:rPr>
          <w:b w:val="0"/>
        </w:rPr>
        <w:t xml:space="preserve">, är </w:t>
      </w:r>
      <w:r>
        <w:rPr>
          <w:b/>
        </w:rPr>
        <w:t>kvinnan¹</w:t>
      </w:r>
      <w:r>
        <w:rPr>
          <w:b w:val="0"/>
        </w:rPr>
        <w:t xml:space="preserve"> den lämpligaste. Om jag således i det stycket har förklenat eller förolämpat, så har jag förolämpat hela mänskligheten. Den andra beskyllningen är den, att jag skulle ha vantolkat det beslut, som riksdagen fattade år 1907.</w:t>
        <w:br/>
        <w:br/>
        <w:t xml:space="preserve">Vad var det egentligen, som beslöts år 1907? Det förefaller mig, på grund av de bäda anförandena av herr Kvarnzelius och berr Trygger, som om det vore nödvändigt att trots den sena timmen nägot litet dröja vid vad som då skedde. Såväl herr Kvarnzelius som herr Trygger gjorde gällande precis vad som från </w:t>
      </w:r>
      <w:r>
        <w:rPr>
          <w:b/>
        </w:rPr>
        <w:t>kvinnohåll¹</w:t>
      </w:r>
      <w:r>
        <w:rPr>
          <w:b w:val="0"/>
        </w:rPr>
        <w:t xml:space="preserve"> gjorts gällande; att vad som då skedde, det var, att riksdagen fastslog </w:t>
      </w:r>
      <w:r>
        <w:rPr>
          <w:b/>
        </w:rPr>
        <w:t>kvinnornas¹</w:t>
      </w:r>
      <w:r>
        <w:rPr>
          <w:b w:val="0"/>
        </w:rPr>
        <w:t xml:space="preserve"> behörighet till statens läroanstalter och alldeles speciellt till de allmänna läroverken. Det var samma uppfattning, som mötte mig, då jag hade att taga ståndpunkt i denna sak. Men när jag gick till akterna, fann jag, att den var ett misstag. Redan den omständigheten, att statens läroanstalter inte äro endast några stycken utan mellan 90 å 100 — och bland dessa en del, som lyda under lantoch sjöförsvarsdepartementen — var en vink om att detta tal inte kunde vara riktigt. Men dessutom ha vi mycket bestämda uttalanden från de personer, som väl bäst borde förstå, vad som beslöts, nämligen ordföranden och vice ordföranden i det konstitutionsutskott, som hade hand om detta ärende. Vad yttrade då ordföranden i konstitutionsutskottet år 1905? Det året hade herr Trygger motionerat, inte om den</w:t>
        <w:br/>
        <w:br/>
        <w:t xml:space="preserve">ändring, som nu finnes i grundlagen, utan om att </w:t>
      </w:r>
      <w:r>
        <w:rPr>
          <w:b/>
        </w:rPr>
        <w:t>kvinnorna¹</w:t>
      </w:r>
      <w:r>
        <w:rPr>
          <w:b w:val="0"/>
        </w:rPr>
        <w:t xml:space="preserve"> skulle få tillträde till lärarbefattningarna vid de allmänna läroverken, vilket naturligtvis inte är detsamma. Konstitutionsutskottets ordförande yttrade; att »utskottet har visserligen funnit skäligt att följa motionären därutinnan, att det vill söka få borttaget det ovillkorliga hinder» ete., ete. »men utskottet har» — »icke ansett det vara tillräckligt utrett, att </w:t>
      </w:r>
      <w:r>
        <w:rPr>
          <w:b/>
        </w:rPr>
        <w:t>kvinnan¹</w:t>
      </w:r>
      <w:r>
        <w:rPr>
          <w:b w:val="0"/>
        </w:rPr>
        <w:t xml:space="preserve">, i avseende å alla de av honom angivna ämbeten och tjänster, äger de förutsättningar, som äro nödvändiga för att </w:t>
      </w:r>
      <w:r>
        <w:rPr>
          <w:b/>
        </w:rPr>
        <w:t>hon²</w:t>
      </w:r>
      <w:r>
        <w:rPr>
          <w:b w:val="0"/>
        </w:rPr>
        <w:t xml:space="preserve"> med avseende å befordran till dem skulle kunna med mannen likställas». Så kommer det viktigaste: »Härutinnan måste undersökning göras, icke blott generellt, utan i avseende å varje särskild art av tjänst; med hänsyn till dessa befattningar kan nämligen spörsmål otvivelaktigt framställas, om ock i vilken mån </w:t>
      </w:r>
      <w:r>
        <w:rPr>
          <w:b/>
        </w:rPr>
        <w:t>kvinnan¹</w:t>
      </w:r>
      <w:r>
        <w:rPr>
          <w:b w:val="0"/>
        </w:rPr>
        <w:t xml:space="preserve"> verkligen lämpar sig för dem.</w:t>
        <w:br/>
        <w:br/>
        <w:t xml:space="preserve">Och år 1907, då konstitutionsutskottet framlade det förslag, som nu återfinnes i grundlagen — d. v. s. herr Trygger hade själv ändrat sin ursprungliga motion och talade således inte längre om lärarebefattningar vid de allmänna läroverken utan om sådana befattningar vid statens läroanstalter — då yttrade utskottets ordförande, herr Blomberg, som svar på talet om de många rundliga löften, man nu gett </w:t>
      </w:r>
      <w:r>
        <w:rPr>
          <w:b/>
        </w:rPr>
        <w:t>kvinnorna¹</w:t>
      </w:r>
      <w:r>
        <w:rPr>
          <w:b w:val="0"/>
        </w:rPr>
        <w:t xml:space="preserve"> och som man kanhända inte kunde effektuera: »Bestämmelsen innebär endast, att man tager bort hindret och lämnar åt Konungen och riksdagen att sedermera särskilt pröva, i vilken omfattning, under vilka förutsättningar och med vilka villkor man må medgiva befogenhet även åt </w:t>
      </w:r>
      <w:r>
        <w:rPr>
          <w:b/>
        </w:rPr>
        <w:t>kvinna¹</w:t>
      </w:r>
      <w:r>
        <w:rPr>
          <w:b w:val="0"/>
        </w:rPr>
        <w:t xml:space="preserve"> å det i grundlagen bestämda området.&gt; I ungefär enahanda riktning</w:t>
        <w:br/>
        <w:br/>
        <w:t xml:space="preserve">ammaren. Vad som således beslöts år 1907 och konfirmerades år 1909, det var ingenting annat än att man undanröjde det grundlagsenliga hinder, som fanns och som stod i vägen för </w:t>
      </w:r>
      <w:r>
        <w:rPr>
          <w:b/>
        </w:rPr>
        <w:t>kvinnan¹</w:t>
      </w:r>
      <w:r>
        <w:rPr>
          <w:b w:val="0"/>
        </w:rPr>
        <w:t xml:space="preserve"> till vissa ämbeten, men man fastslog inte alls, att </w:t>
      </w:r>
      <w:r>
        <w:rPr>
          <w:b/>
        </w:rPr>
        <w:t>kvinnan¹</w:t>
      </w:r>
      <w:r>
        <w:rPr>
          <w:b w:val="0"/>
        </w:rPr>
        <w:t xml:space="preserve"> skulle ha behörighet till dessa ämbeten.</w:t>
        <w:br/>
        <w:br/>
        <w:t xml:space="preserve">Nu är det naturligtvis klart, att innebörden av besluten år 1907 och 1909 inte kan vara mera än en. Men det var många, som agerade med den gången, och motiven och meningarna voro mångahanda, och kan man draga fram dessa olika meningar och motiv vid olika tolkningsförsök. Men felet, som herr Kvarnzelius så synnerligen grundligt begick, det ligger däri att han förväxlade vad de olika riksdagstalarne ansågo om </w:t>
      </w:r>
      <w:r>
        <w:rPr>
          <w:b/>
        </w:rPr>
        <w:t>kvinnans¹</w:t>
      </w:r>
      <w:r>
        <w:rPr>
          <w:b w:val="0"/>
        </w:rPr>
        <w:t xml:space="preserve"> lämplighet, med vad konstitutionsutskottet bestämde sig för och vad riksdagen på konstitutionsutskottets förord beslöt. Det är alldeles otvivelaktigt, att det var många som under denna riksdag sade mycket vackra saker om våra </w:t>
      </w:r>
      <w:r>
        <w:rPr>
          <w:b/>
        </w:rPr>
        <w:t>kvinnor¹</w:t>
      </w:r>
      <w:r>
        <w:rPr>
          <w:b w:val="0"/>
        </w:rPr>
        <w:t xml:space="preserve"> och som ansågo, att de voro som skapade för dessa befattningar; det var också en del, som stodo mycket tveksamma. Men allt detta är en sak för sig. Vad som är säkert' det är, att riksdagen beslöt, att man skulle ha en prövning, innan man gick till ett definitivt beslut, ocH att denna prövning skulle inte bara gälla, »under vilka förutsättningar och med vilka villkor» som </w:t>
      </w:r>
      <w:r>
        <w:rPr>
          <w:b/>
        </w:rPr>
        <w:t>kvinnan¹</w:t>
      </w:r>
      <w:r>
        <w:rPr>
          <w:b w:val="0"/>
        </w:rPr>
        <w:t xml:space="preserve"> skulle äga tillträde till läroverken, utan också »i vil-</w:t>
        <w:br/>
        <w:br/>
        <w:t>ken omfattning» sådant borde ske. Då menar jag, att det ligger inom möjlighetens gränser, att en sakkunnigenämnd i avseende å några av dessa tjänster kan reducera omfattningen till noll.</w:t>
        <w:br/>
        <w:br/>
        <w:t xml:space="preserve">Detta är inte endast teoretiska spekulationer, utan en sak av praktisk räckvidd, ty om det är så, att riksdagen en gång har uttalat sig i realfrågan, då skola </w:t>
      </w:r>
      <w:r>
        <w:rPr>
          <w:b/>
        </w:rPr>
        <w:t>kvinnorna¹</w:t>
      </w:r>
      <w:r>
        <w:rPr>
          <w:b w:val="0"/>
        </w:rPr>
        <w:t xml:space="preserve"> ha tillträde till dessa anstalter, därför att de äro lämpliga, men om det är så, att riksdagen begärt en undersökning, då skola </w:t>
      </w:r>
      <w:r>
        <w:rPr>
          <w:b/>
        </w:rPr>
        <w:t>kvinnorna¹</w:t>
      </w:r>
      <w:r>
        <w:rPr>
          <w:b w:val="0"/>
        </w:rPr>
        <w:t xml:space="preserve"> ha tillträde till dessa befattningar, om de äro lämpliga och det är inte precis detsamma. Om jag således har rätt i, att riksdagen begärt en prövning, en undersökning, »icke blott generellt, utan i avseende å varje särskild art av tjänst», då må jag säga, att detta ärende har fått en behandling, som man ju vid gott humör kan kalla för inte riktigt tillfredsställande. Ty statsutskottet bygger på Kungl. Maj:t och Kungl. Maj:t bygger på lärarelönenämnden. Men lärarelönenämnden har aldrig företagit någon undersökning; den trodde att riksdagen redan bestämt, att </w:t>
      </w:r>
      <w:r>
        <w:rPr>
          <w:b/>
        </w:rPr>
        <w:t>kvinnorna¹</w:t>
      </w:r>
      <w:r>
        <w:rPr>
          <w:b w:val="0"/>
        </w:rPr>
        <w:t xml:space="preserve"> skulle ha dessa platser. Vi befinna oss således i det läge, att riksdagen nu, år 1918, har att bygga på alldeles samma allmänna talesätt, som riksdagen år 1907 inte ansåg sig kunna bygga på.</w:t>
        <w:br/>
        <w:br/>
        <w:t xml:space="preserve">Det är klart, att en enskild kommittéledamot, som jag, inte kunde företaga någon större utredning. Jag hade att lita till den erfarenhet, som livet på detta område gett mig, och den erfarenheten sade, att </w:t>
      </w:r>
      <w:r>
        <w:rPr>
          <w:b/>
        </w:rPr>
        <w:t>kvinnorna¹</w:t>
      </w:r>
      <w:r>
        <w:rPr>
          <w:b w:val="0"/>
        </w:rPr>
        <w:t xml:space="preserve"> inte voro synnerligen lämpade som lärare för gossar vid en viss ålder. Det var således ingen objektiv grund; men jag kan ju tillägga, att det har ingen annan heller i denna sak. Allesamman döma vi mer eller mindre på känn. Men inte dömde jag alldeles i blindo, ty jag hade ju ändå bakom mig en ganska lång praktisk lärareverksamhet i mycket olika former. Nu vet jag, att man kommer att säga, att man inte skall generalisera; det gäller inte frågan, huruvida </w:t>
      </w:r>
      <w:r>
        <w:rPr>
          <w:b/>
        </w:rPr>
        <w:t>kvinnor¹</w:t>
      </w:r>
      <w:r>
        <w:rPr>
          <w:b w:val="0"/>
        </w:rPr>
        <w:t xml:space="preserve"> i allmänhet äro lämpliga i detta stycke, utan huruvida </w:t>
      </w:r>
      <w:r>
        <w:rPr>
          <w:b/>
        </w:rPr>
        <w:t>fröken²</w:t>
      </w:r>
      <w:r>
        <w:rPr>
          <w:b w:val="0"/>
        </w:rPr>
        <w:t xml:space="preserve">-magistern ÅA. i tävlan med herr-magistern B., C. eller D., är den lämpligaste. Men så ligger inte saken. Vi ha här inte att pröva en utnämningsfråga, utan vi diskutera, huruvida vi vilja öppna lektoraten och adjunktsbefattningarna vid våra allmänna läroverk för </w:t>
      </w:r>
      <w:r>
        <w:rPr>
          <w:b/>
        </w:rPr>
        <w:t>kvinnor¹</w:t>
      </w:r>
      <w:r>
        <w:rPr>
          <w:b w:val="0"/>
        </w:rPr>
        <w:t xml:space="preserve">, och då måste man generalisera. Och jag frågar: Hur tänker sig denna kammare, att det skulle se ut vid våra läroverk, därest alla, platserna vore besatta med </w:t>
      </w:r>
      <w:r>
        <w:rPr>
          <w:b/>
        </w:rPr>
        <w:t>kvinnor¹</w:t>
      </w:r>
      <w:r>
        <w:rPr>
          <w:b w:val="0"/>
        </w:rPr>
        <w:t xml:space="preserve">? Kan man inte med lugn taga dessa konsekvenser, då måste det finnas något mankemang med </w:t>
      </w:r>
      <w:r>
        <w:rPr>
          <w:b/>
        </w:rPr>
        <w:t>kvinnan¹</w:t>
      </w:r>
      <w:r>
        <w:rPr>
          <w:b w:val="0"/>
        </w:rPr>
        <w:t xml:space="preserve"> såsom gosslärare. Då är det så, att vi ge </w:t>
      </w:r>
      <w:r>
        <w:rPr>
          <w:b/>
        </w:rPr>
        <w:t>henne²</w:t>
      </w:r>
      <w:r>
        <w:rPr>
          <w:b w:val="0"/>
        </w:rPr>
        <w:t xml:space="preserve"> tillträde till våra läroverk, därför att vi misstänka, att det alltid kommer att finnas så mycket manfolk där, att det inte gör så mycket. Då öppna vi våra läroverk för </w:t>
      </w:r>
      <w:r>
        <w:rPr>
          <w:b/>
        </w:rPr>
        <w:t>henne²</w:t>
      </w:r>
      <w:r>
        <w:rPr>
          <w:b w:val="0"/>
        </w:rPr>
        <w:t xml:space="preserve">, därför att vi hoppas och tro, att </w:t>
      </w:r>
      <w:r>
        <w:rPr>
          <w:b/>
        </w:rPr>
        <w:t>hon²</w:t>
      </w:r>
      <w:r>
        <w:rPr>
          <w:b w:val="0"/>
        </w:rPr>
        <w:t xml:space="preserve"> skall vara lämplig, men vilja inte se </w:t>
      </w:r>
      <w:r>
        <w:rPr>
          <w:b/>
        </w:rPr>
        <w:t>henne²</w:t>
      </w:r>
      <w:r>
        <w:rPr>
          <w:b w:val="0"/>
        </w:rPr>
        <w:t xml:space="preserve"> på alla platserna där, av den lilla enkla anledningen, att vi veta eller rättare ha på känn, att det inte skulle vara bra.</w:t>
        <w:br/>
        <w:br/>
        <w:t>Nu säger herr statsrådet och chefen för ecklesiastikdepartementet i sin proposition, att enligt hans uppfattning, bör en fri</w:t>
        <w:br/>
        <w:br/>
        <w:t xml:space="preserve">och öppen tävlan få råda emellan män och </w:t>
      </w:r>
      <w:r>
        <w:rPr>
          <w:b/>
        </w:rPr>
        <w:t>kvinnor¹</w:t>
      </w:r>
      <w:r>
        <w:rPr>
          <w:b w:val="0"/>
        </w:rPr>
        <w:t xml:space="preserve"> om nu ifrågavarande slag av befattningar. Men herr statsrådet glömmer en sak, som man icke får glömma i detta sammanhang. Det är nämligen inte alls eller huvudsakligast en fråga om befattningarna utan en fråga om skolpojkarna. Det väsentliga i denna fråga är, att vi i våra allmänna läroverk ha ett pojkmaterial, som vi skola göra det bästa möjliga av, och man har verkligen rätt att hysa sina dubier om, huruvida </w:t>
      </w:r>
      <w:r>
        <w:rPr>
          <w:b/>
        </w:rPr>
        <w:t>kvinnan¹</w:t>
      </w:r>
      <w:r>
        <w:rPr>
          <w:b w:val="0"/>
        </w:rPr>
        <w:t xml:space="preserve"> med fördel kan deltaga i detta arbete.</w:t>
        <w:br/>
        <w:br/>
        <w:t xml:space="preserve">Det är ju så, att man gärna går ut ifrån sig själv. När jag sitter i en pojkklass, så vet jag, att pojkarnas psyke är ett instrument, som jag kan spela på. Jag vet, att jag har medel till hands i alla situationer, även om de skulle bli ganska krävande. Men om jag sitter i en </w:t>
      </w:r>
      <w:r>
        <w:rPr>
          <w:b/>
        </w:rPr>
        <w:t>flickklass²</w:t>
      </w:r>
      <w:r>
        <w:rPr>
          <w:b w:val="0"/>
        </w:rPr>
        <w:t xml:space="preserve"> — och där har jag suttit många gånger — har jag inte alls denna samma trygga förnimmelse. Jag har av </w:t>
      </w:r>
      <w:r>
        <w:rPr>
          <w:b/>
        </w:rPr>
        <w:t>lärarinnor³</w:t>
      </w:r>
      <w:r>
        <w:rPr>
          <w:b w:val="0"/>
        </w:rPr>
        <w:t xml:space="preserve"> hört, att deras uppfattning är precis densamma. En pojkklass är mången gång för dem något tämligen oförståeligt. Jag går således ut ifrån, att om lärare och </w:t>
      </w:r>
      <w:r>
        <w:rPr>
          <w:b/>
        </w:rPr>
        <w:t>lärarinnor³</w:t>
      </w:r>
      <w:r>
        <w:rPr>
          <w:b w:val="0"/>
        </w:rPr>
        <w:t xml:space="preserve"> fritt kunna välja, så gå lärarna till pojkklasserna och </w:t>
      </w:r>
      <w:r>
        <w:rPr>
          <w:b/>
        </w:rPr>
        <w:t>lärarinnorna³</w:t>
      </w:r>
      <w:r>
        <w:rPr>
          <w:b w:val="0"/>
        </w:rPr>
        <w:t xml:space="preserve"> till </w:t>
      </w:r>
      <w:r>
        <w:rPr>
          <w:b/>
        </w:rPr>
        <w:t>flickklasserna²</w:t>
      </w:r>
      <w:r>
        <w:rPr>
          <w:b w:val="0"/>
        </w:rPr>
        <w:t>, och detta helt enkelt därför, att arbetet då är lättast och därför att de trivas bäst där.</w:t>
        <w:br/>
        <w:br/>
        <w:t xml:space="preserve">Om nu denna min utgångspunkt är riktig, så kan man ha rätt att vänta, att livet skall exemplifiera den. Och det är just det som livet gör. I den reservation, som jag fogat till lärarlönenämndens betänkande, har jag pekat på den ditferentiering, som gör sig gällande inom folkskolorna i de större städerna. Så långt Jag har kunnat kontrollera, har det visat sig, att småskolorna äro samskolor överallt, men så snart pojkarna och </w:t>
      </w:r>
      <w:r>
        <w:rPr>
          <w:b/>
        </w:rPr>
        <w:t>flickorna²</w:t>
      </w:r>
      <w:r>
        <w:rPr>
          <w:b w:val="0"/>
        </w:rPr>
        <w:t xml:space="preserve"> hunnit till en viss ålder, 10—11 år, ibland tidigare, så gå pojkarna för sig och fickorna för sig och lärarna följa pojkarna och </w:t>
      </w:r>
      <w:r>
        <w:rPr>
          <w:b/>
        </w:rPr>
        <w:t>lärarinnorna³</w:t>
      </w:r>
      <w:r>
        <w:rPr>
          <w:b w:val="0"/>
        </w:rPr>
        <w:t xml:space="preserve"> följa </w:t>
      </w:r>
      <w:r>
        <w:rPr>
          <w:b/>
        </w:rPr>
        <w:t>flickorna²</w:t>
      </w:r>
      <w:r>
        <w:rPr>
          <w:b w:val="0"/>
        </w:rPr>
        <w:t xml:space="preserve">. Av de 11,000 gossar och fickor, 11—14-åringar, som år 1912 funnos i Stockholms folkskolor, var det endast 60 gossar, som undervisades av </w:t>
      </w:r>
      <w:r>
        <w:rPr>
          <w:b/>
        </w:rPr>
        <w:t>kvinnor¹</w:t>
      </w:r>
      <w:r>
        <w:rPr>
          <w:b w:val="0"/>
        </w:rPr>
        <w:t xml:space="preserve">, och 40 </w:t>
      </w:r>
      <w:r>
        <w:rPr>
          <w:b/>
        </w:rPr>
        <w:t>flickor²</w:t>
      </w:r>
      <w:r>
        <w:rPr>
          <w:b w:val="0"/>
        </w:rPr>
        <w:t xml:space="preserve">, som undervisades av män. Detta kan inte vara en slump; det skulle i så fall vara en alldeles ovanligt envis slump, som skulle foga det på det viset. Nej, saken är den, att vi här ha en naturlig lagring i samhället, och så vitt jag kan förstå, är detta ett säkert bevis för riktigheten i den sats som jag ställt upp som rättesnöre för mitt handlande i denna fråga: att </w:t>
      </w:r>
      <w:r>
        <w:rPr>
          <w:b/>
        </w:rPr>
        <w:t>kvinnorna¹</w:t>
      </w:r>
      <w:r>
        <w:rPr>
          <w:b w:val="0"/>
        </w:rPr>
        <w:t xml:space="preserve"> lämpa sig bäst för </w:t>
      </w:r>
      <w:r>
        <w:rPr>
          <w:b/>
        </w:rPr>
        <w:t>flickorna²</w:t>
      </w:r>
      <w:r>
        <w:rPr>
          <w:b w:val="0"/>
        </w:rPr>
        <w:t xml:space="preserve"> och männen bäst för gossarna. Ty denna lagring har kunnat försiggå utan några som helst störande moment. FEkonomien spelade inte in, ty </w:t>
      </w:r>
      <w:r>
        <w:rPr>
          <w:b/>
        </w:rPr>
        <w:t>lärarinnorna³</w:t>
      </w:r>
      <w:r>
        <w:rPr>
          <w:b w:val="0"/>
        </w:rPr>
        <w:t xml:space="preserve"> få lika stor lön om de undervisa gossar eller </w:t>
      </w:r>
      <w:r>
        <w:rPr>
          <w:b/>
        </w:rPr>
        <w:t>flickor²</w:t>
      </w:r>
      <w:r>
        <w:rPr>
          <w:b w:val="0"/>
        </w:rPr>
        <w:t xml:space="preserve">. </w:t>
      </w:r>
      <w:r>
        <w:rPr>
          <w:b/>
        </w:rPr>
        <w:t>Kvinnornas¹</w:t>
      </w:r>
      <w:r>
        <w:rPr>
          <w:b w:val="0"/>
        </w:rPr>
        <w:t xml:space="preserve"> självständighetskrav var heller inte engagerat. Ty om de undervisa i en 4:e klass för gossar eller i en 4:e klass för </w:t>
      </w:r>
      <w:r>
        <w:rPr>
          <w:b/>
        </w:rPr>
        <w:t>flickor²</w:t>
      </w:r>
      <w:r>
        <w:rPr>
          <w:b w:val="0"/>
        </w:rPr>
        <w:t xml:space="preserve"> — det smäller precis lika högt. Men det var på det viset, att män och </w:t>
      </w:r>
      <w:r>
        <w:rPr>
          <w:b/>
        </w:rPr>
        <w:t>kvinnor¹</w:t>
      </w:r>
      <w:r>
        <w:rPr>
          <w:b w:val="0"/>
        </w:rPr>
        <w:t xml:space="preserve"> fingo följa sina naturliga böjelser, och då gingo de åt det håll, de kände sig bäst lämpade för. När man nu ser, att saken ligger så, då förefaller det mig, som om man hade en viss skyldighet att draga vissa slutsatser.</w:t>
        <w:br/>
        <w:br/>
        <w:t>Som saken för närvarande ligger här i kammaren, har jag</w:t>
        <w:br/>
        <w:br/>
        <w:t>ör dan mycket svårt att finna mig till rätta. Jag kan nämligen inte se, anställning vid "++ reservanternas ståndpunkt principiellt är den riktigare. Men</w:t>
        <w:br/>
        <w:br/>
        <w:t xml:space="preserve">den är klokare på det sättet, att man då kan placera </w:t>
      </w:r>
      <w:r>
        <w:rPr>
          <w:b/>
        </w:rPr>
        <w:t>kvinnorna¹</w:t>
      </w:r>
      <w:r>
        <w:rPr>
          <w:b w:val="0"/>
        </w:rPr>
        <w:t xml:space="preserve">, där jag för min del tror, att de passa, nämligen till att undervisa de yngsta gossarna. För resten tror jag för min del, att den roll, som de akademiska </w:t>
      </w:r>
      <w:r>
        <w:rPr>
          <w:b/>
        </w:rPr>
        <w:t>kvinnorna¹</w:t>
      </w:r>
      <w:r>
        <w:rPr>
          <w:b w:val="0"/>
        </w:rPr>
        <w:t xml:space="preserve"> komma att spela vid våra allmänna läroverk, kommer att bli en tämligen kort gästroll. Förr eller senare måste vi naturligtvis nå fram till högre allmänna läroverk för </w:t>
      </w:r>
      <w:r>
        <w:rPr>
          <w:b/>
        </w:rPr>
        <w:t>flickor²</w:t>
      </w:r>
      <w:r>
        <w:rPr>
          <w:b w:val="0"/>
        </w:rPr>
        <w:t xml:space="preserve">, och när vi en gång få dem, komma te akademiska </w:t>
      </w:r>
      <w:r>
        <w:rPr>
          <w:b/>
        </w:rPr>
        <w:t>kvinnorna¹</w:t>
      </w:r>
      <w:r>
        <w:rPr>
          <w:b w:val="0"/>
        </w:rPr>
        <w:t xml:space="preserve"> inte alls att trängas framför gossläroverken. Men till dess detta sker, kommer alltid en hel del skolgossar att få lida under det arrangemanget, att en läroverksadjunkt, som aldrig varit pojke och aldrig nagonsin kan bli karl, ändå skall försöka finna sig till rätta i en samling 14-, 15- och 16-åringar, som för visso äro ganska mycket pojkar då, men som framför allt sträva efter att en gång kunna bli riktiga karlar — ett arrangemang som jag tycker är något konstigt.</w:t>
        <w:br/>
        <w:br/>
        <w:t>Jag har, herr talman, som saken nu ligger, inte något yrkande att göra, men vid en eventuell votering blir jag väl tvungen att rösta för reservationen.</w:t>
      </w:r>
    </w:p>
    <w:p>
      <w:pPr>
        <w:pStyle w:val="Heading2"/>
      </w:pPr>
      <w:r>
        <w:t>9. Ernst Trygger (Högerns riksdagsgrupp, man)</w:t>
      </w:r>
    </w:p>
    <w:p>
      <w:r>
        <w:rPr>
          <w:b w:val="0"/>
        </w:rPr>
        <w:t>Herr greve och talman, mina herrar! Den siste ärade talaren gjorde gällande, att den tolkning jag i likhet med herr Kvarnzelius tillät mig göra av grundlagen skulle vara felaktig, och han har sökt bevisa detta genom uttalanden av konstitutionsutskottets ordförande och vice ordförande på den tid då ärendet var före. Med anledning därav måste jag gå något långt tillbaka i denna fråga.</w:t>
        <w:br/>
        <w:br/>
        <w:t xml:space="preserve">1905 när jag väckte min första motion, talade jag i motiveringen om vilka platser jag då avsåg, och jag nämnde bl. a. adjunktsbefattningar vid allmänna läroverk, lektorsoch professorsbefattningar etc. Sedan hemställde jag i klämmen, att riksdagen med avseende på de i det föregående nämnda befattningar, som </w:t>
      </w:r>
      <w:r>
        <w:rPr>
          <w:b/>
        </w:rPr>
        <w:t>kvinnor¹</w:t>
      </w:r>
      <w:r>
        <w:rPr>
          <w:b w:val="0"/>
        </w:rPr>
        <w:t xml:space="preserve"> otvivelaktigt kunde på ett fullt tillfredsställande sätt förvalta, måtte ete. ete. Och orsaken till att jag formulerade paragrafen såsom jag gjorde — »lärarbefattningar vid allmänna läroverken och universiteten&gt; — och icke så generellt som här står, var just den, att jag anslöt mig till de särskilt uppräknade befattningarna. Första kammaren godkände grundtanken i min motion, och det var endast — man sade åtminstone det — litet trassel i andra kammaren som gjorde, att andra kammaren icke instämde med första kammaren. Min motion innebar, att det icke skulle finnas någon begränsning och följaktligen hade även </w:t>
      </w:r>
      <w:r>
        <w:rPr>
          <w:b/>
        </w:rPr>
        <w:t>kvinnorna¹</w:t>
      </w:r>
      <w:r>
        <w:rPr>
          <w:b w:val="0"/>
        </w:rPr>
        <w:t xml:space="preserve"> i fråga om däri avsedda befattningar enligt densamma fått precis samma ställning som männen, ty det står i regeringsformens $ 23: &gt;Konungen fäste vid alla befordringar avseende endast å de sökandes förtjänst och skicklighet. Med anledning av vad som förekommit i andra kammaren skrev jag sedan, för att vara säker, att</w:t>
        <w:br/>
        <w:br/>
        <w:t>den skulle gå igenom min motion 1907 med den begränsning, som Om grunder nu är stadgad. Jag hade naturligtvis ej förändrat uppfattning. Sönerna Det är visserligen sant, att herr Blomberg yttrade sig I kammavissa lircanren så som den ärade talaren nämnde, men man får icke lägga in — stalter. för mycket i vad han där sade. Kammaren hade då alldeles he- ( Forts.) stämt icke ändrat det väsentliga i sin uppfattning sedan 1905; det finns</w:t>
        <w:br/>
        <w:br/>
        <w:t>ingen anledning att antaga detta. Öch då det icke alls är säkert,</w:t>
        <w:br/>
        <w:br/>
        <w:t>att vad en ordförande i konstitutionsutskottet säger, skulle vara konstitutionsutskottets mening och än mindre att vad konstitutions-</w:t>
        <w:br/>
        <w:br/>
        <w:t>utskottet säger i dess motivering, skulle vara kammarens mening,</w:t>
        <w:br/>
        <w:br/>
        <w:t>så anser jag, att även om herr Blomberg hade haft en annan me-</w:t>
        <w:br/>
        <w:br/>
        <w:t>ning, detta icke skulle betyda något för tolkningen av grundlagen,</w:t>
        <w:br/>
        <w:br/>
        <w:t>utan vad som har betydelse åtminstone för denna kammare är, att</w:t>
        <w:br/>
        <w:br/>
        <w:t>denna kammare 1905 var med om att med avseende på de befatt-</w:t>
        <w:br/>
        <w:br/>
        <w:t xml:space="preserve">ningar, som det nu är fråga om, helt och hållet likställa </w:t>
      </w:r>
      <w:r>
        <w:rPr>
          <w:b/>
        </w:rPr>
        <w:t>kvinna¹</w:t>
      </w:r>
      <w:r>
        <w:rPr>
          <w:b w:val="0"/>
        </w:rPr>
        <w:br/>
        <w:br/>
        <w:t>med man. Man kan icke tro, att när kammaren fattade sitt be-</w:t>
        <w:br/>
        <w:br/>
        <w:t>slut 1907, den skulle vara med om en begränsning, som skulle stå</w:t>
        <w:br/>
        <w:br/>
        <w:t>i strid med grundtanken i motionen. Även om ett uttalande av konstitutionsutskottets ordförande skulle kunna giva anledning till</w:t>
        <w:br/>
        <w:br/>
        <w:t>en sådan uppfattning, tror jag icke, att man bör fästa för stor vikt</w:t>
        <w:br/>
        <w:br/>
        <w:t>vid detta. Det har sannerligen icke varit meningen. Jag kan</w:t>
        <w:br/>
        <w:br/>
        <w:t>icke erinra mig — och jag var ju livligt intresserad av saken —</w:t>
        <w:br/>
        <w:br/>
        <w:t>att herr Blomberg hade någon annan uppfattning än jag i detta avseende. Han skulle förklara vad som menades med de angivna grunderna, och det kan ju hända, det känner litet var till, att när</w:t>
        <w:br/>
        <w:br/>
        <w:t>vi skola förklara en sak här i kammaren, tungan kan komma att</w:t>
        <w:br/>
        <w:br/>
        <w:t>någon gång löpa litet hastigare än man vill. Vad som sålunda</w:t>
        <w:br/>
        <w:br/>
        <w:t>säges kan tydligen icke ha företräde framför grundlagens egen bestämmelse.</w:t>
      </w:r>
    </w:p>
    <w:p>
      <w:pPr>
        <w:pStyle w:val="Heading2"/>
      </w:pPr>
      <w:r>
        <w:t>10. Herman Kvarnzelius (Folkpartiet, man)</w:t>
      </w:r>
    </w:p>
    <w:p>
      <w:r>
        <w:rPr>
          <w:b w:val="0"/>
        </w:rPr>
        <w:t>Endast ett par ord med anledning av vad herr Olsson yttrade.</w:t>
        <w:br/>
        <w:br/>
        <w:t xml:space="preserve">Det är, synes det mig, ingenting att förvåna sig över om lärarne icke vilja ha in </w:t>
      </w:r>
      <w:r>
        <w:rPr>
          <w:b/>
        </w:rPr>
        <w:t>kvinnorna¹</w:t>
      </w:r>
      <w:r>
        <w:rPr>
          <w:b w:val="0"/>
        </w:rPr>
        <w:t xml:space="preserve"> i läroverken. Det är en vanlig företeelse att så snart det blir fråga om något intrång på det ena eller andra området, uppstår alltid missnöje bland dem som företräda detta område särskilt om de befara att bliva undanträngda. Det är ju möjligt, att det även bland dessa läroverkslärare som opinierat har funnits en och annan som resonerat så, med kännedom om </w:t>
      </w:r>
      <w:r>
        <w:rPr>
          <w:b/>
        </w:rPr>
        <w:t>kvinnans¹</w:t>
      </w:r>
      <w:r>
        <w:rPr>
          <w:b w:val="0"/>
        </w:rPr>
        <w:t xml:space="preserve"> intresse och nit för allt vad </w:t>
      </w:r>
      <w:r>
        <w:rPr>
          <w:b/>
        </w:rPr>
        <w:t>hon²</w:t>
      </w:r>
      <w:r>
        <w:rPr>
          <w:b w:val="0"/>
        </w:rPr>
        <w:t xml:space="preserve"> tager sig till med — att fara förelåge att de manliga lärarna skulle riskera att bliva distanserade av dessa </w:t>
      </w:r>
      <w:r>
        <w:rPr>
          <w:b/>
        </w:rPr>
        <w:t>kvinnliga¹</w:t>
      </w:r>
      <w:r>
        <w:rPr>
          <w:b w:val="0"/>
        </w:rPr>
        <w:t xml:space="preserve"> lärare inom allmänna läroverken, och måhända skulle de manliga lärarna tvingas att ägna större intresse och flit, åt fullgörandet av sitt kall. Det är icke alls omöjligt. Det är väl inte alldeles säkert att alla lärare på det utmärktaste sätt fylla de uppgifter som anförtrotts dem.</w:t>
        <w:br/>
        <w:br/>
        <w:t>Herr Olsson yttrade sig även om vad som måste anses vara den verkliga innebörden i konstitutionsutskottets tillstyrkande av herr Tryggers motion år 1905. Ja, vid 1905 års riksdag hade jag</w:t>
        <w:br/>
        <w:br/>
        <w:t>Jag vidhåller mitt yrkande.</w:t>
      </w:r>
    </w:p>
    <w:p>
      <w:pPr>
        <w:pStyle w:val="Heading2"/>
      </w:pPr>
      <w:r>
        <w:t>11. Olof Olsson (Socialdemokraterna, man)</w:t>
      </w:r>
    </w:p>
    <w:p>
      <w:r>
        <w:rPr>
          <w:b w:val="0"/>
        </w:rPr>
        <w:t>Herr talman! Huruvida den ställning läroverkslärarna intagit till denna fråga, är dikterad av kåranda eller ej, den saken har jag för min del redan sagt, att jag inte vet något om, men att jag personligen var inne på den misstanken att det här kanhända inte är någonting annat än ett utslag av kåranda och att man följaktligen bör gå fram med en viss försiktighet. Detta riktade jag naturligtvis till mig själv, ty det är klart, att som läroverkslärare kunde ju jag också vara bekajad av den där kårandan. Men jag tror i alla fall, att jag, så vitt som det är möjligt för en vanlig skröplig människa, har försökt anlägga objektiva synpunkter. Vi kunna således avföra ur diskussionen kårandan och</w:t>
        <w:br/>
        <w:br/>
        <w:t xml:space="preserve">nteslutande rikta oss mot de skäl, som jag personligen tramhållit. En annan sak kunna vi också avföra ur diskussionen, nämligen allt tal om </w:t>
      </w:r>
      <w:r>
        <w:rPr>
          <w:b/>
        </w:rPr>
        <w:t>kvinnans¹</w:t>
      </w:r>
      <w:r>
        <w:rPr>
          <w:b w:val="0"/>
        </w:rPr>
        <w:t xml:space="preserve"> duglighet över huvud taget. Det är väl ingen människa här, som på något sätt vill säga något nedsättande om </w:t>
      </w:r>
      <w:r>
        <w:rPr>
          <w:b/>
        </w:rPr>
        <w:t>kvinnans¹</w:t>
      </w:r>
      <w:r>
        <w:rPr>
          <w:b w:val="0"/>
        </w:rPr>
        <w:t xml:space="preserve"> verksamhet och hur </w:t>
      </w:r>
      <w:r>
        <w:rPr>
          <w:b/>
        </w:rPr>
        <w:t>hon²</w:t>
      </w:r>
      <w:r>
        <w:rPr>
          <w:b w:val="0"/>
        </w:rPr>
        <w:t xml:space="preserve"> är i denna sin verksamhet. Jag tror, att i många fall kan det inte sägas nog berömmande ord i den saken. Men det är inte det vi diskutera; vad vi nu diskutera är huruvida </w:t>
      </w:r>
      <w:r>
        <w:rPr>
          <w:b/>
        </w:rPr>
        <w:t>kvinnan¹</w:t>
      </w:r>
      <w:r>
        <w:rPr>
          <w:b w:val="0"/>
        </w:rPr>
        <w:t xml:space="preserve"> är lämplig som lärare för gossar i en viss ålder. Det är om den saken vi ha att ge vårt omdöme.</w:t>
        <w:br/>
        <w:br/>
        <w:t>Sedan ett par ord till herr Trygger. Jag har verkligen studerat akterna och gått igenom alltsammans samt gjort mina anteckningar. Jag vet således ungefär vad som har passerat och varför man förändrade herr Tryggers ursprungliga förslag till ändring av $ 28. Och jag vet också att konstitutionsutskottet hade den uppfattningen, som utskottets ordförande gjorde sig till målsman för, om innebörden av förändringen. Jag tror inte, att det var på det sättet, att herr Blombergs tunga slant, och jag drager denna slutsats av ett yörande av herr Trygger själv vid 1905 års riksdag; jag tror, att</w:t>
        <w:br/>
        <w:br/>
        <w:t xml:space="preserve">err Trygger som motionär i detta stycke absolut inte skulle ha tillåtit sin egen tunga att slinta. Herr Trygger yttrade nämligen: &gt;Utskottet har ock riktigt uppfattat min motion däri, att meningen icke har varit att i gram definitivt och fullständigt avgöra frågan om </w:t>
      </w:r>
      <w:r>
        <w:rPr>
          <w:b/>
        </w:rPr>
        <w:t>kvinnors¹</w:t>
      </w:r>
      <w:r>
        <w:rPr>
          <w:b w:val="0"/>
        </w:rPr>
        <w:t xml:space="preserve"> tillträde till dessa slags befattningar. Fortfarande skulle den frågan stå öppen, till vilka särskilda befattningar bland de här nämnda slagen </w:t>
      </w:r>
      <w:r>
        <w:rPr>
          <w:b/>
        </w:rPr>
        <w:t>kvinnor¹</w:t>
      </w:r>
      <w:r>
        <w:rPr>
          <w:b w:val="0"/>
        </w:rPr>
        <w:t xml:space="preserve"> skulle kunna utnämnas.» Naturligtvis: tungan kan slinta överallt, och på det viset har man ju ingenting att lita sig till. Men då detta är ett protokoll. som är Justerat, så tycker jag, att marken bör vara tämligen fast.</w:t>
      </w:r>
    </w:p>
    <w:p>
      <w:pPr>
        <w:pStyle w:val="Heading2"/>
      </w:pPr>
      <w:r>
        <w:t>12. Herman Wrangel (Första kammarens nationella parti, man)</w:t>
      </w:r>
    </w:p>
    <w:p>
      <w:r>
        <w:rPr>
          <w:b w:val="0"/>
        </w:rPr>
        <w:t xml:space="preserve">Blott ett par ord för att tillkännage, varför jag som ledamot av statsutskottet icke kunnat ansluta mig till herr Strömbergs m. fl. reservation. Det är icke därför, att jag har delat utskottets uppfattning, utan det är i sak av alldeles samma skäl, som blivit framställda av herr Olot Olsson. Jag skall icke närmare utlägga dessa skäl; jag vill endast säga, att det här icke är fråga om någon fördom, utan grundar sig min uppfattning på den kännedom jag äger om </w:t>
      </w:r>
      <w:r>
        <w:rPr>
          <w:b/>
        </w:rPr>
        <w:t>kvinnor¹</w:t>
      </w:r>
      <w:r>
        <w:rPr>
          <w:b w:val="0"/>
        </w:rPr>
        <w:t xml:space="preserve"> och pojkar och de många års erfarenhet jag har såsom lärare. Jag anser sålunda, att </w:t>
      </w:r>
      <w:r>
        <w:rPr>
          <w:b/>
        </w:rPr>
        <w:t>kvinnorna¹</w:t>
      </w:r>
      <w:r>
        <w:rPr>
          <w:b w:val="0"/>
        </w:rPr>
        <w:t xml:space="preserve"> såsom </w:t>
      </w:r>
      <w:r>
        <w:rPr>
          <w:b/>
        </w:rPr>
        <w:t>lärarinnor³</w:t>
      </w:r>
      <w:r>
        <w:rPr>
          <w:b w:val="0"/>
        </w:rPr>
        <w:t xml:space="preserve"> äro synnerligen lämpliga för </w:t>
      </w:r>
      <w:r>
        <w:rPr>
          <w:b/>
        </w:rPr>
        <w:t>flickor²</w:t>
      </w:r>
      <w:r>
        <w:rPr>
          <w:b w:val="0"/>
        </w:rPr>
        <w:t xml:space="preserve"> och yngre pojkar, men också att de i regel äro lika olämpliga för äldre pojkar och för ynglingar på gymnasialstadiet. Följaktligen vill jag för min del uttala den meningen, att varken till adjunktsbefattningar eller till lektorat kan det vara lämpligt att utnämna </w:t>
      </w:r>
      <w:r>
        <w:rPr>
          <w:b/>
        </w:rPr>
        <w:t>kvinnor¹</w:t>
      </w:r>
      <w:r>
        <w:rPr>
          <w:b w:val="0"/>
        </w:rPr>
        <w:t>.</w:t>
        <w:br/>
        <w:br/>
        <w:t>Jag har inte något yrkande, men om det kommer till votering, finner jag mig i likhet med herr Olsson böra ansluta mig till herr</w:t>
      </w:r>
    </w:p>
    <w:p>
      <w:pPr>
        <w:pStyle w:val="Heading2"/>
      </w:pPr>
      <w:r>
        <w:t>13. Anders Pers (Liberala samlingspartiet, man)</w:t>
      </w:r>
    </w:p>
    <w:p>
      <w:r>
        <w:rPr>
          <w:b w:val="0"/>
        </w:rPr>
        <w:t>I allmänhet tager jag herr Olsson på allvar, ehuru Jag tror, att kammaren brukar taga honom skämt, men den här</w:t>
        <w:br/>
        <w:br/>
        <w:t xml:space="preserve">Om grunder gången är förhållandet ombytt, ty jag kan icke i detta fall tro, att Joen ,han menar allvar. Det kan ju hända, att kammaren gör det, och vissa läran. därför har jag begärt ordet. stalter. Han medger ju i alla fall, att grundlagsändringen av 1909 givit (Forts.) möjlighet till att göra denna ändring. Det är icke första gången, som det ändras här, utan i fjol inträffade det verkligen, att riksdagen med anledning av att denna möjlighet stod öppen, lämnade </w:t>
      </w:r>
      <w:r>
        <w:rPr>
          <w:b/>
        </w:rPr>
        <w:t>kvinnorna¹</w:t>
      </w:r>
      <w:r>
        <w:rPr>
          <w:b w:val="0"/>
        </w:rPr>
        <w:t xml:space="preserve"> tillträde till lektorat vid folkskoleseminarierna och utan den vidlyftiga utredning herr Olsson pretenterade på att få här. Och jag föreställer mig, att riksdagen icke är villig att tillsätta en stor kommitté för att skriva en, två, tre tjocka avhandlingar om denna fråga, utan man måste taga denna reform, sådan den nu ligger för riksdagen. Här har nu lärarlönenämnden tagit frågan under övervägande. Löneregleringskommittén har ock sett på saken, och det är således icke alldeles utan övervägande, som den kommer till riksdagen. I sin argumentering påminner herr Olsson alldeles givet om det sätt, varpå högern argumenterat gentemot den allmänna rösträtten och även emot </w:t>
      </w:r>
      <w:r>
        <w:rPr>
          <w:b/>
        </w:rPr>
        <w:t>kvinnans¹</w:t>
      </w:r>
      <w:r>
        <w:rPr>
          <w:b w:val="0"/>
        </w:rPr>
        <w:t xml:space="preserve"> rösträtt. Man ställer för sig alla de vådliga följder, som skola komma, och ser allt i den mörkaste dager. Så gör han också här genom att presumera läroverk, där det skulle finnas bara </w:t>
      </w:r>
      <w:r>
        <w:rPr>
          <w:b/>
        </w:rPr>
        <w:t>kvinnliga¹</w:t>
      </w:r>
      <w:r>
        <w:rPr>
          <w:b w:val="0"/>
        </w:rPr>
        <w:t xml:space="preserve"> lärare, och ger kammaren en avskräckande bild av huru det skulle te sig. Det är, som sagt, precis såsom man från annat håll försöker se saken, när man vill göra det riktigt svårt för sig och andra. I själva verket medger han ju, att i levande livet komma </w:t>
      </w:r>
      <w:r>
        <w:rPr>
          <w:b/>
        </w:rPr>
        <w:t>kvinnorna¹</w:t>
      </w:r>
      <w:r>
        <w:rPr>
          <w:b w:val="0"/>
        </w:rPr>
        <w:t xml:space="preserve"> icke att bli så talrika på detta område. Ja, vad återstår då? Jo, det återstår det enda naturliga, att konkurrensen om dessa lärarplatser får stå öppen för </w:t>
      </w:r>
      <w:r>
        <w:rPr>
          <w:b/>
        </w:rPr>
        <w:t>kvinnorna¹</w:t>
      </w:r>
      <w:r>
        <w:rPr>
          <w:b w:val="0"/>
        </w:rPr>
        <w:t>, och att riksdagen och Kungl. Maj:t icke emot dem begår något, som av dem måste kännas som en orättvisa, genom att de å priori avstängas från tävlan om dessa platser. Det är så saken ställer sig, och då förundrar det mig, att herr Olsson söker genom ett konstlat uppjagande av.de tänkta svårigheterna avskräcka kammaren från att giva dem denna rättvisa.</w:t>
        <w:br/>
        <w:br/>
      </w:r>
      <w:r>
        <w:rPr>
          <w:b/>
        </w:rPr>
        <w:t>kvinnlig¹</w:t>
      </w:r>
      <w:r>
        <w:rPr>
          <w:b w:val="0"/>
        </w:rPr>
        <w:t xml:space="preserve"> adjunkt 3,600 kronor, därav 2,200 kronor lön och 1,400 kronor tjänstgöringspenningar, vartill kunde komma tre ålderstillägg till lönen, vart och ett å 300 kronor;</w:t>
        <w:br/>
        <w:br/>
        <w:t xml:space="preserve">första </w:t>
      </w:r>
      <w:r>
        <w:rPr>
          <w:b/>
        </w:rPr>
        <w:t>lärarinna³</w:t>
      </w:r>
      <w:r>
        <w:rPr>
          <w:b w:val="0"/>
        </w:rPr>
        <w:t xml:space="preserve"> vid samskola, utöver avlöningen såsom ordi-</w:t>
        <w:br/>
        <w:br/>
        <w:t>kronor i 1:a, 2,025 kronor i 2:a, 2,250 kronor i 3:e och 2,475 kronor i 4:e avlöningsgraden, med en maximiavlöning av 5,280 kronor för 32 veckotimmars undervisning;</w:t>
        <w:br/>
        <w:br/>
      </w:r>
      <w:r>
        <w:rPr>
          <w:b/>
        </w:rPr>
        <w:t>lärarinna³</w:t>
      </w:r>
      <w:r>
        <w:rPr>
          <w:b w:val="0"/>
        </w:rPr>
        <w:t xml:space="preserve"> i </w:t>
      </w:r>
      <w:r>
        <w:rPr>
          <w:b/>
        </w:rPr>
        <w:t>kvinnligt¹</w:t>
      </w:r>
      <w:r>
        <w:rPr>
          <w:b w:val="0"/>
        </w:rPr>
        <w:t xml:space="preserve"> handarbete vid samskola lön å 480 kronor i 1:a, 552 kronor i 2:a, 624 kronor i 3:e och 696 kronor i 4:e avlöningsgraden, med en maximiavlöning av 1,392 kronor för 12 veckotimmars undervisning;</w:t>
        <w:br/>
        <w:br/>
        <w:t>för andra förhöjningen efter ytterligare fem år, på samma villkor, samt</w:t>
        <w:br/>
        <w:br/>
        <w:t>lektor 5,800 kronor -— — — å 500 kr.,</w:t>
      </w:r>
    </w:p>
    <w:p>
      <w:pPr>
        <w:pStyle w:val="Heading2"/>
      </w:pPr>
      <w:r>
        <w:t>14. Olof Bergqvist (Högerns riksdagsgrupp, man)</w:t>
      </w:r>
    </w:p>
    <w:p>
      <w:r>
        <w:rPr>
          <w:b w:val="0"/>
        </w:rPr>
        <w:t xml:space="preserve">Herr talman! Mot de lönesatser, som blivit föreslagna, har jag för min del icke i utskottet haft något att erinra. Endast på en punkt har jag inom utskottets andra avdelnin anmärkt mot en ojämnhet, som jag ber att få påpeka. Lönen till ordinarie ämneslärarinna vid samskola är föreslagen till 2,800 kronor, under det att lönen till </w:t>
      </w:r>
      <w:r>
        <w:rPr>
          <w:b/>
        </w:rPr>
        <w:t>lärarinna³</w:t>
      </w:r>
      <w:r>
        <w:rPr>
          <w:b w:val="0"/>
        </w:rPr>
        <w:t xml:space="preserve"> vid kommunal mellanskola är föreslagen till samma belopp jämte bostad eller ersättning därför, icke understigande 350 kr. Härav framgår, att den lön, man tillmätt ordinarie </w:t>
      </w:r>
      <w:r>
        <w:rPr>
          <w:b/>
        </w:rPr>
        <w:t>kvinnlig¹</w:t>
      </w:r>
      <w:r>
        <w:rPr>
          <w:b w:val="0"/>
        </w:rPr>
        <w:t xml:space="preserve"> ämneslärarinna vid kommunal mellanskola, blir större än lönen för ämneslärarinna vid samskola. Orsaken härtill är den att ämneslärarinna vid samskola får krigstidstillägg, vilket en </w:t>
      </w:r>
      <w:r>
        <w:rPr>
          <w:b/>
        </w:rPr>
        <w:t>lärarinna³</w:t>
      </w:r>
      <w:r>
        <w:rPr>
          <w:b w:val="0"/>
        </w:rPr>
        <w:t xml:space="preserve"> vid kommunal mellanskola icke får. Man får väl hoppas, att det skall komma normala tider, när krigstidstillägget bortfaller, och då skulle samskolelärarinnorna komma i en sämre ställning än </w:t>
      </w:r>
      <w:r>
        <w:rPr>
          <w:b/>
        </w:rPr>
        <w:t>lärarinnorna³</w:t>
      </w:r>
      <w:r>
        <w:rPr>
          <w:b w:val="0"/>
        </w:rPr>
        <w:t xml:space="preserve"> vid kommunala mellanskolor. Jag vill uttala den förhoppningen, att man, när dessa tider inträffa, måtte vidtaga en justering, så att dessa lärargrupper bli jämställda med varandra med avseende å avlöningsförmånerna.</w:t>
        <w:br/>
        <w:br/>
        <w:t>Jag begärde egentligen ordet för att yrka bifall till min motion nr 183 om ortstillägg åt lärare vid olika skolor inom Västerbottens och Norrbottens län. Denna motion är föranledd av den brist på lärarekrafter som där råder. I de allmänna läroverken har man mycket svårt att besätta läraretjänsterna med ordinarie innehavare. Flera tjänster ha varit anslagna lediga ända till 6 gånger, innan man fått kompetenta sökande. Dessutom är det en ständig växling och täta ombyten av lärare. Ingen vill stanna där längre än han är tvungen till. Vi ha ju bevittnat, hurusom lärarekåren vid de allmänna läroverken kraftigt reagerat mot det flyttningsvillkor, som föreslagits i samband med den nya löneregleringen. Jag har fått ett protokoll från lärare inom Norrbottens län, från</w:t>
        <w:br/>
        <w:br/>
        <w:t>lokalföreningen av läroverkslärarnes riksförbund. Där göres en hel Lönereglering</w:t>
        <w:br/>
        <w:br/>
        <w:t>del erinringar mot Kungl. Maj:ts proposition, men betecknande nog finnes ingen som helst anmärkning mot nämnda flyttningsklausul. Den tyckas de vara mycket belåtna med där uppe i högan nord. Att man emellertid från andra håll fruktar för att bli förflyttad dit upp har jag haft tillfälle att höra i utskottet, där man talat om, att det möjligen skulle kunna hända, att lärare såsom straff för att de icke varit välbehagliga för vederbörande kunde flyttas till någon kallort i Norrland.</w:t>
        <w:br/>
        <w:br/>
        <w:t>Liksom det i avseende å de allmänna läroverken är mycket svårt att besätta tjänsterna och behålla lärarna, är det så jämväl med avseende å folkskolorna och övriga läroanstalter. Bristen på folkskollärare är synnerligen skriande både i Västerbottens och Norrbottens län, där en stor mängd folkskollärartjänster stå vakanta och uppehållas av småskollärarinnor. Det går år efter år så, därför att man icke har kompetenta lärarekrafter att tillgå. Men detta hindrar folkskoleväsendets utveckling, ty befolkningen säger med rätta: vad tjänar det till att inrätta folkskolor, när vi icke kunna få examinerade folkskollärare. Så snart en lärare kan komma till en sydligare ort, begagnar han tillfället därtill.</w:t>
        <w:br/>
        <w:br/>
        <w:t>För att nu i någon mån motverka den antydda bristen har det ganska länge varit på tal, att man skulle tillerkänna lärarna i övre Norrland ett ortstillägg. Det har närmast varit fråga om läroverkslärare, men så småningom har man kommit på den tanken, att såväl folkskollärare som andra i statens och kommunens tjänst anställda lärare skulle få sådant ortstillägg. Såvitt jag förstår, har man varit rätt gynnsamt stämd mot denna tanke, och det vore icke heller mer än rätt och billigt, att dylika ortstillägg beviljades, då man ju beviljat sådan åt många andra tjänstemannakårer. Detta är ju fallet t. ex. med landstatstjänstemän och postverkets tjänstemän samt en del andra. Nu har emellertid löneregleringskommittén</w:t>
        <w:br/>
        <w:br/>
        <w:t>åpekat, att det pågår utredning om de olika höga levnadskostna- Torra inom skilda orter och delar av landet, och resultatet av denna utredning skulle då bli, att man skulle ordna ortstilläggen över lag, och därför vill man icke nu, innan denna utredning skett, giva några ortstillägg, ty man säger, att det vore ett föregripande av den ifrågavarande utredningen. För min del har Jag lagt min motion så, att det icke skulle bli något föregripande, utan jag har tagit det, med hänvisning till vad löneregleringskommittén sagt, såsom en interimistisk åtgärd, intill dess ifrågavarande utredning blivit verkställd. Det är icke konsekvent av utskottet att säga, att ett beviljande av detta ortstillägg skulle föregripa den blivande utredningen, ty utskottet förordar självt i detta betänkande ortstilllägg åt lärare vid seminarierna i Stockholm och Göteborg, och har sålunda på denna punkt brutit mot sin uttalade grundsats.</w:t>
        <w:br/>
        <w:br/>
        <w:t>Jag har visserligen ingen förhoppning att kunna vinna något med ett förordande av min motion, men jag har icke kunnat underlåta att uttala några ord till förmån för själva tanken på ortstill-</w:t>
        <w:br/>
        <w:br/>
        <w:t>lägg åt våra lärare där uppe, därför att ett sådant tillägg är ound- Första kammarens protokoll 1918. Nr 48. 6</w:t>
        <w:br/>
        <w:br/>
        <w:t>gängligen nödvändigt för att undervisningsväsendet skall kunna ållas vid makt och stå på någorlunda samma nivå som i övriga delar av landet.</w:t>
        <w:br/>
        <w:br/>
        <w:t>Man invänder måhända, att lärarne ju få en så väsentlig förhöjning i sina löner, att de böra känna sig tillfredsställda och hjälpta. En sådan invändning är enligt mitt förmenande icke av något värde. Ty samma förhöjning tillkommer lärarne i alla delar av landet, och de i övre Norrland stationerade stå fortfarande i ett sämre och ogynnsammare läge än lärarne i övriga delar av riket.</w:t>
        <w:br/>
        <w:br/>
        <w:t>Jag ber således, herr greve och talman, att få yrka bifall till min motion nr 183, och då denna motion omfattar även andra punkter än den nu behandlade vill jag låta detta yrkande gälla även för de övriga.</w:t>
        <w:br/>
        <w:br/>
        <w:t xml:space="preserve">Det förekommer även en annan motion, som jag bör taga i detta sammanhang, nämligen motion nr 185. Den angår rätt till lönetursberäkning för lärare vid de allmänna läroverken, högre lärarinneseminariet och folkskoleseminarierna. Genom att </w:t>
      </w:r>
      <w:r>
        <w:rPr>
          <w:b/>
        </w:rPr>
        <w:t>kvinnan¹</w:t>
      </w:r>
      <w:r>
        <w:rPr>
          <w:b w:val="0"/>
        </w:rPr>
        <w:t xml:space="preserve"> numera enligt det förslag, som här föreligger och redan är antaget, får tillträde till de allmänna läroverken, bli givetvis befordringsmöjligheterna för extralärare betydligt mindre än de förut varit. Nn ha dessa lärare gjort framställning om att erhålla någon kompensation för det intrång de sålunda lidit. Kungl. Maj:t har också tillmötesgått dem, i det att Kungl. Maj:t föreslagit, att befattningshavare, vilken före utgången av år 1916 förvärvat behörighet till ämneslärarebefattning vid allmänt läroverk samt under åren 1919—192: utnämnes till ordinarie ämneslärare, må tillgodoräknas tid, varunder han efter vunnen sådan behörighet omedelbart före tillträdet till den ordinarie tjänsten tjänstgjort vid allmänt läroverk, högre lärarinneseminariet eller folkskoleseminarium i egenskap av extra eller vikarierande ämneslärare med full tjänstgöring, dock med den begränsning att den, som utnämnes under år 1919 må tillgodoräkna sig ett är, den, som utnämnes under år 1920, 2 år, den, som utnämnes under år 1921, 3 år, den, som utnämnes under år 1922, 4 år, och den, som utnämnes under år 1923, 5 år av nyss angivna extra ordinarie tjänstgöringstid&gt;. På denna punkt har jag tillåtit mig väcka en motion och i denna skiljer jag mig i tre avseenden från Kungl. Maj:ts förslag. För det första därutinnan, att jag vill tillerkänna ifrågavarande rätt även åt dem, som före utgången av år 1918 förvärvat behörighet till ämneslärarebefattning vid allmänt läroverk, och vidare åt dem, som före 1928 utnämnts till ordinarie ämneslärare. Kungl. Maj:t har, såsom vi nyss hörde, föreslagit år 1923.</w:t>
        <w:br/>
        <w:br/>
        <w:t>Slutligen har jag föreslagit en liten ändring i den bestämmelsen, att en lärare omedelbart före tillträdet till den ordinarie tjänsten skall hava tjänstgjort vid allmänt läroverk o. s. Vv. Det kan</w:t>
        <w:br/>
        <w:br/>
        <w:t>ju hända, att en person varit sjuk och nödgats vara ur tjänst, och</w:t>
        <w:br/>
        <w:br/>
        <w:t>därför har jag inryckt den bestämmelsen, att han skall ha tjänstgjort vid allmänt läroverk omedelbart före befordran, därest han icke genom styrkt sjukdom eller annan giltig orsak varit förhindrad</w:t>
        <w:br/>
        <w:br/>
        <w:t>att då tjänstgöra. Jag skall icke ingå på någon närmare motive- Lönereglering</w:t>
        <w:br/>
        <w:br/>
        <w:t>ring, varför jag föreslagit dessa ändringar. "Endast det vill jag!”</w:t>
        <w:br/>
        <w:br/>
        <w:t>säga, att när jag velat tillerkänna dem som blivit kompetenta först under år 1918 behörighet att få räkna sig tillgodo föregående tjänstgöring såsom extra ordinarie, så beror det därpå, att det är mycket svårt för licentiater och magistrar att få gå provår. Det drager länge ut innan de vinna kompetens. Inom vissa ämnesgrupper dröjer det vidare ända till 10 år, innan de kunna få befordran, och jag har därför ansett att behörigheten att få räkna sig till godo föregående tjänstgöring som extra ordinarie bör framflyttas. Nu har emellertid utskottet avstyrkt såväl Kungl. Maj:ts förslag som min motion, och därför har jag ingen förhoppning att kunna få min motion igenom, men jag tillåter mig i alla fall att yrka bifall till densamma. TI övrigt yrkar jag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