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Diskussion 1469</w:t>
      </w:r>
    </w:p>
    <w:p>
      <w:r>
        <w:rPr>
          <w:b/>
        </w:rPr>
        <w:t xml:space="preserve">Datum: </w:t>
      </w:r>
      <w:r>
        <w:t>1920-05-04</w:t>
      </w:r>
    </w:p>
    <w:p>
      <w:r>
        <w:rPr>
          <w:b/>
        </w:rPr>
        <w:t xml:space="preserve">Kammare: </w:t>
      </w:r>
      <w:r>
        <w:t>Andra kammaren</w:t>
      </w:r>
    </w:p>
    <w:p>
      <w:r>
        <w:rPr>
          <w:b/>
        </w:rPr>
        <w:t xml:space="preserve">Antal yttranden: </w:t>
      </w:r>
      <w:r>
        <w:t>2</w:t>
      </w:r>
    </w:p>
    <w:p>
      <w:r>
        <w:rPr>
          <w:b/>
        </w:rPr>
        <w:t xml:space="preserve">Källa: </w:t>
      </w:r>
      <w:r>
        <w:t>Tal om Kvinnor: Annotated Corpus, byggd på The Swedish Parliament Corpus (Yrjänäinen m.fl. 2024).</w:t>
      </w:r>
    </w:p>
    <w:p>
      <w:r>
        <w:rPr>
          <w:b/>
        </w:rPr>
        <w:t xml:space="preserve">Projekt: </w:t>
      </w:r>
      <w:hyperlink r:id="rId9">
        <w:r>
          <w:rPr>
            <w:rStyle w:val="Hyperlink"/>
          </w:rPr>
          <w:t xml:space="preserve">https://github.com/DigitalHistory-Lund/ToK-Preparer</w:t>
        </w:r>
      </w:hyperlink>
    </w:p>
    <w:p>
      <w:r>
        <w:rPr>
          <w:b/>
        </w:rPr>
        <w:t xml:space="preserve">DOI: </w:t>
      </w:r>
      <w:hyperlink r:id="rId10">
        <w:r>
          <w:rPr>
            <w:rStyle w:val="Hyperlink"/>
          </w:rPr>
          <w:t xml:space="preserve">https://doi.org/10.5281/zenodo.18211787</w:t>
        </w:r>
      </w:hyperlink>
    </w:p>
    <w:p>
      <w:r>
        <w:rPr>
          <w:b/>
        </w:rPr>
        <w:t xml:space="preserve">Version: </w:t>
      </w:r>
      <w:r>
        <w:t>2026.10.14</w:t>
      </w:r>
    </w:p>
    <w:p>
      <w:r>
        <w:rPr>
          <w:i/>
        </w:rPr>
        <w:t>Markerade ord: ¹ kvinna-ord, ² släktskaps- och tilltalsord, ³ yrkestitlar.</w:t>
      </w:r>
    </w:p>
    <w:p>
      <w:pPr>
        <w:pStyle w:val="Heading2"/>
      </w:pPr>
      <w:r>
        <w:t>1. Herman Lindqvist (Socialdemokraterna, man)</w:t>
      </w:r>
    </w:p>
    <w:p>
      <w:r>
        <w:rPr>
          <w:b w:val="0"/>
        </w:rPr>
        <w:t xml:space="preserve">Mina herrar! Verklig landssorg råder i vårt land sedan förliden lördag, då </w:t>
      </w:r>
      <w:r>
        <w:rPr>
          <w:b/>
        </w:rPr>
        <w:t>Hennes²</w:t>
      </w:r>
      <w:r>
        <w:rPr>
          <w:b w:val="0"/>
        </w:rPr>
        <w:t xml:space="preserve"> Kungl. Höghet </w:t>
      </w:r>
      <w:r>
        <w:rPr>
          <w:b/>
        </w:rPr>
        <w:t>Kronprinsessan³</w:t>
      </w:r>
      <w:r>
        <w:rPr>
          <w:b w:val="0"/>
        </w:rPr>
        <w:t xml:space="preserve"> rycktes bort av döden. Sällan om ens någonsin har väl makens, barnens och de anhörigas sorg delats i så vidsträckta kretsar av vårt folk som nu. Oväntat och överraskande hastigt skedde </w:t>
      </w:r>
      <w:r>
        <w:rPr>
          <w:b/>
        </w:rPr>
        <w:t>hennes²</w:t>
      </w:r>
      <w:r>
        <w:rPr>
          <w:b w:val="0"/>
        </w:rPr>
        <w:t xml:space="preserve"> bortgång, och budskapet därom har spritt stark förstämning i landet. Endast minnet är nu kvar. Men det "är ett stort och vackert minne. Det är minnet av en </w:t>
      </w:r>
      <w:r>
        <w:rPr>
          <w:b/>
        </w:rPr>
        <w:t>kvinna¹</w:t>
      </w:r>
      <w:r>
        <w:rPr>
          <w:b w:val="0"/>
        </w:rPr>
        <w:t xml:space="preserve">, som spritt sol och ljus och liv i sin omgivning och som genom sina gärningar satt stora och vackra tankar i handling i vida kretsar. Det är därför jag är viss om, att jag har alla kammarens ledamöter med mig, då jag härmed förklarar, att andra kammaren på det djupaste deltager i den sorg och den saknad, som har drabbat make, barn och anhöriga genom </w:t>
      </w:r>
      <w:r>
        <w:rPr>
          <w:b/>
        </w:rPr>
        <w:t>Hennes²</w:t>
      </w:r>
      <w:r>
        <w:rPr>
          <w:b w:val="0"/>
        </w:rPr>
        <w:t xml:space="preserve"> Kungl. Höghet </w:t>
      </w:r>
      <w:r>
        <w:rPr>
          <w:b/>
        </w:rPr>
        <w:t>Kronprinsessans³</w:t>
      </w:r>
      <w:r>
        <w:rPr>
          <w:b w:val="0"/>
        </w:rPr>
        <w:t xml:space="preserve"> bortgång.</w:t>
      </w:r>
    </w:p>
    <w:p>
      <w:pPr>
        <w:pStyle w:val="Heading2"/>
      </w:pPr>
      <w:r>
        <w:t>2. unknown (–, –)</w:t>
      </w:r>
    </w:p>
    <w:p>
      <w:r>
        <w:rPr>
          <w:b w:val="0"/>
        </w:rPr>
        <w:t xml:space="preserve">Herr talmannen har säkerligen givit ett uttryck åt allas våra känslor i de ord, som han nyss uttalade, och i anslutning härtill, hemställer jag, att kammaren ville besluta uppdraga åt talmannen att till Hans Maj:t Konungen, </w:t>
      </w:r>
      <w:r>
        <w:rPr>
          <w:b/>
        </w:rPr>
        <w:t>Hennes²</w:t>
      </w:r>
      <w:r>
        <w:rPr>
          <w:b w:val="0"/>
        </w:rPr>
        <w:t xml:space="preserve"> ' Maj:t Drottningen och Hans Kungl. Höghet Kronprinsen frambära hela kammarens djupt kända och varma deltagande i den svåra sorg, som så hårt drabbat dem.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igitalHistory-Lund/ToK-Preparer" TargetMode="External"/><Relationship Id="rId10" Type="http://schemas.openxmlformats.org/officeDocument/2006/relationships/hyperlink" Target="https://doi.org/10.5281/zenodo.18211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Diskussion 1469</dc:title>
  <dc:subject>2026.10.14 (https://doi.org/10.5281/zenodo.18211787)</dc:subject>
  <dc:creator>Tal om Kvinnor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  <cp:version>2026.10.14</cp:version>
</cp:coreProperties>
</file>