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1476</w:t>
      </w:r>
    </w:p>
    <w:p>
      <w:r>
        <w:rPr>
          <w:b/>
        </w:rPr>
        <w:t xml:space="preserve">Datum: </w:t>
      </w:r>
      <w:r>
        <w:t>1920-05-27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(Lantmanna- och borgarepartiet inom andrakammaren, man)</w:t>
      </w:r>
    </w:p>
    <w:p>
      <w:r>
        <w:rPr>
          <w:b w:val="0"/>
        </w:rPr>
        <w:t>Om det är alldeles sant som herr statsrådet och chefen för ecklesiastikdepartementet anförde, att »synen beror på sinnelaget», ja då vittnar verkligen herr statsrådets anförande rätt mycket om hans sinnelag.</w:t>
        <w:br/>
        <w:br/>
        <w:t>Herr Moberger skulle jag vilja fråga, var han har den fullmakt att tala »på hela svenska folkskolans vägnar», såsom han här tyckes vilja göra. Jag tror ändå, att det är skäl i att icke taga fullt så hög ton, som herr Moberger gjorde, så vidsträckt fullmakt besitter han säkerligen ej.</w:t>
        <w:br/>
        <w:br/>
        <w:t>Då det gäller denna fråga om skolreformen, som nu kommit att speciellt beröra Västgötaförhållanden, så skulle jag kunna citera många uttalanden av folkskollärare därnere, och jag skulle kunna enskilt nämna namnen — jag kan ju icke göra det offentligt här — på lärare, som sagt mig, att på grund av folkskoleinspektörernas framfart, och vilka inspektörer väl i betydande mån inspirerat herr statsrådets svar på interpellationen, orsakas i Skaraborgs län mycken skada för folkskolan själv. Ty jag ber få citera — »det har orsakat, att medan vi lärare förut levat i samförstånd med våra skoldistrikt och sökt att gemensamt arbeta för att efter bästa krafter förbättra skolans ställning, så har nu, sedan folkskoleinspektörerna kommit med bryska föreskrifter och sagt, att så och så skall ni ovillkorligen göra,</w:t>
        <w:br/>
        <w:br/>
        <w:t>så och så skall ni ställa det, så har detta orsakat ett avogt och skevt förhållar de, som även går ut över oss lärare». Det förvånar mig att herr Billqvist, som bör väl känna förhållandet och som jag vet har varit fullkomligt ense med mig om att folkskoleinspektörerna farit fram med för stor agressivitet, nu här bara hade goda ord för deras verksamhet. Ja, det lönar sig föga att begära ordet — som jag finner herr B. nu gör — för att vederlägga vad jag här säger, ty det kan icke vara honom obekant, huru det är med den saken.</w:t>
        <w:br/>
        <w:br/>
        <w:t xml:space="preserve">Herr statsrådet hade ett yttrande mera i förbigående, men som jag icke kan neka mig att upptaga till bemötande, och jag kan göra det så mycket hellre, som jag förut en gång i en debatt här hade tillfälle att beröra samma sak. Jag tror för resten det var första gången jag hade tillfälle att yttra mig här i kammaren. Herr statsrådet yttrade, »att frågan om att vänja barnen vid produktivt arbete bottnar dock egentligen i detta, att i dag skall store bror eller stora </w:t>
      </w:r>
      <w:r>
        <w:rPr>
          <w:b/>
        </w:rPr>
        <w:t>syster²</w:t>
      </w:r>
      <w:r>
        <w:rPr>
          <w:b w:val="0"/>
        </w:rPr>
        <w:t xml:space="preserve"> stanna hemma och se till de andra ungarna». Jag känner verkligen bra mycket till, huru förhållandena äro i många mindre välbärgade eller fattiga hem. Jag har verkligen hjärta för </w:t>
      </w:r>
      <w:r>
        <w:rPr>
          <w:b/>
        </w:rPr>
        <w:t>moderns²</w:t>
      </w:r>
      <w:r>
        <w:rPr>
          <w:b w:val="0"/>
        </w:rPr>
        <w:t xml:space="preserve"> arbete i dessa hem, och jag vet, huru många gånger </w:t>
      </w:r>
      <w:r>
        <w:rPr>
          <w:b/>
        </w:rPr>
        <w:t>hon²</w:t>
      </w:r>
      <w:r>
        <w:rPr>
          <w:b w:val="0"/>
        </w:rPr>
        <w:t xml:space="preserve"> är alldeles utsläpad. Det går då icke an att, som herr statsrådet gjorde, hånfullt tala om att kärnan i saken är, att de vilja ha store bror eller stora </w:t>
      </w:r>
      <w:r>
        <w:rPr>
          <w:b/>
        </w:rPr>
        <w:t>syster²</w:t>
      </w:r>
      <w:r>
        <w:rPr>
          <w:b w:val="0"/>
        </w:rPr>
        <w:t xml:space="preserve"> hemma för att se till de mindre »ungarna». Modern behöver den hjälpen alltför väl och det går väl icke så lätt att ändra dessa förhållanden för åsyftade familjer, ty det är en vittgående ekonomisk och social fråga, och jag tror knappast den nuvarande regeringen är mäktig att i ett slag ändra på detta. Jag undrar då, om det är rätt och skäligt att helt förvägra </w:t>
      </w:r>
      <w:r>
        <w:rPr>
          <w:b/>
        </w:rPr>
        <w:t>mödrarna²</w:t>
      </w:r>
      <w:r>
        <w:rPr>
          <w:b w:val="0"/>
        </w:rPr>
        <w:t xml:space="preserve"> den hjälp de behöva av store bror eller stora </w:t>
      </w:r>
      <w:r>
        <w:rPr>
          <w:b/>
        </w:rPr>
        <w:t>syster²</w:t>
      </w:r>
      <w:r>
        <w:rPr>
          <w:b w:val="0"/>
        </w:rPr>
        <w:t xml:space="preserve"> för att se efter de yngre syskonen.</w:t>
        <w:br/>
        <w:br/>
        <w:t>Man har utan vidare lagt an den vanliga tonen i denna fråga, att då en person vågar ha en något avvikande mening från vad som rå ledande folkskolehåll anses vara den rätta riktningen, så säger man, att han har icke sinne för att folket behöver lära någonting. Han vill icke erkänna, att kunskap är makt. Han vill hålla folket kvar 1 okunnighet o. s. v. Det är ändå märkvärdigt, att just förhållandena i Västergötland, som ju här påpekats, icke resulterat i, att Västergötland och särskilt Skaraborgs län blivit en synnerligen efterbliven provins. Herrarna skrattade något vid herr Welins påstående, att Skaraborgs län i vissa hänseenden är bland de allra främsta. Men herrarna funno anledning att senare sluta upp med skrattet. Och jag skall be herrarna taga reda på i vederbörliga statistiska redogörelser, huru det är i det fallet. Jag vågar påstå, att herrarna skola finna det ofrånkomligt, att förhållandena ligga så, att Skaraborgs och Älvsborgs län äro mycket framstående i förut nämnda och flera andra hänseenden, och vi äro säkerligen icke mer okultiverade än andra.</w:t>
        <w:br/>
        <w:br/>
        <w:t>Herr Billqvist yttrade någonting om att man säger vanligen, att vardagsläsningen kan passa för städerna och andra överkultiverade samhällen. — Jag vet icke, om herr Billqvist anser städerna vara överkultiverade. — Men i så fall måste man ju anse, att kulturnivån på landet står på en riktigare ståndpunkt, som den utan tvivel gör. Men frågan om vardagsläsning eller varannandagsläsning bottnar nog</w:t>
        <w:br/>
        <w:br/>
        <w:t>åtskilligt i jordbrukets tarv och behov, och det är därför icke så underligt, att i en så typisk jordbrukarbygd som exempelvis Skaraborgs län man finner varannandagsläsning vara en form, som där är lämplig. Frågan om jordbrukets arbetskraft är dock för var dag så aktuell för oss jordbrukare, att vi kan icke komma från den. Jag vill säga herrarna, att ni kunna icke heller komma ifrån den, om det över huvud taget skall växa någonting på våra tegar och om ni över huvud taget skola få någonting att äta. Är det då så underligt, att man finner det litet märkvärdigt att man icke kan få ha sina barn hemma, då de verkligen behövas och kunna sköta om t. ex. rovlanden m. m. utan att man måste finna att de i stället ovillkorligen måste gå till skolan var dag. Och skola de gå där varje dag, så är det icke tänkbart, att de skola kunna uträtta något sådant arbete hemma.</w:t>
        <w:br/>
        <w:br/>
        <w:t>Jag vill tillägga ännu en sak. Det är fullkomligt ofrånkomligt, att skall man bliva någonting med jorden och vid jorden, så måste man tidigt börja vänja sig vid densamma. Har man nått upp till 15 eller 16 år, utan att ha arbetat i jorden så kan man lära sig att stå vid en maskin, men det är ytterst få, som vid den åldern lära sig så mycket jordbruk, att de stanna kvar där. Det måste man växa sig in i. Och jag tror det är lika nödvändigt att få lära sig det arbetet som att gå några fler dagar i skolan.</w:t>
        <w:br/>
        <w:br/>
        <w:t>Nu vågar jag säga, att det är ingen, som med fog kan påstå, att jag är motståndare till inhämtande av kunskaper. Men när man besvärar barnen med för lång skoltid, så blir resultatet övermättnad, som verkar, att barnen göra sitt bästa för att glömma vad de lärt sig. Det är därför nog skäl i, att vi taga det litet lindrigare under den tidigare åldern och då låta dem arbeta litet hemma men sedan giva dem tillfälle till god fortsättningsundervisning, och att man då sorterar ut dem, som ingenting vidare går i. Ty det måtte väl ändå vara rimligt att göra en viss arbetsfördelning beträffande undervisningen och att man icke söker plugga kunskaper i barn, som ingenting går i.</w:t>
        <w:br/>
        <w:br/>
        <w:t>Herr Hamilton hade också ordet och uttalade sin gruvliga indignation över förhållandena i Skaraborgs län. Vi äro ju vana vid pekpinnen där framme, men nog tycker jag det är underligt att som han diskutera frågan om skatteutjämningen nu. Det ha vi ju tillfälle till om en vecka eller så. Jag vet icke heller, om vi ha anledning att påkalla skatteutjämning för att ordna vårt skolväsen. Det är ju mycket mer än en penningfråga, och kan icke enbart lösas med pengar.</w:t>
        <w:br/>
        <w:br/>
        <w:t>Jag skall icke i onödan upptaga tiden. Vad jag velat framhålla är detta, att det är nog icke skäl i att betrakta allt, som kommer från dem, som nu kalla sig målsmän för skolväsendet, som varande någonting så sakrosankt, att det icke kan eller bör motsägas. Det är icke heller rätt att stämpla dem, som ha en annan uppfattning än åsyftade, såsom fiende till skolan. Jag tror, att vi gjorde vårt folk och land bra mycket mera nytta, om vi satte oss ned och bedömde denna sak litet mera lidelsefritt i stället för att använda hånfulla tillmälen.</w:t>
      </w:r>
    </w:p>
    <w:p>
      <w:pPr>
        <w:pStyle w:val="Heading2"/>
      </w:pPr>
      <w:r>
        <w:t>2. Emil Kristensson (Socialdemokraterna, man)</w:t>
      </w:r>
    </w:p>
    <w:p>
      <w:r>
        <w:rPr>
          <w:b w:val="0"/>
        </w:rPr>
        <w:t>Jag skall be att få säga några ord med anledning av herr Welins anförande. Jag skall icke beröra,</w:t>
        <w:br/>
        <w:br/>
        <w:t>vad han sade om folkundervisningen i allmänhet, utan jag vill vända mig mot vad han sade om att detta vore en fråga, där riksdagen icke varit hörd utan som låg helt och hållet under Kungl. Maj:ts administrativa lagstiftning. Jag vill erinra den ärade folkhögskolerektorn från Västergötland om, att redan 1842 riksdagen var med om att lagstadga 8 timmars normalundervisning för barn per dag. Och den tiden var det icke fråga om varannandagsläsning eller någon inskränkning i denna tid, som då fastslogs. Sedermera har riksdagen fattat åtskilliga beslut i enahanda riktning. Och jag vill erinra om den socialdemokratiska partimotionen för 3 år sedan, som Ju herr statsrådet också i sitt interpellationssvar erinrade om och som blev bifallen av riksdagen. Där angavs just riktlinjerna för att man skulle komma fram till heltidsläsning. Frågan ligger sålunda helt annorlunda till. Men de rika västgötakommunerna ha här sluppit ifrån en plikt, som åligger alla andra kommuner i detta land. Och det är icke fråga om någonting annat, än att de här skola träda in med samma skyldigheter, som andra kommuner ha. Jag förstår icke, att det kan vara någon rättvisa i en sådan olikhet inför lagen, som att dessa små men välförsedda kommuner verkligen skola slippa ifrån en statsangelägenhet, som alla andra kommuner få finna sig i.</w:t>
        <w:br/>
        <w:br/>
        <w:t xml:space="preserve">Då herr Magnusson i Skövde gjort sig till talesman för de fattiga </w:t>
      </w:r>
      <w:r>
        <w:rPr>
          <w:b/>
        </w:rPr>
        <w:t>mödrarna²</w:t>
      </w:r>
      <w:r>
        <w:rPr>
          <w:b w:val="0"/>
        </w:rPr>
        <w:t>, tror jag verkligen, att herr Magnusson ändå får medgiva, att det är något synnerligen egendomligt, att det parti, som i allmänhet rekryteras ur de fattigas och betrycktas leder, detta parti har framför andra här i riksdagen gått fram för att barnen verkligen skola få så mycket kunskaper, som det är möjligt att inhämta under barnaåren. Jag tror verkligen icke, att det ligger varken i dessa fattiga föräldrars eller fattiga barns intressen, att de i alltför späda år skola få sina ryggar krökta och lida av denna överansträngning till följd av kroppsarbete, som vi haft allt för många exempel på både från detta land och från andra länder, tills lagstiftningen gripit in genom skyddslagar, så att barnen fått sig tilldelade en bestämd undervisning.</w:t>
        <w:br/>
        <w:br/>
        <w:t>Nu har här från flera håll sagts, att denna reform fram till heltidsläsning måste ske i ett visst sakta tempo. Jag håller med dem som föra detta tal. Jag har själv i en motion för ett par år sedan sagt, att man måste taga hänsyn till en mängd omständigheter, icke minst till den lärarbrist som förefinnes, och jag är övertygad om. att statsmakterna och folkskoleöverstyrelsen verkligen komma att gå fram i detta tempo. För övrigt, vilken myndighet är det som nu har att åligga församlingarna denna skyldighet? Jo, det är domkapitlen. Jag har ännu icke hört talas om att domkapitlen verkligen skulle skynda så förskräckligt hastigt fram med reformer på skolundervisningens område, att några allvarligare olägenheter därav kunna uppstå. För min del tror jag därför, herr talman, att hela denna storm i ett vattenglas, som här kommit till synes, verkligen icke är värd alla de ord som spillts på denna sak.</w:t>
      </w:r>
    </w:p>
    <w:p>
      <w:pPr>
        <w:pStyle w:val="Heading2"/>
      </w:pPr>
      <w:r>
        <w:t>3. Cornelius Olsson (Lantmannapartiet, man)</w:t>
      </w:r>
    </w:p>
    <w:p>
      <w:r>
        <w:rPr>
          <w:b w:val="0"/>
        </w:rPr>
        <w:t>Herr talman, mina herrar! Då såväl = Svar å herr statsrådet som herr Moberger med styrka framhållit, att barnen interpellation. icke kunna få lika goda kunskaper genom halvtidsläsning som genom = (Forts.) heltidsläsning, så skulle jag vilja fråga dessa herrar, hur detta stämmer överens med bestämmelsen i den nya undervisningsplanen angående tiden för kristendomsundervisningen. Där framhålles, att de kunna lära lika bra på två timmar i veckan som på sex timmar i veckan. Jag vet, att såväl herr statsrådet som herr Moberger anse detta vara fullt riktigt, men jag skulle då vilja bedja herrarna ati vara litet konsekventa.</w:t>
        <w:br/>
        <w:br/>
        <w:t>Angående interpellationen vill jag säga, att den är till fullo befogad, och jag är säker om att i denna kammare är det många som äro mycket tacksamma mot interpellanten för att han framburit densamma. Men det är icke blott i denna kammare utan även ute i bygderna hela landet runt, som många äro mycket tacksamma mot interpellanten för de framställningar och påpekanden han här gjort,</w:t>
        <w:br/>
        <w:br/>
        <w:t>och de önska, ja de fordra rent av att dessa framställningar vinna fullt beaktande.</w:t>
      </w:r>
    </w:p>
    <w:p>
      <w:pPr>
        <w:pStyle w:val="Heading2"/>
      </w:pPr>
      <w:r>
        <w:t>4. Olof Olsson (Socialdemokraterna, man)</w:t>
      </w:r>
    </w:p>
    <w:p>
      <w:r>
        <w:rPr>
          <w:b w:val="0"/>
        </w:rPr>
        <w:t>Herr talman! Jag har velat låta denna lilla storm blåsa förbi, innan jag begärde ordet för att tillägga de få saker, som jag ansåg att denna debatt krävde av mig.</w:t>
        <w:br/>
        <w:br/>
        <w:t>Jag vill då i förbigående säga, att jag tycker, att yttranden som äro fällda rent en passant och som också en passant belysa förhållandena, naturligtvis inte i debatten böra tagas upp som själva kärnpunkten i det svar som avgivits. Jag säger detta därför, att kärnpunkten i det svar jag gav, även om detta breddes ut litet, var mycket lätt att få fram. Det var också detta, som gjorde, att jag ställde mig något avvisande mot herr Bengtsson i Kullen, då han strax före pingst bad att få interpellationssvaret. Jag sade honom, att detta interpellationssvar komme att gå ut på att visa upp två saker, för det första att den praktiska grundval, som interpellationen bygger på, inte är riktig och för det andra att den teoretiska grundvalen inte heller är riktig. Jag hade den övertygelsen, att eftersom den ärade interpellanten fört fram förhållandena inom Longs, Levene och Sparlösa-Slädene skoldistrikt så utförligt som han gjort, så kände han till dessa förhållanden utan att behöva några ytterligare upplysningar av mig. Jag trodde vidare, att eftersom han fört fram Herrljungaresolutionen som den teoretiska bas, på vilken han ställde sig, han också kände till tankegångarna där. Kammaren har lagt märke till, hurusom mitt svar inte var något annat än ett belysande av Just dessa saker. Jag har inte gått utöver det som ligger i de faktiska förhållanden, som interpellanten själv berört såväl som i den åskådning som han gått in för. Jag har blott ställt dessa ting i den belysning, som jag ansåg behövlig, för att det ohållbara i såväl det ena som det andra skulle stå fram så klart som möjligt.</w:t>
        <w:br/>
        <w:br/>
        <w:t>Nu säger emellertid interpellanten, att jag inte tagit upp ett särskilt fall, som han pekat på, nämligen »fallet Luttra», och det</w:t>
        <w:br/>
        <w:br/>
        <w:t xml:space="preserve">vore väl av den beskaffenheten, att jag behövde taga upp det. Saken ligger så, att för att över huvud taget få fram ett interpellationssvar, som toge dräglig tid här i kammaren, måste jag begränsa mig, och följaktligen begränsade jag mig till Skaraborgs läns norra inspektionsområde, efter som det var det område, till vilket den ärade interpellanten hörde. Jag tog heller inte upp »fallet Luttra» på grund av en annan anledning. Det föreföll mig nämligen, som om detta fall inte vore aktuellt på något annat sätt än som ett skolreformatoriskt okvädinsord. Luttra sättes inom &lt;citationstecken och användes såsom exempel på något särskilt misskrediterande. Men eftersom &lt;interpellanten efterlyser saken, vill jag gärna gå in på det fallet också, därför att det hör till dem, som jag undersökt — liksom över huvud taget förhållandena nere i Västergötland. Interpellanten säger i interpellationen: »Synnerligen belysande för situationen och det ovisa nitet är det inom Skaraborgs län allmänt kända och beryktade ”fallet Luttra”, då Luttra församling invid Falköping blev på yrkande av folkskoleinspektören herr A. T. Wahlström ålagd att för en kostnad av 11,000 kr. bygga småskola, sedan ärendet passerat alla myndigheter ända till Kungl. Maj:t, och när så den nyanställda </w:t>
      </w:r>
      <w:r>
        <w:rPr>
          <w:b/>
        </w:rPr>
        <w:t>lärarinnan³</w:t>
      </w:r>
      <w:r>
        <w:rPr>
          <w:b w:val="0"/>
        </w:rPr>
        <w:t xml:space="preserve"> skall höstterminen 1917 samla barnaskaran omkring sig, ty ett större flertal borde det väl bliva, eftersom skolan ansetts så oundgänglig, ja, då letas det med ljus och lykta, men ändå kan det icke hopsamlas mera än summa summarum två elever. Vårterminen 1918 är det fortfarande 2 barn: men så stiger antalet till 4 på h. t. 1918 och till 8 på h. t. 1919. Denna stegring kunde inspektören dock icke på grund av någon profetionsgåva förutse redan år 1916 och 1917, utan den är beroende på en med anledrung av kristidens bränslebrist hastigt uppblomstrande torvindustri, som medförde inflyttandet av några barnrika arbetarfamiljer. Då denna industris framtid icke är så vidare trygg, utan mera beroende på tillfälliga omständigheter, så är att befara, att barnantalet i skolan åter sjunker. Det hela måste därföre skådas i situationens ljus från år 1917, och att Luttraborna då med sin utgift på 11.000 kr. funno det tragiskt, andra däremot komiskt, må ingen förtänka., Ja, hur ställer det sig nu med dessa saker? Om man går från interpellantens framställning till de statistiska siffrorna, vad säga de? Jo först och främst att från år 1914 till år 1919 folkmängden i församlingen stigit från 301 själar till 349. De skolpliktiga barnen voro 44 år 1914, 42 år 1915 och 47 år 1916 — jag går inte längre. De som voro skolpliktiga i småskolan utgjorde år 1914 12, 1915 12 och 1916 13. Vi se således, att befolkningen var i stigande. Vi se också, att de skolpliktiga barnen år 1916 voro flera än förut. Den skola som man haft och hade här var en F-skola, det vill säga man hade sex årsklasser, delade i två avdelningar. De två småskoleklasserna läste för sig, och de fyra folkskoleklasserna för sig, och man hade en enda lärare. Vilken uppfattning man än må ha om folkskolan, måste man väl ändå säga sig, att förhållandena här i Luttra inte voro bra och att det följaktligen inte var på något sätt underligt, om folkskoleinspektören sökte få dem</w:t>
        <w:br/>
        <w:br/>
        <w:t>bättre. Nu säger interpellanten, att år 1918 var det inte mer än 2 barn 1 småskolan — enligt statistiken var det dock 4, som voro skolpliktiga, men uppenbarligen ha inte mer än 2 av dessa gatt i skolan. Det är visserligen sant, men 1919 var det i alla fall 8 stycken. Den ärade interpellanten säger, att inte kunde folkskoleinspektören genom någon profetionsgåva veta år 1916, att det skulle bli 8 stycken år 1918. Nej, det är fullkomligt riktigt, men han kunde inte heller tänka sig år 1916, att talet 13 skulle sjunka ner till talet 2. Han hade lika litet profetionsförmåga 1 det ena fallet som i det andra. Vill man skåda »fallet Luttra» såsom interpellanten säger, »1i situationens ljus från år 1917», så var det i alla fall så, att situationens ljus år 1917 faktiskt lyste över 10 småskolebarn den gången.</w:t>
        <w:br/>
        <w:br/>
        <w:t>Jag vill på grund av allt det andra som yttrats här, bara säga, att om det är så stort missnöje, som det gång efter annan framhålles, så måste detta bero därpå, att det är alldeles säregna förhållanden nere i Västergötland. Men denna förhållandenas säregenhet ligger inte däri, att inte Västergötland skulle ha betingelser för samma skolformer som andra delar av landet, utan uppenbarligen däri, att nere i Västergötland finnes en verklig fördom på detta område. Om jag</w:t>
        <w:br/>
        <w:br/>
        <w:t>går till andra trakter, som påminna om Västergötland, exempelvis till .</w:t>
        <w:br/>
        <w:br/>
        <w:t>Dalarna, så finner jag -— om jag tar Dalarnas norra inspektionsdistrikt — att där från 1915 års början till 1919 års slut de halvtidsläsande skolorna minskats från 32 till 9, och inte en enda framställning har behövt göras från folkskoleinspektören till domkapitlet. Tvärtom ha många föräldrar, så fort det påpekats för dem, hur landet egentligen låge, sagt ifrån, att de för sin del inte ville ha sämre skolor för sina barn, än vad man hade på andra ställen i landet. Om utvecklingen får lov att fortgå för framtiden som hittills i Dalarnas norra distrikt, så skall man inom tre å fyra år ha halvtidsläsningen avskaffad där. Går jag till Dalarnas västra distrikt, så finner jag, att under samma tid — från början av 1915 till slutet av 1919 .— ha de halvtidsläsande skolorna minskats från 79 till 23, och endast i ett enda fall har föreläggande begärts hos domkapitlet. Får utvecklingen där också fortgå normalt, skall halvtidsläsningen vara avskaffad inom två år.</w:t>
        <w:br/>
        <w:br/>
        <w:t>Men går jag så till det inspektionsområde, som ligger vid sidan om det, som jag i dag sysselsatt mig med, finner jag, att i början av år 1915 funnos där inte mindre än 202 halvtidsläsande folkskolor och endast 16 heltidsläsande samt 181 halvtidsläsande småskolor och endast 28 heltidsläsande. Vad har så skett inom detta distrikt, d. v. s. 1 Skaraborgs södra inspektionsområde, under den femårsperiod, som jag talar om? TI inte ett enda fall har man där självmant gått över till heltidsläsning, utan det har varit ett kompakt motstånd. Interpellanten har fullkomligt rätt däri, att missnöjet, eller vad man nu vill kalla det, verkligen yttrat sig i ett kompakt motstånd mot folkskolinspektörens krav på heltidsläsning. Man har emellertid under denna tid på grund av inspektörens yrkande infört heltidsläsning 1 16 fall, men i 58 fall har det blivit avslag på alla framställningar, och i 36 av dessa 58 fall framställdes dock inte några som helst krav</w:t>
        <w:br/>
        <w:br/>
        <w:t>på nybyggnader. Jag ber kammaren lägga märke till detta. Skall fortsättningen bli början lik därnere, kommer det att dröja inte två år såsom i det ena daladistriktet och inte heller 3 å 4 år såsom i det andra utan 30 år, innan man hinner frafn till den avlösning av denna skolform, som det svenska folket genom sina ombud här i kammaren förklarat vara den riktiga utvecklingens väg.</w:t>
        <w:br/>
        <w:br/>
        <w:t>Det är alldeles uppenbart -— för mig åtminstone — att felet inte ligger i naturförhållandena nere i Västergötland, ty de kunna inte vara sämre än i Dalarna och andra trakter, där utvecklingen är i rask fortgång, utan det måste bero på att själva grundsynen är annorlunda. Det är inte så mycket svårigheterna med avståndet och allt det andra, som man ibland med rätta framhåller, och som naturligtvis också ibland gör, att vissa modifikationer måste till, utan det hela är beroende på att man ser helt annorlunda på tingen nere i Västergötland än på andra ställen. Jag kan också i detta fall hänvisa till interpellationen. Den ärade interpellanten menar, att man bör gå fram med en viss försiktighet, så att inte misstro eller ovilja uppstår gentemot själva skolväsendet. Man går således ut ifrån, att skolan i och för sig inte är någonting gott, utan något, som man med lämpor liksom måste lura på folk, så att de inte märka det. Det är klart, att man där nere inte har sinne för den orätt, man begår mot barnen, när man låter dem växa upp på detta sätt, ty det är så i alla fall, hur präktiga västgötarna än äro, att det som försummas i barndomen, det har man mycket svårt att taga igen vid mognare år.</w:t>
        <w:br/>
        <w:br/>
        <w:t>Härtill kommer att denna sak i grund och botten har en större räckvidd, än man alltid tänker på. Det ser ut, som om jordbrukarna här skulle tro, att de äro annorlunda ställda än andra människor, att deras barn inte skulle ha samma behov av undervisning, som man anser, att barnen annorstädes ha. Det är emellertid så, att ingenting står stilla här i världen, och den klass — ty det gäller i fråga om klasser såväl som i fråga om enskilda — som inte följer med sin tid, den blir efter. Men viljan och förmågan att följa med sin tid hänger 1 stort sett på bildningsgraden. Och den träning, som undervisningen ger, hjärnans träning, den är av samma betydelse som musklernas. Den ger spänstighet. Och liksom den fysiska träningen stärker folkhälsan i vårt land, på samma sätt stärker den andliga träningen den andliga hälsan och gör oss mindre mottagliga för de andliga farsoter, som gå över landet då och då, och för vilka jordbrukarna visst inte äro immuna.</w:t>
        <w:br/>
        <w:br/>
        <w:t>Det yttrades från en av västgötabänkarna, ait man har en viss skyldighet att ta hänsyn till folkvilians krav i detta fall. Naturligtvis. Folkviljan har verkligen uttalat sig. och Kungl. Maj:t anser sig 1 denna fråga i god samklang med folkviljan. Den ärade talaren förväxlar däremot saker och ting ifråga om denna folkvilja. Han tror, att folkvilian endast tager sig uttryck nere i Västergötland. Den har dock talat här i riksdagens andra kammare på ett sätt, som varit mycket tydligt — något som jag för min del trodde, att jag också tydligt framhållit inför kammaren.</w:t>
      </w:r>
    </w:p>
    <w:p>
      <w:pPr>
        <w:pStyle w:val="Heading2"/>
      </w:pPr>
      <w:r>
        <w:t>5. unknown (–, –)</w:t>
      </w:r>
    </w:p>
    <w:p>
      <w:r>
        <w:rPr>
          <w:b w:val="0"/>
        </w:rPr>
        <w:t>Herr talman, mina herrar! Då denna mycket allvarliga och viktiga fråga nu föreligger, kan jag icke underlåta att framställa ett tack till interpellanten, för att han bragt denna fråga på tal. Jag skall icke underlåta att även rikta ett tack till herr statsrådet och chefen för ecklesiastikdepartementet med anledning av hans senare anförande, däri jag finner, att han med ett visst allvar tänkt på denna fråga och velat giva sig in på att dryfta densamma praktiskt och allvarligt. Vad beträffar hans första anförande, kan jag tyvärr icke frambära något tack, ty jag har åtminstone icke varit med om att från statsrådsbänken i en allvarlig fråga få höra så mycket ironi nedlagd i svaret, som just i detta herr ecklesiastikministerns svar i denna allvarliga fråga.</w:t>
        <w:br/>
        <w:br/>
        <w:t>De många olika saker, som där förekommo, skall jag icke vidröra, men jag vill dock i rätt så allvarliga ord instämma i den interpellation, som är avgiven av herr Bengtsson i Kullen. Hur det är ställt i Västergötland beträffande skolväsendet känner jag icke till, men jag känner till den allmänna uppfattningen i ganska vidsträckta bygder i vårt land och i synnerhet inom det område, jag representerar. Jag vill livligt understryka vad som från flera talare här förut sagts rörande detta allmänna missnöje. Orsaken härtill är, såvitt jag förstår, ingenting annat än det, som här förut framhållits, nämligen de övergrepp, som gjorts av vederbörande folskoleinspektörer och andra dem, kan man säga, tjänande myndigheter, i det att man icke tagit hänsyn till den svenska allmänheten och särskilt jordbrukarna.</w:t>
        <w:br/>
        <w:br/>
        <w:t>Det visar sig vara rätt egendomligt med dessa förhållanden, när man under en längre tid studerat dem. Jag har varit skolrådsledamot i 25 år, och jag har intresserat mig för en utveckling till det allra bästa av undervisningsväsendet, vilket mina åtgärder kunna bevisa, fastän jag icke här skall giva mig in på vad jag gjort för undervisningen inom vårt distrikt. Om man har följt dessa folkskolinspektörers arbete, när det för dem gällt att lära känna skolförhållandena i landet, har man nog funnit, att när skolråden försökt göra sin insats och försökt göra sitt bästa, ha de allenast mötts med det bestämda påståendet, att här är ingenting att göra annat än att gå den väg, som inspektören anvisat. Det har visserligen här sagts, att folkskolinspektörerna icke äro till för annat än att giva råd och upplysningar, och jag vet också själv, att någon annan befogenhet är icke lagd i deras hand, men de ha förstått att sköta denna makt på ett sådant sätt, att den svenska allmänheten och särskilt de skolråd, som de fått att göra med, inbillat sig, att om de icke följa folkskolinspektörernas föreskrifter, komma de att mista statsanslaget. I de orter, där man kan säga, att tillgångarna äro knappa, och där det är nästan omöjligt att få debet och kredit att gå ihop, förstår man lätt, hur den svenska bonden och den svenska allmänheten tvingas att reflektera på det sättet, att det här icke är lönt att göra något. Detta om den ekonomiska situationen.</w:t>
        <w:br/>
        <w:br/>
        <w:t>Jag skulle också kunna nämna exempel från våra bygder i detta avseende. Vår största kommun på Öland är Köpings socken. Där</w:t>
        <w:br/>
        <w:br/>
        <w:t>har man blivit ålagd att inrätta 8 skolor. I en kommun, där man har något över 1,400 invånare och där man har 18 kronor per bevillningskrona i kommunalskatt, skall man för dessa skolbyggnader låna en summa av 80,000 kronor. Vi förstå, vart detta skall bära hän i ekonomiskt hänseende, och dock äro förhållandena sådana, att det inom kommunen icke finnes så många barn, att skolorna kunna bli fullt besatta.</w:t>
        <w:br/>
        <w:br/>
        <w:t>Ja, så har det gått till över hela Öland. I församlingar, där folkmängden varierar mellan 300 och 600 personer, har man drivit igenom sådana beslut att bygga nya folkskolor. Den kommun, som folkskolinspektören nu senast i detta fall tagit hand om, är just den kommun, som jag bor i. Även denna är ålagd att bygga nya skolor, men märk väl, att kommunen satte sig däremot rätt så allvarsamt och fick Kungl. Maj:ts befallningshavande och domkapitlet att vitsorda sin framställning. Kommunen gick till Kungl. Maj:t med denna sak, och folkskolöverstyrelsen skulle yttra sig. Jag har icke handlingarna här, men jag skulle kunna visa det, om så erfordras. Folkskolinspektören kunde icke vederlägga de skäl, som kommunen framlagt för att slippa ifrån detta. Lägg märke till att i en kommun, där man icke har 50 barn och där man under nästa år uppflyttar 4 barn i folkskolan, skola vi bygga flera skolor, ehuru vi redan ha två skolor förut. Där hade folkskolinspektören till sist i sin framställning till folkskolöverstyrelsen endast den räddningsplankan, att därest Alböke kommun får sin vilja fram, blir följden därav, att det blir en resning över hela Öland.</w:t>
        <w:br/>
        <w:br/>
        <w:t>Detta visar, att det i detta fall råder en allmän opposition emot man kan säga, det förmynderskap. som folkskolinspektörerna utöva. Jag vill i det avseendet vädja till herr statsrådet om att se till att man icke skall gå till väga på det sättet. Jag tror icke, att den tiden ännu är kommen 1 vårt land, då man kan behandla Sveriges allmoge på det sätt, som herr Möller möjligen länkte, då han skrev, att det nu var färdigt för demokratien att taga Sverige om hand. Skall demokratien utvecklas så, är det min övertygelse, att den faller sönder och icke blir något.</w:t>
        <w:br/>
        <w:br/>
        <w:t>Herr statsrådet påvisade ju många olägenheter beträffande skollokaler och bostäder i Västergötland. Därom skall jag icke yttra mig, men jag tror, att om herr ecklesiastikministern vill vara vänlig att på detta område företa verkliga undersökningar på Öland om huru det där förhåller sig med skolhus och skollokaler, skall inte den anmärkningen där kunna göras. Jag har icke hört, att vederbörande folkskolinspektör har gjort några anmärkningar annat än beträffande tillfälliga reparationer, så att där är icke detta orsaken.</w:t>
        <w:br/>
        <w:br/>
        <w:t>Man har vidare talat om de olika skolsystemen. Ja, jag tror nog, att vi kunna se saken ganska olika, de s. k. sakkunniga och den svenska allmänheten, vilket beror på de olika sätt, som de känna att de i allmänhet ha det. Jag är i detta fall av den övertygelsen, att det icke är så illa ställt med den saken. Jag håller fast vid det uttryck, som fällts här förut, nämligen att det icke är så farligt med denna sak. om den blott blir rätt ordnad. Herr Moberger har också gjort</w:t>
        <w:br/>
        <w:br/>
        <w:t>den frågan, hur man rätt skall kunna ordna detta. Ja, herr Moberger eller någon annan folkskolinspektör har aldrig försökt sig på den uppgiften, hur det rätt skall ordnas, men vi ha försökt det praktiskt, och vi veta, hur det i detta iall rätt skall göras.</w:t>
        <w:br/>
        <w:br/>
        <w:t>Jag för min del gillar åtminstone icke samma uppfattning, som framgick av herr ecklesiastikministerns svar, nämligen att själva läxläsningen och de kunskaper, som barnen på den vägen inhämta, icke har någon betydelse. Jag tror alldeles tvärtom. Jag är övertygad om att om barnen inhämta kunskaper i sitt minne genom att läsa läxor, då de bestämt veta, att de inför läraren skola svara med förståndet på samma gång som de skola kunna uttrycken, komma de också att tänka samtidigt som de läsa, och det göra de också. Jag har själv prövat den saken. Det är dock alldeles samma förhållande härmed, som om läraren föreläser för barnen. Det kan icke bli något annat än minnesläxor det heller. Det medför icke något annat än att det kanske på detta sätt blir bra mycket kortare tid för undervisning i de olika ämnena.</w:t>
        <w:br/>
        <w:br/>
        <w:t>Vidare ha vi frågan om kort och lång undervisningstid. Ja, det är märkvärdigt, men jag kommer ihåg från den tid, som jag gick i folkskolan, att vi läste 7 å 8 timmar och därutöver om dagen, och vi stodo oss mycket väl och blevo icke, som herr Kristensson sade, några kutryggar för det, utan den fysiska såväl som den andliga kraften utvecklades bra mycket bättre än vad den tyvärr synes göra i den nuvarande folkskolan. I det fallet skulle jag vilja fråga herr Kristensson, då han talar om åtta timmars undervisning per dag, vad han egentligen själv tänkte, då han för några år sedan föreslog lantmännen åtta års straffarbete.</w:t>
        <w:br/>
        <w:br/>
        <w:t>Då herr Moberger talar om den bondefientlighet, som föreligger hos oss, när vi ständigt motarbeta utvecklingen av folkskoleväsendet på det sätt, som den nu gestaltar sig, skulle jag vilja säga till honom, att det är min uppfattning, och det är icke min ensam, utan det är varje tänkande lantmans och mången annans uppfattning om denna sak, att så, som skolväsendet nu utvecklat sig, ha vi icke på den vägen kommit långt för att höja den allmänna kunskapsnivån hos dem, som hädanefter skola växa upp i landet. Skolreglementet och skolordningen föreskriva nämligen, att alla barn i samma klass ovillkorligen skola följas åt. Läraren kan icke taga någon hänsyn till de, man kan säga, väl utvecklade individerna och på så vis hjälpa dem att komma det ringaste längre än medelmåttorna och de undermåliga. De måste gå tillsammans, tills de senare alldeles skiljas från klassen. Så har icke varit fallet förr i tiden, och vi veta alla, att det från början finns olika intelligensegenskaper hos barnen. men då på det sättet de största intelligenserna skola tillbakahållas, kan jag icke se annat än att detta innebär en nedsättning av det svenska samhällets kulturnivå, vilket under nuvarande förhållanden är att beklaga.</w:t>
        <w:br/>
        <w:br/>
        <w:t>Om undervisningsförhållandena skulle jag även vilja säga, att jag för min del icke håller så strängt på varannandagsläsningen, ty i de flesta av våra församlingar finns det icke flera barn än att de kunna</w:t>
        <w:br/>
        <w:br/>
        <w:t>gå i samma skola, åtminstone då läraren läser i två eller tre klasser, och de kunna ändå gå var dag. Det är dock ett rent naturligt förhållande, som gör det fördelaktigare, att barnen gå varannan dag. Det har betydelse även i ekonomiskt avseende, vilket jag icke kan underlåta att stryka under, ty det finns en väsentlig skillnad med oss lantmän och våra barn. Våra barn måste och skola — och det är dessutom nyttigt för deras fysiska och andliga utveckling — från början få vistas i fria naturen och vara med om de olika arbeten, som de kunna uträtta. Aven om de icke kunna uträtta dem med den vuxna människans kraft och energi, kunna de till den allmänna nytta, som det har på landsbygden, på mångfaldigt sätt betjäna sina föräldrar, och icke endast så, att de se efter de andra ungarna som statsrådet uttryckte sig. Detta är, menar jag, både allmännyttigt och nyttigt för barnen, att de på detta sätt ha en särskild sysselsättning, som utvecklar deras fysiska kraft. På samma gång blir även deras andliga kraft större. Och då man därtill lägger, att de ha en halvmil och därutöver att gå till folkskolan, betyder det en väsentlig skillnad, att de gå dit endast varannan dag för att inhämta sin promemoria för att studera och tänka även den andra dagen, ty så förfallna äro ännu icke föräldrarna ute på landsbygden, att de icke också själva hava litet intresse för att deras barn skola lära något. Aven från den sidan sett är det alltså till rent praktisk och kulturell nytta, att barnen få bättre tid att också ägna sig åt hemmet och tjäna hemmet och dess sysslor.</w:t>
        <w:br/>
        <w:br/>
        <w:t xml:space="preserve">Ser man sedan på skolans utveckling i allmänhet, är förhållandet så, att i stället för att, som jag nämnde, vii min barndom och skoltid läste åtta timmar om dagen, läser man numera, om fristunderna frånräknas, knappt mer än fyra timmar. I detta avseende har det alltså gått väsentligt tillbaka. Jag vill icke tro, att det heller är absolut nödvändigt för skollärarens eller </w:t>
      </w:r>
      <w:r>
        <w:rPr>
          <w:b/>
        </w:rPr>
        <w:t>lärarinnans³</w:t>
      </w:r>
      <w:r>
        <w:rPr>
          <w:b w:val="0"/>
        </w:rPr>
        <w:t xml:space="preserve"> välbefinnande, att deras arbetstid skall vara så kort. Lärarna förr i tiden voro säkerligen lika intelligenta, lika kraftiga och lika friska, som de äro nu för tiden.</w:t>
        <w:br/>
        <w:br/>
        <w:t>Jag har också lagt märke till en annan omständighet, nämligen att vid de täta inspektionsbesöken, som vi få ute på landet, då folkskoleinspektörerna besöka våra skolor, är det mest framträdande inspektion av skollokaler, undervisningsmateriel och lärarens bostadsförhållanden. Det är icke så ofta det talas om eller undersökes, vad barnen ha för kunskaper och egenskaper. Jag har många gånger vil alla de inträdesprövningar, jag i folkhögskolor varit med om, funnit, att det icke är så värst väl beställt med den saken eller bättre beställt därmed med de s. k. A-skolorna än det är med de lantliga B- och C- skolorna.</w:t>
        <w:br/>
        <w:br/>
        <w:t>Herr talman, jag skall för min del icke i denna sak upptaga tiden längre, men jag vill understryka den bestämda uppfattninger, att det måste vara ett givakt för vederbörande att i detta fall söka se till att icke den andliga kulturen genom ett verkligt allmänt missnöje och en felaktig reform skall gå tillbaka, ty då tror jag, att den andliga kulturen också kommer att gå långt tillbaka. Jag instämmer med interpellanten uti hans allmänna anmärkning mot vissa över-</w:t>
        <w:br/>
        <w:br/>
        <w:t>drivna och skadliga reformer som av mera politiska än sakliga skäl framdrivas.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