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414</w:t>
      </w:r>
    </w:p>
    <w:p>
      <w:r>
        <w:rPr>
          <w:b/>
        </w:rPr>
        <w:t xml:space="preserve">Datum: </w:t>
      </w:r>
      <w:r>
        <w:t>1921-06-01</w:t>
      </w:r>
    </w:p>
    <w:p>
      <w:r>
        <w:rPr>
          <w:b/>
        </w:rPr>
        <w:t xml:space="preserve">Kammare: </w:t>
      </w:r>
      <w:r>
        <w:t>Första kammaren</w:t>
      </w:r>
    </w:p>
    <w:p>
      <w:r>
        <w:rPr>
          <w:b/>
        </w:rPr>
        <w:t xml:space="preserve">Antal yttranden: </w:t>
      </w:r>
      <w:r>
        <w:t>5</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Nils Alexanderson (Liberala samlingspartiet, man)</w:t>
      </w:r>
    </w:p>
    <w:p>
      <w:r>
        <w:rPr>
          <w:b w:val="0"/>
        </w:rPr>
        <w:t>Då en av motionärerna i ämnet begynte denna debatt, satt jag verkligen i förväntan, att han skulle börja sitt anförande med att på egna och måhända också medmotionärers vägnar framställa en ursäkt till kammaren för ätt han råkat frambära en motion med — efter vad som blivit klart genom den av bevillningsutskottet in-</w:t>
        <w:br/>
        <w:br/>
        <w:t>förskaffade utredningen — så många fullständigt oriktiga eller vilsele-O» en ändadande upplysningar. Det var emellertid så långt ifrån att något sådant målsenlig. ägde rum, att den ärade motionären sökte göra gällande, att utskotts-"s=ygriipe majoriteten givit sitt erkännande åt motionen, ja, han förklarade t. o. m. handels att de i motionen gjorda påståendena i ingen mån motbevisats uti kon- = (Forts.) trollstyrelsens utlåtande!</w:t>
        <w:br/>
        <w:br/>
        <w:t>Det blev mig, herr talman, för starkt, och jag kan icke underlåta att visa, huru härmed förhåller sig. Motionärerna ha dock i motionen "sida efter sida givit upplysningar, om vilka den motionär, som hade ordet, icke gjort ens ett försök att bestyrka deras riktighet gent emot den förkrossande utredning, som avgivits i kontrollstyrelsens utlåtande och det därvid bifogade utlåtandet från Vinoch spritcentralen. På sidan 4 i motionen finner man till en början, att motionärerna söka med ett beslut i visst ärende av kontrollstyrelsen belysa dess hållning till frågan om beviljande av rättighet till partihandel med rusdrycker. Motionärerna utgå därvid från den förutsättningen att det i ärendet var fråga om partihandel med sprit. Men nu har kontrollstyrelsen ådagalagt, att det gällde en helt annan fråga, nämligen partihandeln med öl. Och följaktligen hänger motionärernas hela resonemang om kontrollstyrelsens långa dröjsmål med svaret och om innebörden av kontrollstyrelsens principförklaring, att den icke tänker meddela dylika partihandelsrättigheter, utöver den som Vinoch spritcentralen redan fått, i luften. Det hela får en helt annan innebörd, en helt annan karaktär, om man läser vad kontrollstyrelsen säger på sid. 17 och 18 i utskottsbetänkandet. Man erfar ju då, att styrelsens förhållande i det nämnda ärendet betingades av ölfrågans läge i landet vid ifrågavarande tid och alldeles icke hade något att göra med den fråga motionärerna upptagit.</w:t>
        <w:br/>
        <w:br/>
        <w:t>Motionärerna söka sedan att giva en historik över partihandelsfrågans tidigare behandling av riksdagen, och förklara sig därvid icke hava förbisett, att frågan lagts under dess granskning genom motion av herr Lithander vid 1918 års riksdag. De ha icke kunnat bortförklara det faktum att båda kamrarna då förklarade sig se med sympati på en utveckling, innebärande en koncentration av all partihandel till ett fåtal bolag. Däremot förefaller det som om motionärerna totalt förbisett, att frågan varit föremål för riksdagens prövning 1920 i den form, att det då förelåg en kungl. proposition, som, med anledning av att det tidigare varit fråga om ersättning vid utlösning av privatintresset, uttryckte den mening, att denna ersättningsfråga genom privat initiativ redan ordnats utan att staten behövt kosta ut något därför, och därför kunde avskrivas från vidare behandling. Frågan behandlades — såsom framgår av sidan 90 i bevillningsutskottets betänkande — av statsutskottet som anförde, att utskottet vid prövningen av ärendet funnit sig kunna i allt väsentligt ansluta sig till de slutsatser, som i propositionen blivit uttalade. Motionärernas underlåtenhet att erinra om detta förhållande är så mycket anmärkningsvärdare som i motionen sid. 6 omnämnes, att riksdagen i skrivelse 1917 begärt utredning och eventuellt förslag i er-</w:t>
        <w:br/>
        <w:br/>
        <w:t>Om en ändasättningsfrågan, och detta av motionärerna anföres såsom ett skäl, var-</w:t>
        <w:br/>
        <w:br/>
        <w:t>för frågan borde ha framlagts för riksdagen. Det är ju just vad som skedde genom propositionen 1920, som satte riksdagen i tillfälle att fatta beslut, vilket den även gjorde. |</w:t>
        <w:br/>
        <w:br/>
        <w:t>Då det på samma sid. 6 i motionen påstås, att de finansministrar, som i tur och ordning handlagt partihandelsfrågan, tydligen varit på det rena med, att den utveckling monopolet dittills tagit, icke överensstämde med i lag givna bestämmelser, saknar detta påstående tydligen all grund. En finansminister kan ju med allt skäl uttala, att det bör bli lagbestämmelser om partihandelns organisation på ny grundval, efter den utveckling som ägt rum, sedan frågan sist var föremål för lagstiftning. Detta är ju också något som bevillningsutskottet ansett, Vinoch spritcentralen i sitt yttrande uttalat, och väl alla parter äro ense om, nämligen att frågan i fortsättningen naturligtvis icke får lämnas åt sin egen växt, utan skall regleras i lag. Men det är något annat att påstå, att uti vad som hittills åtgjorts något förekommit, som varit i strid mot gällande lag. Och det säger sig självt att det icke kan ha varit någon finansministers mening att säga sig ha gått bakom riksdagens rygg eller träffat förfoganden i strid mot lagen. Vad som ägt rum är en utveckling inom lagens ram, men som ej varit av lagen förutsedd och som påkallar en ny reglering för framtiden. Så mycket om den saken.</w:t>
        <w:br/>
        <w:br/>
        <w:t>På sidan 8 i motionen finner man motionärerna påstå, att en regeringsledamot misslett riksdagen genom att ingiva riksdagen den föreställning, att aktieägarne inom Vinoch spritcentralen tillagt sig endast en begränsad vinst, medan resten tillfölle staten. Det förhåller sig — säges i motionen — tvärtom så, att aktieägarnes utdelning under tiden till och med år 1919 varit 20 procent, och om något avlämnande av vinstmedel till statsverket giva tillgängliga räkenskaper ingen antydan. Då man nu vet, genom den utredning, som införskaffats av bevillningsutskottet, ifall man icke visste det förut, att den som ägde hela detta stamaktiekapital, det var aktiebolaget Stockholmssystemet, som var skyldigt att inleverera hela vinsten till statsverket och som också naturligtvis har inlevererat denna jämte den övriga vinst, som det hade, framgår härav, att det är ett fullkomligt missvisande påstående motionärerna här gJort.</w:t>
        <w:br/>
        <w:br/>
        <w:t xml:space="preserve">Längre ned på samma sida i motionen uttalas angående de vinster, som Vinoch spritcentralen och dess </w:t>
      </w:r>
      <w:r>
        <w:rPr>
          <w:b/>
        </w:rPr>
        <w:t>dotterbolag²</w:t>
      </w:r>
      <w:r>
        <w:rPr>
          <w:b w:val="0"/>
        </w:rPr>
        <w:t xml:space="preserve"> gjort, att de förefalla vara ”ganska begränsade”. Men de anförda siffrorna gälla åren 1917, 1918 och 1919, d. v. s. detta bolags första organisationsår och tillika de år, då kristiden såsom bekant medförde en oerhörd begränsning av den rörelse, som här är ifråga. Om man går till bevillningsutskottets betänkande, sidan 108, anföras där även siffror, som avse det senaste året, och man finner därav, att motionärernas siffror icke äro ett tecken till vägledning rörande omfattningen av de vinstmedel, det här blir fråga om och vad man i det följande kan i ekonomiskt hänseende förvänta för staten genom den organisation, som är åvägabragt.</w:t>
        <w:br/>
        <w:br/>
        <w:t>Slutligen finner man på motionens sid. 10, huru man, för att belysaOm» en ändaatt Vinoch spritcentralens ledning själv icke skulle fattat saken så, att mäålsenlig den har skyldigheter i fråga om vinstens överlämnande till det allmänna, södriika. har åberopat sig på ett tidningsreferat om ett uttalande av en styrelseledahandeln. mot i Vinoch spritcentralen, vilket denne ledamot redan långt förut = (Forts.) offentligen dementerat, varvid det påvisats, att referatet varit fullkomligt förvrängande. Det är på sådana premisser som motionärerna kommit till den slutsats, de uttala mitt på sidan 10, nämligen att här föreligger ”ett synnerligen allvarligt missbruk av Vinoch spritcentralens privilegierade ställning”. Jag tillåter mig i min ordning säga, att den framställning, som motionärerna givit såsom grundval för dyvylika beskyllningar, utgör ett synnerligt allvarligt missbruk av motionsrätten. — Så mycket om detta ämne, partihandeln.</w:t>
        <w:br/>
        <w:br/>
        <w:t>Sedan sysselsätter sig motionen med kontrollstyrelsens sätt att handhava sin myndighet i avseende å utskänkningen, och det göres å sid. 11 gällande, att här har kontrollstyrelsen handlat lagstridigt och långt överskridit sin befogenhet. Dess befogenhet grundas, säges det, på 19 $, 2 mom. rusdrycksförsäljningsförordningen, och denna återigen skulle grunda sig på nykterhetskommitténs förslag av år 1914. Jag hörde nyss den talare, som har sin plats framför mig, säga, att han icke alls kunde dela motionärernas mening i denna punkt, och han tycktes icke heller kunna följa reservanten i vad denne yttrade. Det förhåller sig i själva verket så, att kontrollstyrelsen sid. 48 och följande till intet har söndermalt det resonemang, som motionärerna i denna fråga fört. Den upplyser, att den visst icke grundar sin behörighet på 19 $ 2 mom. utan på 25 $ 2 mom., och den meddelar en utförlig historik över innebörden av ifrågavarande 25 $ 2 mom., som visar, att det uppenbarligen var denna bestämmelses syfte att kontrollstyrelsen skulle utöva sin närmare reglerande och föreskrivande verksamhet i avseende å upplåtna utskänkningsrättigheter icke blott ur ekonomisk utan även ur social och nykterhetssynpunkt. Och då motionären åberopar vad som i saken skulle sagts i nykterhetskommitténs betänkande, är detta dels missvisande i sin ofullständighet och dels kan det icke giva en riktig tolkning av 1917 års lag, eftersom 25 $ 2 mom. tillkom genom ett senare tillskott. Likaså förfelat är motionens resonemang på sidan 12, där det talas om att man icke får draga några slutsatser av att ordet ”ekonomisk” icke inskjutits framför ”förvaltning”. Det är visserligen sant, att det saknar betydelse, men icke alls av den grund motionen anför, nämligen att det skulle ansetts överflödigt, utan därför att det ärende vid 1915 års riksdag, motionen här syftar på, icke angick utskänkningen — denna hade tidigare behandlats — utan utminuteringen.</w:t>
        <w:br/>
        <w:br/>
        <w:t>Övergår jag nu till den praktiskt föreliggande frågan om utskottets eller reservanternas ståndpunkt bör av kammaren godkännas, vill jag först beträffande den argumentation till förmån för partihandelns urdnande på den fria konkurrensens grund, som här i dag framlagts av herr Johan Nilsson i Skottlandshus, göra den reflexionen att jag aldrig trott</w:t>
        <w:br/>
        <w:br/>
        <w:t>Om en ändaatt jag skulle nödgas för mig själv karaktärisera en uppfattning av denne</w:t>
        <w:br/>
        <w:br/>
        <w:t>talare, vars stora praktiska förstånd jag har den allra största respekt för, såsom präglad av naivitet. Men då herr Nilsson i Skottlandshus säger, att partihandelsfrihet ju icke kan inverka på att utskänkningen blir större eller mindre, då måste jag säga, att han förefaller mig vara alltför oskuldsfull i denna fråga: Såsom kontrollstyrelsen med rätta framhåller, är det icke utan grund som från riksdagens sida och på nykterhetshåll man under så många år arbetat på att avkoppla det privatekono.nisxa intresset från rusdryckshandeln. Och det är klart — och kontrollstyrelsen bekräftar det av egen erfarenhet med synnerlig styrka — att det icke bara är frågan, huruvida detaljhandlare, utskänkningsbolag och källarmästare äro avkopplade från det ekonomiska intresset, som här är av betydelse, utan naturligtvis, så länge partihandeln är fri och det är i denna närings intresse att få avsätta så mycket varor som möjligt i partihandeln, kommer det att påverka nykterhetspolitiken. Det är bland annat alldeles givet, att en hel del av den agitation, som kommer att föras mot nykterhetsrestriktionerna, kommer att härröra just från bärarna av det intresse, som denna nykterhetslagstiftning trampar på tårna, och det är så uppenbart, att ingen av oss behöver sväva i okunnighet om den saken. Kontrollstyrelsen konstaterar med tillfredsställelse, huru olika förhållandena i stort sett blivit, sedan genom Vinoch spritcentralens tillkomst en frånkoppling av privatintresset ägt rum. I stort sett, ty det finnes kvar en olägenhet, så länge icke det privata intresset tappat hoppet att återvinna den förlorade positionen. När det förlorat det hoppet, kommer man att sakna ett moment i nykterhetseller snarare antinykterhetsdiskussionen, som hör till de mest osympatiska, och som det förefaller ur alla synpunkter vara önskligt att slippa att räkna med.</w:t>
        <w:br/>
        <w:br/>
        <w:t>Beträffande så detaljhandeln med rusdrycker tycks det vara svårt att någonsin komma till en förståelse. Hur olika ståndpunkterna äro, kan man förstå, då man på den ena sidan nitälskar för att det skall främst läggas sociala synpunkter på denna sak, tagas hänsyn till vad betydelse det har för hela svenska folket, för folkhälsan och den sedliga utvecklingen, att rusdrycksmissbruket hålles tillbaka, men man på den andra sidan gent emot åtgärder, som försökas i den vägen, håller fram sådana synpunkter, som här i motionen, där man ondgör sig över att en lantbrukare som är inne i staden på förmiddagen icke kan få mer än två små snapsar till middagen, om han vill intaga denna så tidigt som klockan 12 eller 1. Det kallas i motionen att hindra denne man att åtnjuta sin måltid. Han är dock väl icke hindrad att intaga måltid även om han därvid icke får. mer än två snapsar! Jag kan icke undgå att i denna motion och i den inom andra kammaren väckta se ett ledsamt tecken på, med huru litet socialt allvar man fortfarande på högersidan betraktar den stora nykterhetssaken. Det ser ut, som om man skulle tillägga den enskildes frihet att känna sig fullkomligt oberoende av alla restriktioner i sitt personliga liv och den obeskurna möjligheten att ut-</w:t>
        <w:br/>
        <w:br/>
        <w:t>nyttja rusdryckerna i eget ekonomiskt intresse en avgörande vikt i våg-Om en ända-</w:t>
        <w:br/>
        <w:br/>
        <w:t>skålen gent emot hela det sociala intresse, som anknyter sig till en allmÖlSERhg |</w:t>
        <w:br/>
        <w:br/>
        <w:t>har herr Nilsson i Kristianstad erinrat, att den dock betytt, å ena sidan, (Forts.)</w:t>
        <w:br/>
        <w:br/>
        <w:t>att dessa, som ha varit privatekonomiskt intresserade i denna rörelse,</w:t>
        <w:br/>
        <w:br/>
        <w:t>hava fått ersättning enligt en frivillig överenskommelse, och å andra</w:t>
        <w:br/>
        <w:br/>
        <w:t>sidan, att staten icke behövt vidkännas några kostnader. Vill man på-</w:t>
        <w:br/>
        <w:br/>
        <w:t>stå, att statsverket fått vidkännas kostnader indirekt, därföre att Vin-</w:t>
        <w:br/>
        <w:br/>
        <w:t>och spritcentralen ändock måst underkasta sig en betydlig minskning</w:t>
        <w:br/>
        <w:br/>
        <w:t>i sina inkomster, varigenom även minskning skett i vad statsverket annars</w:t>
        <w:br/>
        <w:br/>
        <w:t>skulle erhållit såsom vinst, så är det icke riktigt, ty här är fråga om</w:t>
        <w:br/>
        <w:br/>
        <w:t>vinstmedel, som aldrig hade hunnit komma in till staten. Hela upp-</w:t>
        <w:br/>
        <w:br/>
        <w:t>görelsen hade blivit försenad, och staten skulle aldrig fått vinst så tidigt</w:t>
        <w:br/>
        <w:br/>
        <w:t>såsom nu' skett. Men de personer som fått full ersättning för förutvaran-</w:t>
        <w:br/>
        <w:br/>
        <w:t>de rörelse och icke blott ersättning för fulla värdet av fastigheter och</w:t>
        <w:br/>
        <w:br/>
        <w:t>inventarier, utan även för ”good will” skulle nu få begynna på ny kula,</w:t>
        <w:br/>
        <w:br/>
        <w:t>sedan de sålt sina gamla firmor! Det är detta deras intresse, som i denna</w:t>
        <w:br/>
        <w:br/>
        <w:t>fråga fått spela en så stor roll. Kan det verkligen vara anledning att</w:t>
        <w:br/>
        <w:br/>
        <w:t>göra sig till målsman för dem, såsom det faktiskt skett i förevaran-</w:t>
        <w:br/>
        <w:br/>
        <w:t>de fall?</w:t>
        <w:br/>
        <w:br/>
        <w:t>Jag ber, herr talman, att få yrka bifall till utskottets hemställan.</w:t>
        <w:br/>
        <w:br/>
        <w:t>I och för resa till Genéve för deltagande i sammanträde med interparlamentariska unionens exekutivkommitté och med Union des Associations des Societés des Nations delegerademöte får jag vördsamt hemställa om ledighet från riksdagsarbetet under tiden fr. o. m. den 3 till den 15 dennes. "</w:t>
      </w:r>
    </w:p>
    <w:p>
      <w:pPr>
        <w:pStyle w:val="Heading2"/>
      </w:pPr>
      <w:r>
        <w:t>2. Gustav Rosen (Frisinnade folkpartiet, man)</w:t>
      </w:r>
    </w:p>
    <w:p>
      <w:r>
        <w:rPr>
          <w:b w:val="0"/>
        </w:rPr>
        <w:t>Herr talman! De båda sista talarna ha med skär- (Forts.) pa klandrat motionärerna, för att de väckt denna motion, och herr Alexanderson tillät sig att beteckna detta tilltag såsom en synnerligen grov kränkning av motionsrätten. Jag kan icke i allo dela hans uppfattning. Det är väl ändå ostridigt, att det förslag, som här föreligger från bevillningsutskottets majoritets sida, icke kommit fram vid denna riksdag, om icke här ifrågavarande motion förelegat. Det förslag till skrivelse, som framlagts av utskottet, har föranletts av de motioner, som väckts. Jag kan icke dela motionärernas uppfattning i mångt och mycket, men för min del är jag dem tack skyldig för att de påpekat vissa missförhållanden inom aktiebolaget Vinoch spritcentralen, missförhållanden, som äro av den beskaffenhet, att jag icke trodde, att någon riksdagsman skulle vilja blunda för dem eller taga dem i försvar. Det är också av den anledningen jag ansett mig böra begära ordet, närmast för att utskottsmajoriteten icke mer än i förbigående antytt, att det icke är riktigt bra som det är. Jag har ansett, att man bort påpeka, att det föreligger missförhållanden, som måste avhjälpas.</w:t>
        <w:br/>
        <w:br/>
        <w:t xml:space="preserve">Det är ju på det sättet, att Vinoch spritcentralen under sin korta tillvaro utvecklat sig synnerligen raskt. Vid 1920 års slut hade detta moderbolag icke mindre än 19 </w:t>
      </w:r>
      <w:r>
        <w:rPr>
          <w:b/>
        </w:rPr>
        <w:t>dotterbolag²</w:t>
      </w:r>
      <w:r>
        <w:rPr>
          <w:b w:val="0"/>
        </w:rPr>
        <w:t xml:space="preserve">, och dessa </w:t>
      </w:r>
      <w:r>
        <w:rPr>
          <w:b/>
        </w:rPr>
        <w:t>dotterbolag²</w:t>
      </w:r>
      <w:r>
        <w:rPr>
          <w:b w:val="0"/>
        </w:rPr>
        <w:t xml:space="preserve"> voro</w:t>
        <w:br/>
        <w:br/>
        <w:t>Om en ändai sin tur delägare i en hel del andra olika företag. 'De äro sålunda, dessa</w:t>
        <w:br/>
        <w:br/>
      </w:r>
      <w:r>
        <w:rPr>
          <w:b/>
        </w:rPr>
        <w:t>dotterbolag²</w:t>
      </w:r>
      <w:r>
        <w:rPr>
          <w:b w:val="0"/>
        </w:rPr>
        <w:t>, intressenter i rederibolag, gruvbolag, stuveribolag, foderbolag, restaurantoch hotellbolag, kolbolag, glasbruksbolag o. s. v. Om utvecklingen får fortgå en tid till på samma sätt finns det ganska stora utsikter, att vi här få ett aktiebolaget Sverige, som omfattar rätt mycket av detta land.</w:t>
        <w:br/>
        <w:br/>
        <w:t>Det är en del affärer här, som det skulle finnas anledning att närmare beröra, men jag skall för min del icke behandla mer än ett enda fall, och det är förvärvet av aktiemajoriteten uti aktiebolaget Nya Grand Hotell. Det är en rätt märklig historia. Styrelsen säger i sin sista berättelse, den i år utgivna, att ägarne av äåktiemajoriteten i nämnda bolag under åren 1919 och 1920 visat bestämda avsikter att nedlägga rörelsen och ombygga fastigheten för bostadsoch kontorsändamål. Jag kan icke fatta detta på annat sätt, än att affären var så svag, att man ansåg, att det skulle vara mera lönande att ändra om fastigheterna och hyra ut dem till bostäder och kontor, vilket skulle giva aktieägarne en bättre avkastning. Vinoch spritcentralens styrelse upptog då den frågan till behandling, huruvida man skulle förvärva aktierna i bolaget. Man stödde sig då först och främst på den uppfattningen, att ett intresse i ett restaurantbolag, enligt gammal hävd inom vinoch sprithandelsbranschen, ej kunde anses ligga utom bolagets verksamhetsområde. Jag trodde, att detta nya bolag skulle bryta mot gammal hävd inorh vinoch sprithandelsbranschen, men i stället stöder man sig på denna gamla hävd för sin affärsverksamhet. Vidare framhöll man det såsom för huvudstaden och hela landet synnerligen viktigt, att Grand hotell fortfarande komme att bibehållas såsom hotell och restaurant. Jag kan icke förstå, att det skulle vara av så synnerlig betydelse för landet, om det också möjligen i någon mån kunde vara det för huvudstaden. Slutligen tröstar styrelsen därmed, att om den här affären icke skulle bliva så synnerligen lycklig, har styrelsen för Vinoch spritcentralen genom detta bolags förvärv satt statsverket i tillfälle att för egen räkning förvärva en synnerligen välbelägen och bra fastighet på gynnsamma villkor. Alltså, aktiebolaget Vinoch spritcentralen köper fastigheter åt statsverket! Det behöver riksdagen icke befatta sig med längre. Den saken sköter det bolaget.</w:t>
        <w:br/>
        <w:br/>
        <w:t>Man frågar sig ovillkorligen, huru den här omfattande affären kunnat lösas så lätt och lekande, som skett. Man vet ju icke så noga anledningen, men jag får lov att såsom min mening säga, att det gör intet gott intryck, då man finner, att den största aktieägaren och främste ledande kraften inom aktiebolaget Grand hotell också är styrelseledamot i aktiebolaget Vinoch spritcentralen och en av de tio, som innehava stamaktierna i samma bolag.</w:t>
        <w:br/>
        <w:br/>
        <w:t>En annan anmärkningsvärd sak kan jag icke underlåta att framhålla, och det är, att revisorerna, utav vilka två utsetts av Kungl. Maj:t och två utav bolagsstämman, icke ha funnit något att anmärka mot förvärvet av Grand hotell. Det finnes icke någon befogad anledning till erinran, heter det. Ja, men om de revisorer, som äro utsedda av Kungl.</w:t>
        <w:br/>
        <w:br/>
        <w:t>Maj:t, ha den uppfattningen, att sådana förvärv skola kunna göras, då Om en ändatror jag, att vi få lov att hemställa till Kungl. Maj:t att byta om revi- Målsenlig sorer, ty jag för min del kan icke inse, att det är riktigt och rimligt, "sg vrng, av att sådana affärer tagas i försvar av dem som skola granska företaget ur handeln det allmännas synpunkt. Det är ju dock på det sättet, som jag nyss (Forts.) nämnde, att ägarna av aktiemajoriteten ansågo rörelsen mindre lönande, varför de umgingos med planer att omändra byggnaden till bostäder och kontor, men detta aktiebolag, Vinoch spritcentralen, ger likväl 180 procent för aktierna. Mot detta förfarande hade revisorerna ingen befogad erinran att göra. Man har ju också fortsatt på den väg, man slagit in på. Vinoch spritcentralen har förvärvat aktier även i ett annat hotellbolag. Utan tvivel finnes på detta område stora utvecklingsmöjligheter, om dylika affärer få fortgå. Jag finner vidare anmärkningsvärt, att Vinoch spritcentralen för sista året icke ansett lämpligt att giva offentlighet åt bolagets omkostnadskonto m. m. Under föregående år har man haft tillgång till siffror för alla dess utgifter, men för sista året finnas sådana icke tillgängliga. Varpå kan det bero? Jag vet icke alls, men nog ser det underligt ut, att när riksdagen i fjol vägrade ett anslag till en förening, som därom framställt begäran, denna förening går till Vinoch spritcentralen med en begäran om anslag och får det också. Alltså, Vinoch spritcentralen köper fastigheter åt staten, och när riksdagen icke vill giva penningar till en förening, så går den till Vinoch spritcentralen och får dem. Den trafiken vill jag hemställa till finansministern att han benäget sätter stopp för så fort som möjligt.</w:t>
        <w:br/>
        <w:br/>
        <w:t>Nu har bolaget välvilligt ställt i utsikt, att staten skulle kunna få 5 miljoner kronor av fjolårets vinst. Det är första gången, som detta händer, men det är icke säkert, att staten får beloppet. Det beror visst på, huru riksdagen sköter sig under tiden till bolagsstämman, ty om -det inträffar någon märklig händelse — vilken, veta vi icke — förbehåller sig styrelsen frihet att ändra förslaget. Vi kunna sålunda få hälften eller kanske ingenting. Under år 1920 har ju bolaget drivit en rätt omfattande affär. Om jag har riktiga siffror, är det 25 miljoner liter brännvin, som sålts det året, och dessutom en hel del andra spritdrycker. Den vinst, som staten i detta fall skulle få av företaget, är alltså icke fullt 20 öre per liter, och då bolaget lägger på en stor avans, förefaller det, som om kostnaderna skulle vara synnerligen höga.</w:t>
        <w:br/>
        <w:br/>
        <w:t xml:space="preserve">Jag såg i en tidning för ett par dagar sedan, att </w:t>
      </w:r>
      <w:r>
        <w:rPr>
          <w:b/>
        </w:rPr>
        <w:t>dotterbolagen²</w:t>
      </w:r>
      <w:r>
        <w:rPr>
          <w:b w:val="0"/>
        </w:rPr>
        <w:t xml:space="preserve"> visat tendens till att bliva pensionskassor. Uppgiften är alldeles riktig. Moderbolaget avsatte i fjol 1 miljon kronor till pensionsfonden, och i år föreslås för samma ändamål en avsättning av 600,000 kronor. I </w:t>
      </w:r>
      <w:r>
        <w:rPr>
          <w:b/>
        </w:rPr>
        <w:t>dotterbolagen²</w:t>
      </w:r>
      <w:r>
        <w:rPr>
          <w:b w:val="0"/>
        </w:rPr>
        <w:t xml:space="preserve"> har man ävenledes avsatt betydande belopp. Så t. ex. har ett bolag, som har 35 arbetare, under fjolåret avsatt 100,000 kronor till pensionering. Ett annat bolag med 80 arbetare avsatte 300,000 kronor för samma ändamål. Ett bolag med 60 arbetare avsatte 200,000 kronor. I ännu ett bolag med 80 arbetare avsattes på en gång till pensionering</w:t>
        <w:br/>
        <w:br/>
        <w:t>gjorde icke mindre än 70 procent av bolagets hela omkostnader för löner till tjänstemän och arbetare.</w:t>
        <w:br/>
        <w:br/>
        <w:t xml:space="preserve">Ja, det skulle kunna anföras en mängd anmärkningar. Jag skall bara taga en till för belysande av huru man går till väga. Gösta Lindberg &amp; C:o aktiebolag — det är ett av de 19 </w:t>
      </w:r>
      <w:r>
        <w:rPr>
          <w:b/>
        </w:rPr>
        <w:t>dotterbolagen²</w:t>
      </w:r>
      <w:r>
        <w:rPr>
          <w:b w:val="0"/>
        </w:rPr>
        <w:t xml:space="preserve"> — är den lycklige ägaren av 50 aktier i aktiebolaget Vinoch spritcentralen å 1,000 kronor stycket. De äro upptagna i det bolagets balansräkning till 50,000 kronor, och det torde de vara värda. Men Vinoch spritcentralen har aktier i Gösta Lindberg &amp; C:o för 100,000 kronor, som äro upptagna till I krona. Sålunda det bolag, som är den lycklige ägaren av 50 aktier i Vinoch spritcentralen, anses av Vinoch spritcentralen vara av så litet värde, att aktier för 100,000 kronor i det bolaget tagas upp till I krona. Det är samma förfarande även i andra fall.</w:t>
        <w:br/>
        <w:br/>
        <w:t xml:space="preserve">Jag har ansett, att utskottet bort i motiveringen framhålla nödvändigheten av, att det sättes en gräns för Vinoch spritcentralens vittfamnande verksamhet. Vidare hyser jag den uppfattningen, att det måste bliva en vederhäftig och ingående granskning av Vinoch spritcentralens verksamhet och även av </w:t>
      </w:r>
      <w:r>
        <w:rPr>
          <w:b/>
        </w:rPr>
        <w:t>dotterbolagens²</w:t>
      </w:r>
      <w:r>
        <w:rPr>
          <w:b w:val="0"/>
        </w:rPr>
        <w:t xml:space="preserve"> verksamhet. Nu äro beträffande </w:t>
      </w:r>
      <w:r>
        <w:rPr>
          <w:b/>
        </w:rPr>
        <w:t>dotterbolagen²</w:t>
      </w:r>
      <w:r>
        <w:rPr>
          <w:b w:val="0"/>
        </w:rPr>
        <w:t xml:space="preserve"> i vissa fall tillsatta två revisorer, men i andra fall bara en revisor. Vilken, som utsett dessa, vet jag inte, men jag förmodar, att det är Vinoch spritcentralen. Det står nämligen i revisionsberättelsen : ”Undertecknade, som utsetts till revisorer” o. s. v., och sedan är det naturligtvis bra alltihop; alla berättelserna äro skrivna efter samma formulär; kanske finnas tryckta blanketter som ifyllas, ty bolagen äro ju många.</w:t>
        <w:br/>
        <w:br/>
        <w:t>I den berättelse, som föreligger i år, ha revisorerna egentligen endast haft ett önskemål att framställa, nämligen att chefen måtte få högre lön. Jag får lov att säga, att det är icke något lysande resultat av en revision, då man kan ha åtskilliga befogade anmärkningar att framställa utan att ha sett räkenskaperna.</w:t>
        <w:br/>
        <w:br/>
        <w:t>Beträffande kontrollstyrelsens verksamhet, som klandras av motionärerna, får jag lov att säga, att jag icke kan dela deras uppfattning. Jag har läst såväl kontrollstyrelsens vidlyftiga yttrande som Vinoch spritcentralens från början till slut, och jag kan icke få annan uppfattning än den, att kontrollstyrelsen handlat riktigt och lagligt.</w:t>
        <w:br/>
        <w:br/>
        <w:t>Jag ber, herr talman, att få yrka bifall till utskottets förslag.</w:t>
      </w:r>
    </w:p>
    <w:p>
      <w:pPr>
        <w:pStyle w:val="Heading2"/>
      </w:pPr>
      <w:r>
        <w:t>3. Anders Antonsson (Liberala samlingspartiet, man)</w:t>
      </w:r>
    </w:p>
    <w:p>
      <w:r>
        <w:rPr>
          <w:b w:val="0"/>
        </w:rPr>
        <w:t>Herr talman, mina herrar! Det försvar, som kontrollstyrelsen i sitt omfångsrika utlåtande lämnat på de anmärkningar, som äro gjorda i den motion, som avgivits av herr Johan Nilsson m. fl., skall jag lämna åt sitt värde. Styrelsen har försökt att stödja sig på. 1917 års lagstiftning, så långt detta räckt, men då denna icke varit tillfyllest, har åberopats den motivering, som nykterhetskommittén presterat vid de olika paragraferna i nämnda lag. Denna motivering har dock på sin tid underkänts av nästan alla rikets myndigheter. Emellertid</w:t>
        <w:br/>
        <w:br/>
        <w:t>ha dessa kontrollstyrelsens åtgärder med avseende å tolkningen av 1917 0m en ända-</w:t>
        <w:br/>
        <w:br/>
        <w:t>års lagstiftning redan fått sitt bemötande. Jag skall därför icke uppemålsenlig</w:t>
        <w:br/>
        <w:br/>
        <w:t>hålla mig vid den saken, utan skall däremot, liksom den föregående ärade” risdrycks-</w:t>
        <w:br/>
        <w:br/>
        <w:t xml:space="preserve">talaren, rikta mig mot Vinoch spritcentralens verksamhet. handeln. Beträffande Vinoch spritcentralens </w:t>
      </w:r>
      <w:r>
        <w:rPr>
          <w:b/>
        </w:rPr>
        <w:t>dotterbolags²</w:t>
      </w:r>
      <w:r>
        <w:rPr>
          <w:b w:val="0"/>
        </w:rPr>
        <w:t xml:space="preserve"> skötsel har ju (Forts.)</w:t>
        <w:br/>
        <w:br/>
        <w:t>redan anmärkts åtskilligt. Jag har endast att erinra, med avseende på</w:t>
        <w:br/>
        <w:br/>
        <w:t>aktiebolaget Skattefri sprit, vilken märkvärdig politik som bedrivits i</w:t>
        <w:br/>
        <w:br/>
        <w:t xml:space="preserve">detta </w:t>
      </w:r>
      <w:r>
        <w:rPr>
          <w:b/>
        </w:rPr>
        <w:t>dotterbolag²</w:t>
      </w:r>
      <w:r>
        <w:rPr>
          <w:b w:val="0"/>
        </w:rPr>
        <w:t>, och hur det genom olämpliga bestämmelser omöjlig-</w:t>
        <w:br/>
        <w:br/>
        <w:t>göres för sulfitspritindustrien att kunna få sin motorsprit till användning</w:t>
        <w:br/>
        <w:br/>
        <w:t>1 riket, ehuru ju, som vi veta, detta är i ekonomiskt avseende av ofantligt</w:t>
        <w:br/>
        <w:br/>
        <w:t>stor betydelse, att spriten så fort som möjligt kan komma till den använd-</w:t>
        <w:br/>
        <w:br/>
        <w:t>ning, den verkligen förtjänar.</w:t>
        <w:br/>
        <w:br/>
        <w:t>Aktiebolaget Vinoch spritcentralen är en ganska märklig företeelse bland svenska bolag, och dess intressen äro ju mångahanda. Särskilt vill jag då till en början fästa uppmärksamheten vid inköpet av Carnegies porterfabrik i Göteborg. Varför gjordes detta inköp? Vad var anledningen därtill? Jo, det var naturligtvis ett nykterhetsintresse, som därvidlag skulle tillgodoses. Man fruktade för att Carnegiebolaget skulle börja tillverka porter av samma kvalitet, som tidigare tillverkats, och då det inte var möjligt att förhindra detta, beslöts utan vidare att för ett belopp av närmare 13 miljoner kronor inköpa bolagets egendom och därigenom omöjliggöra tillverkningen av en god maltdryck, och såsom sådan erkänd icke bara inom Sveriges rike utan också långt utom dess gränser. Vem betalar den förlust, som utan tvivel kommer att uppstå på detta inköp? Jo, svenska folket — icke aktieägarna i Vinoch spritcentralen. Och det tillgår på det enkla sättet, att man ökar priset på rusdrycker med 25 eller 50 öre per liter, och så är den saken klar. Ölbryggerierna sökte också, men fåfängt, om tillstånd att brygga ett öl med större alkoholhalt än det dricka, som nu tillverkas, men de vågade sig icke på att trotsa kontrollstyrelsen och alla dessa mäktiga, som motverka en sådan tillverkning; där behövdes sålunda intet vidare inköp. Detta är en sida av Vinoch spritcentralens verksamhet.</w:t>
        <w:br/>
        <w:br/>
        <w:t>Men det är även andra, som också kommit till uttryck under den närmast gångna tiden. Det är intresset för restauratörsverksamheten. Vinoch spritcentralens styrelse kom på ett eller annat sätt underfund med, att den verksamhet här i staden, som nämndes av en föregående ärad talare, nämligen Grand hotells, icke skulle bära sig så väl med det kontrollsystem, som är anbefallt av kontrollstyrelsen, och så fick Vinoch spritcentralen övertaga denna verksamhet. Det beslöts alltså, att inköp skulle göras av denna stora anläggning. Och vem är det, som egentligen skall betala den förlust, som eventuellt därpå kan uppstå? Jo, det är svenska folket, och det går till på det enkla sättet, att Vinoch spritcentralen endast liksom vid förstnämnda affär höjer priset å rusdrycker, och så är ävenledes den saken klar.</w:t>
        <w:br/>
        <w:br/>
        <w:t>Vidare har detta bolag visat sitt intresse för socialiseringsidén. Det befanns, att en fabrik i Södertälje, Svensk färgämnesindustri, av</w:t>
        <w:br/>
        <w:br/>
        <w:t>en eller annan anledning blivit föremål för Vinoch spritcentralens uppmärksamhet. I det utlåtande, som här föreligger från kontrollstyrelsen, omnämnes att det förefanns intresse för denna fabrik även från andra håll. Det har visserligen icke gått så lyckligt som de två andra med avseende å statens medverkan, men det var dock så, att köpet kom till stånd och man kan vara övertygad, att det kommer att uppstå betydande förluster därpå. Men så kom något till. Styrelsen för Vinoch spritcentralen upptäckte, att där funnos ett par byggnader, som vore synnerligen lämpliga att inredas till destilleringsverk för brännvinsrening. Ja, det får man ju anse såsom visat intresse för brännvinstillverkningen i riket, samtidigt som socialiseringsidén vunnit understöd från denna mäktiga styrelse. Men är det ändå icke märkligt, att man å ena sidan köper in Carnegies porterbryggeri för att hindra tillverkning av en dryck, som är erkänd såsom synnerligen god och nyttig i vårt land och även välkänd utom landets gränser, och å andra sidan inköper byggnader för att användas såsom destilleringsverk för brännvinsrening? Det är så mycket märkligare, som enligt de uppgifter jag erhållit det icke finnes något behov i landet för en utvidgning på detta område, utan det finnes tillräckligt därav förut.</w:t>
        <w:br/>
        <w:br/>
        <w:t>Det var ett ganska egendomligt yttrande, som fälldes av en föregående talare, herr Alexanderson. Han riktade en förebråelse, en ganska grov sådan, får jag säga, mot huvudmotionären, att här förekommit anmärkning i ganska oträngt mål. Men då sådant jag nu sökt framhålla kunnat förekomma, anser jag för min del, att det varit synnerligen lyckligt, att riksdagen blivit i tillfälle att pröva dessa märkliga förhållanden, och mig förefaller, att det skulle vara underligt, om första kammaren kan undgå att fatta beslut i överensstämmelse med reservationen.</w:t>
        <w:br/>
        <w:br/>
        <w:t>Herr talman! Jag ber att få yrka bifall till reservationen.</w:t>
      </w:r>
    </w:p>
    <w:p>
      <w:pPr>
        <w:pStyle w:val="Heading2"/>
      </w:pPr>
      <w:r>
        <w:t>4. Herman Kvarnzelius (Folkpartiet, man)</w:t>
      </w:r>
    </w:p>
    <w:p>
      <w:r>
        <w:rPr>
          <w:b w:val="0"/>
        </w:rPr>
        <w:t>Herr talman! Jag har begärt ordet i denna fråga därför att jag vid olika tillfällen haft särskild anledning att följa såväl kontrollstyrelsens som Vinoch spritcentralens verksamhet.</w:t>
        <w:br/>
        <w:br/>
        <w:t>Vad då först kontrollstyrelsen beträffar, vill jag säga, att den nuvarande kontrollstyrelsen har betett sig synnerligen oklokt. Om den</w:t>
        <w:br/>
        <w:br/>
        <w:t>hade fullföljt den förutvarande kontrollstyrelsens verksamhet på detta</w:t>
        <w:br/>
        <w:br/>
        <w:t>område, hade säkerligen ingen människa sagt ett enda ont ord om kontrollstyrelsen. Den hade ansetts vara ett alldeles utmärkt ämbetsverk, som på särskilt utmärkt sätt fullgjorde sina förpliktelser, under det den nuvarande kontrollstyrelsen genom sina åtgärder givetvis blivit utsatt för mycket klander, mycken både illvilja och förföljelse. Enligt min uppfattning har emellertid den nuvarande kontrollstyrelsen endast gjort sin skyldighet, och därför synes det mig, att den icke bör klandras. Jag vågar bestämt påstå, att kontrollstyrelsen icke överskridit sin befogenhet, utan den har endast försökt att i praktisk gärning omsätta den lagstiftning, som genomfördes år 1917. Om den icke i alla avseenden lyckats göra det bästa möjliga av denna lagstiftning sådan som den var tänkt, är</w:t>
        <w:br/>
        <w:br/>
        <w:t>det icke kontrollstyrelsens fel, utan det beror på en mängd svårigheter, Om en ändasom kontrollstyrelsen i det avseendet haft att kämpa mot. Ty herrarna målsenlig, skola icke tro, att de äro precis några änglar, motståndarne till kontroll- ”rusdrycksstyrelsens verksamhet. De privatekonomiska spritintressena äro så djupt handeln. förankrade, att det fordras mycket tjock hud till för att våga sig på att (Forts.) taga upp en kamp på allvar med dessa intressen. Det synes mig där-</w:t>
        <w:br/>
        <w:br/>
        <w:t>för vara väl på sin plats att här inlägga en gensaga mot de påståenden,</w:t>
        <w:br/>
        <w:br/>
        <w:t>som gjorts, att kontrollstyrelsen brustit i jakttagande av vad lagstiftnin-</w:t>
        <w:br/>
        <w:br/>
        <w:t>gen syftar till. Det är så långt ifrån, att kontrollstyrelsen gjort något,</w:t>
        <w:br/>
        <w:br/>
        <w:t>som är värt anmärkning, att jag måste säga, att den tvärtom på ett myc-</w:t>
        <w:br/>
        <w:br/>
        <w:t>ket förtjänstfullt sätt försökt realisera de idéer, som ligga i den lag-</w:t>
        <w:br/>
        <w:br/>
        <w:t>stiftning vi ha, och så länge denna lagstiftning existerar, få väl stats-</w:t>
        <w:br/>
        <w:br/>
        <w:t>makterna hålla fast vid att den skall upprätthållas. Ty det är väl icke meningen, att kontrollstyrelsen eller någon annan myndighet får sabo-</w:t>
        <w:br/>
        <w:br/>
        <w:t>tera den lagstiftning, som Kungl. Maj:t och riksdagen enat sig om.</w:t>
        <w:br/>
        <w:br/>
        <w:t>Vad är det nu kontrollstyrelsen har gjort i fråga om Vinoch spritcentralen? För att rätt kunna bedöma detta torde det vara nödvändigt erinra om följande. När det på sin tid visade sig möjligt att få en antaglig överenskommelse till stånd med enskilda vinoch spirituosahandlare, varigenom de förbundo sig att avstå sin rörelse och lägga ned sin verksamhet mot att de fingo betalning för sina varor och en rikligt tilltagen goodwill, så fingo de en så stor ersättning, att de icke kunnat räkna med att få en motsvarande, därest staten beslutat inlösa deras affärer, det vågar jag påstå. Således kan man icke säga, att den inlösen som ägt rum har skett under sådan form, att de, som fått sina affärer inlösta, blivit orättvist behandlade vid inlösningen. Och varför skedde den? Har den skett för enskild vinnings skull? Det har väl ändå ingen vågat påstå, att det är av den anledningen den ägt rum, utan inlösningen har ägt rum i ett visst bestämt syfte, nämligen i syfte att avkoppla denna del av det privata inflytandet på rusdryckshanteringen. Ingen, som har satt in pengar i detta bolag, får mer än 7 procent, och man kan ej påstå, att de, som stå i spetsen för bolaget, kunna sägas hava någon oskälig avlöning i förhållande till den utsatta post, som de äro ställda på. Och när revisorerna — jag säger detta med anledning av vad herr Rosén yttrade — finna särskild anledning att påpeka, att den ersättning som utgått till doktor Bratt, måste anses skäligen blygsam, ha revisorerna gjort det, icke för att klandra bolaget, utan för att i någon mån söka slå ned alla de belackare, som i så hög grad kastat sig över denne man. Ingen skall kunna komma och påstå, att doktor Bratt utfört sitt arbete för att tjäna pengar därpå. Den insats, som han gjort på detta område, har nog haft andra och bättre motiv än snöd vinning, och det synes mig, att även den, som står på en annan ståndpunkt han, såsom jag i mångt och mycket gör, oförbehållsamt kan giva erkännande åt den saken.</w:t>
        <w:br/>
        <w:br/>
        <w:t>Jag återkommer nu till kontrollstyrelsens förhållande till Vinoch spritcentralen. När inlösen av de enskilda vinoch spirituosahandlarnas</w:t>
        <w:br/>
        <w:br/>
        <w:t xml:space="preserve">affärer ägt rum, och en koncentration av partihandeln faktiskt var genomförd, skall då kontrollstyrelsen klandras för att den icke det oaktat meddelade enskilda sökande rättighet att få utöva partihandel med rus- : drycker. Ingen kan komma och påstå, att de personer, som sökte en sådan rätt, hade någon särskild grund att åberopa varför just de skulle få sin ansökan beviljad. Det var ingenting som prejudicerade, att de skulle få denna rätt vare sig moraliskt eller juridiskt. De ville göra affärer, men kontrollstyrelsen ansåg det icke lämpligt — i många fall med hänsyn till sökandenas rent personliga egenskaper — att meddela dem partihandelsrättigheter. Skall man då säga, att kontrollstyrelsen överskridit sin befogenhet, när den vägrade att meddela dessa rättigheter? När nykterhetskommittén ifrågasatte, att partihandeln skulle vara föremål för enskild näringsverksamhet, var detta därför, att nykterhetskommittén räknade med att detta skulle anses ingå som ett led i avvecklingen av det enskilda ekonomiska intresset. Vi utgingo nämligen ifrån att därest man hade ifrågasatt en inlösning, skulle det komma att röra sig om så stora belopp, att vi ansågo det otänkbart, att riksdagen skulle vilja vara med om det. Vi voro nämligen nog fördomsfria att anse, att om man skulle fråntaga dem denna rätt, man då också hade moraliska förpliktelser att ordna det så, att de efter tre års utövning av sin försäljning icke skulle ställas på bar backe. Därför tänkte vi oss, att de skulle få ha denna partihandel som ett sulagemang för den minskning i inkomst, som de måste vidkännas till följd av att utminuteringsrätten togs ifrån dem. När Vinoch spritcentralen i sig upptog alla dessa affärer, tillhörande enskilda vinhandlare i riket, är det klart, att en hel del av dessa gingo in i Vinoch spritcentralen dels som tjänstemän, dels som aktieägare, då de ju för sina affärer i stor utsträckning fingo aktier. Det visade sig å andra sidan, att de utländska firmor, som en hel del av dessa vinoch spirituosahandlare företrädde, särskilt de som utövat agentverksamhet, icke ville låta sig representeras i Sverige av Vinoch spritcentralen utan förbehöllo sig rätten att få ha en egen representant. Då ansåg Vinoch spritcentralen, att det lämpligen kunde ordnas på det sättet, att den agentur, som köpts in, sattes på aktiebolag; det blev sålunda ett </w:t>
      </w:r>
      <w:r>
        <w:rPr>
          <w:b/>
        </w:rPr>
        <w:t>dotterbolag²</w:t>
      </w:r>
      <w:r>
        <w:rPr>
          <w:b w:val="0"/>
        </w:rPr>
        <w:t xml:space="preserve">, som i sin tur sålde till Vinoch Spritcentralen. Det är visserligen en del administrationskostnader, som äro förenade härmed, men dessa ha icke varit oskäligt höga. — Jag har visserligen icke haft att revidera annat än Vinoch spritcentralens räkenskaper, icke </w:t>
      </w:r>
      <w:r>
        <w:rPr>
          <w:b/>
        </w:rPr>
        <w:t>dotterbolagens²</w:t>
      </w:r>
      <w:r>
        <w:rPr>
          <w:b w:val="0"/>
        </w:rPr>
        <w:t xml:space="preserve">, men </w:t>
      </w:r>
      <w:r>
        <w:rPr>
          <w:b/>
        </w:rPr>
        <w:t>dotterbolagens²</w:t>
      </w:r>
      <w:r>
        <w:rPr>
          <w:b w:val="0"/>
        </w:rPr>
        <w:t xml:space="preserve"> balansräkningar åtfölja ju Vinoch spritcentralens styrelseberättelse, så att man därigenom får tillfälle att taga del av dessa. När sedan Vinoch spritcentralen ganska snabbt kunnat avveckla den goodwill av många 10-tals miljoner, som skulle betalas till enskilda vinoch spirituosahandlare, och på det sättet konsoliderat affären samt då den vidare kunnat nedskriva sitt tillgodohavande i </w:t>
      </w:r>
      <w:r>
        <w:rPr>
          <w:b/>
        </w:rPr>
        <w:t>dotterbolagen²</w:t>
      </w:r>
      <w:r>
        <w:rPr>
          <w:b w:val="0"/>
        </w:rPr>
        <w:t xml:space="preserve"> till en krona, är detta icke något att anmärka på. Det är ju ett bättre förfaringssätt än att hålla aktierna uppe i Vinoch spritcentralens räkenskaper till det pris, som den ur-</w:t>
        <w:br/>
        <w:br/>
        <w:t>sprungligen betalt för dem. Jag kan icke finna, att detta är något att Om en ändaanmärka på. Tvärtom är det ju så, att Vinoch spritcentralen kunnat målsenlig amortera dem. VWVinoch spritcentralen är ju därigenom endast meta" väsdrycks. konsoliderad, än om alla dessa aktier skulle figurerat som tillgångar handeln. utan någon som helst amortering å deras inköpspris. (Forts.) För min del måste jag säga, att med hänsyn till de stora svårigheter, de personer haft att brottas med, som realiserat detta företag, jag anser, att de lyckats över förväntan bra. Om doktor Bratt icke tagit detta initiativ och realiserat detsamma, huru tro herrarna det då skulle ha sett ut här i landet i förevarande avseende? Säkerligen hade vi då haft många enskilda vinoch spirituosahandlare. Och tro herrarna, att dessa skulle ha skött ifrågavarande affärer bättre än Vinoch spritcentralen gjort? Herr Antonsson sade: ”Vem är det som får betala? Jo, det är svenska folket!” Ja, herr Antonsson, det är dock så, att de olika försäljningsbolagen här i riket äro fria och oberoende gent emot Vinoch spritcentralen. De ha gemensamma inköp genom en av kontrollstyrelsen inrättad prisoch inköpsnämnd, och denna prisoch inköpsnämnd är i tillfälle att kunna taga spirituosa och viner, från vilken del av världen den finner för gott. I händelse alltså Vinoch spritcentralen icke lämnar varor till konvenabelt pris, äger denna nämnd att taga in dem från annat håll. Och jag tror icke, att någon vågar påstå, att kontrollstyrelsens prisoch inköpsnämnd har skött sig annat än på ett tillfredsställande sätt: att den tillvaratagit både bolagens, allmänhetens och statens intressen på ett tillfredsställande sätt.</w:t>
        <w:br/>
        <w:br/>
        <w:t>Vad nu Vinoch spritcentralens affärsmanipulationer, som här påtalats, beträffa, så är det inga manipulationer av annan art än att alla papperen ligga på bordet. Var och en är i tillfälle att taga del av dem och överblicka det hela. Vad Grand hotell beträffar, tror jag, att man gör orätt i att bedöma denna sak uteslutande efter den ytliga måttstock, som skett här i dag under diskussionen. Jag nämnde tidigare, att här finnas mäktiga intressen, som vederbörande ha att brottas med. Det har icke saknats tillfällen, då från vederbörande hotellägares sida det har rests ett ganska ohöljt hot att de skulle nedlägga sin rörelse därför att de ansett, att kontrollstyrelsens och Stockholmssystemets allmänna bestämmelser och villkor för överlåtelse av rätt till utskänkning varit för stränga och att de fått förtjäna för litet. Om då Vinoch spritcentralen vidtager en åtgärd, som i och för sig innebär — liksom nu beträffande inköpet av Grand hotell — ett allvarligt givakt till dessa, att det går att organisera hotellrörelse utan privata intressen, så kan jag icke finna annat än att det kan både förklaras och försvaras. Det synes mig sålunda, att man icke kan ha någon erinran att göra mot detta, såvida det icke är ett överdrivet högt pris på fastigheten i fråga. Nu är det emellertid i dessa tider mycket svårt att avgöra vad som är ett skäligt pris, men jag är mycket böjd för att dela den uppfattning, som uttalats av styrelsen för Vinoch spritcentralen, nämligen att det är</w:t>
        <w:br/>
        <w:br/>
        <w:t>ett tämligen facilt pris, som betalats för denna fastighet, och jag tror, att om t. ex. hyreslagen skulle upphöra, det skulle visa sig vara ganska lätt att realisera Grand hotellsfastigheten och allt, som därmed följer, till det pris, som Vinoch spritcentralen betalt därför.</w:t>
        <w:br/>
        <w:br/>
        <w:t>Vad Carnegies porterbryggeri beträffar, förhöll det sig ju med den saken så, att för dess del sades ifrån: nu börja vi att brygga starkporter. Detta hade knappast kunnat förhindras, och de andra bryggerierna tillkännagåvo, att om det skulle få bryggas starkporter, de skulle börja med tillverkning av öl av klass III. Det hade väl knappast varit ur samhällelig eller nykterhetssynpunkt önskligt, att det satts i gång med tillverkning av detta alkoholstarkare öl, då ju allmänhetens smak synes vara tillfredsställd med det måltidsdricka, som den har, i klass II. Därtill kommer, att därest tillverkningen av alkoholstarkare maltdrycker kommit till stånd, så hade bolagen fått vidtaga alldeles extraordinära åtgärder för att handhava denna försäljning, som slukat åtskilliga tusentals kronor för varje bolag, som skulle handhava den, ty den försäljningen kan enligt försäljningsförordningen icke lämnas lika fri som försäljningen av maltdrycker av klass II. Jag kan sålunda icke se annat än att enda möjligheten att förebygga, att vi skulle få tillverkning av starkare öl, var att köpa detta bryggeri. Jag vill icke säga, att detta i och för sig självt kan anses ligga så på sidan om Vinoch spritcentralens verksamhet, att det icke finnes skäl även för den åtgärden. Huru priset ställer sig, saknar jag däremot förmåga att bedöma. Men det har sagts av personer, som böra anses äga förmåga att bedöma saken,. att denna affär varit av den beskaffenhet, att den kan ur ekonomisk synpunkt försvaras.</w:t>
        <w:br/>
        <w:br/>
        <w:t>Vad slutligen läkemedelscentralen Astra beträffar, vågar jag påstå, att man icke i främsta rummet får rikta sitt klander mot Vin -och spritcentralen för att denna affär kommit till stånd. Så långt jag känner till ha de ledande där beträffande denna affär blivit pressade att inlåta sig på densamma, och detta har ju också påtalats här i annat sammanhang. Det är ett annat kungl. svenskt ämbetsverk, som tagit initiativet. Kungl. Maj:ts regering har uppfordrat Vinoch spritcentralen att träda emellan för att bana väg för en monopolisering på detta område och för en koncentrering av läkemedelstillverkningen. Om då Vinoch spritcentralen med den ställning den intager till Kungl. Maj:t funnit sig böra gå Kungl. Maj:ts önskan till mötes, synes det mig icke vara någon affärsmanipulation av beskaffenhet, att man därför har anledning att allt för hårt klandra Vinoch spritcentralen. Detta blir säkerligen för Vinoch spritcentralen en mycket dålig affär, som kommer att medföra ganska stora förluster. Men det blir dock inga förluster av den omfattningen, att icke Vinoch spritcentralen går i land med dem. Beträffande själva tillkomsten av Vinoch spritcentralens förhållande till staten vill jag för min del säga, att jag kan giva min anslutning till vad motionärerna i detta avseende uttalat, nämligen att det icke är riktigt, att ett sådant monopol kommit till stånd vid sidan av och utan riks-</w:t>
        <w:br/>
        <w:br/>
        <w:t>dagens medverkan. Även jag för min del anser, att regeringen för-Om en ändafarit oriktigt, då den gått så långt som den gjort utan riksdagens hösena rande, och det har jag också varit i tillfälle att framhålla för vederbö-" 17. sirycksrande, innan besluten fattats. Samma ståndpunkt har även framhållits handeln. av kontrollstyrelsen. I detta avseende kan man alltså icke förebrå kon- (Forts.) trollstyrelsen att den icke fäst vederbörandes uppmärksamhet på denna</w:t>
        <w:br/>
        <w:br/>
        <w:t>sak. Men detta är den rent konstitutionella sidan av saken, och den</w:t>
        <w:br/>
        <w:br/>
        <w:t>kan icke försvaras, även om det är en mycket fin affär.</w:t>
        <w:br/>
        <w:br/>
        <w:t>Om emellertid doktor Bratt med den organisatoriska talang, som han visat sig ha på detta område, icke realiserat detta, hade herrarna icke haft anledning att i dag gräla för att staten icke får mer än 5 miljoner från Vinoch spritcentralen i år, staten hade då icke fått ett öre, och svenska folket hade ej heller haft ett öre mera; möjligen hade ett fåtal, som privat utövat denna näring, därav fått vinst. Nu är det en lycklig omständighet, som Vinoch spritcentralen haft att tacka för att starten gått så bra, nämligen kriget och den stora bristen på varor. För varje affär som gjordes steg priset undan för undan, så att när varorna såldes erhölls god vinst, fastän de fått betalas högt. Men Vinoch spritcentralen tog icke mer för sina varor av allmänheten än om allmänheten fått köpa dem från vinhandlarna eller om de skulle tagits utifrån. I detta avseende har det icke varit någon otillbörlig brandskattning av det svenska folket, så vitt jag kan förstå. För min del måste jag sålunda säga, att även om man har anledning till klander ur formell och konstitutionell synpunkt för att icke riksdagen blivit hörd, är det däremot oriktigt att klandra ledningen för aktiebolaget Vinoch spritcentralen, ty den har icke tagit för sig några oskäliga belopp. Den har ordnat det så, att hela inlösningen är verkställd utan ett öres utgift för statsverket. Inom parentes vill jag nämna, att det förefaller märkvärdigt, att från vissa håll anmärkning göres på att affären är sämre därför att staten är förpliktad att eventuellt inlösa preferensaktierna till pari med ränta. Är det kanske någon människa som tänkt på att man skulle beröva dessa, som tecknat aktier i detta bolag, sitt kapital, även om bolaget skulle övergå till monopolbolag? Ingen människa har väl ifrågasatt något sådant. Såvitt man vill röra sig med vanliga moraliska affärsbegrepp, får man väl utgå ifrån att den saken är självklar.</w:t>
        <w:br/>
        <w:br/>
        <w:t>Jag skulle vara frestad att här ytterligare ingå i detaljer på detta område, och alldeles särskilt frestande skulle det vara, att vid det här tillfället gå in på den fråga, som är brännande här i Stockholm. Jag har nämligen varit i tillfälle att få så pass inblick i spelet bakom kulisserna, att det skulle vara frestande att närmare belysa de krafter, som här äro i rörelse, och det försäkrar jag herrarna, att de icke äro av den beskaffenhet, att herrarna skulle vilja skänka dem sitt gillande i alla avseenden, om de komme inför offentligheten. Ja, varför? Jo, därför att de återigen försökt förankra rusdryckshanteringen hos de privatekonomiska intressena.</w:t>
        <w:br/>
        <w:br/>
        <w:t>Här sades av herr Johan Nilsson, att Vinoch spritcentralen satt in</w:t>
        <w:br/>
        <w:br/>
        <w:t>450,000 kronor i Alhambra. Det är icke rätt, ty såvitt jag kunnat iakttaga är Vinoch spritcentralen icke för ett öre intresserad i Alhambra. Men antaget att så vore, vill jag då fråga herrarna: Har restaurant Alhambra nu blivit så dålig? Har någon av herrarna besökt denna restaurant nu och för några år sedan? I så fall är det ju lätt att göra en jämförelse. Var och en som vill att restaurantrörelsen skall handhavas korrekt, har all anledning erkänna att Alhambra är mera välskött nu än för några år sedan. När här appelleras så starkt till, att det är det svenska folket, som får betala fiolerna, vill jag bara fråga dessa talare om det icke är bättre, att dessa vinstmedel stanna hos Vinoch spritcentralen för att sedan kunna överföras till statsverket i stället för att gå till personer, som i många fall haft mycket små förutsättningar för en dylik rörelses bedrivande, men som förut kunnat hava 70,000—80,000, ja upp till 100,000 kronors inkomst av en liten restaurant på en bakgata. Jag skulle även kunna draga fram exempel på restauranter, som herrarna knappast hava en aning om, men vars innehavare haft så stora inkomster, att de kunnat hålla sig med ekipage, ridhäst och andra agremanger, som rikets högsta ämbetsmän aldrig kunnat drömma om att få råd att bestå sig med. Om nu Stockholmssystemet sökt modifiera det därhän, att det bleve en måttligt tilltagen, men dock skälig vinst på rörelsen, är det klart, att det för vederbörande kännes mycket hårt, men utanför den kretsen tror jag icke, att man är beredd att instämma i det klander, som härvidlag reses.</w:t>
        <w:br/>
        <w:br/>
        <w:t>Ja, herr greve och talman, jag har ansett mig skyldig, då jag dels haft tillfälle att någon gång deltaga i kontrollstyrelsens sammanträden och dels fungerat som av Kungl. Maj:t utsedd revisor i aktiebolaget Vinoch spritcentralen, att här framhålla dessa synpunkter, för att herrarna skola bli i tillfälle att se frågan även ur någon annan synvinkel än den motionärerna ha försökt ställa frågan i. Jag tror, att det till slut ändock blir så, att man måste bedöma varje sak sådan den verkligen är, och man far icke väl utav att låta sitt omdöme därvid påverkas av sina antieller sympatier för en eller annan person, för ett eller annat system. Man måste försöka bedöma saken objektivt, och gör man det, då tror jag, att man skall komma till det resultatet, att vad som här gjorts för en koncentration av partihandeln på vinoch spirituosaområdet är till nytta för landet och lägger grunden till möjligheter för staten att, om den så vill, få hand om denna hantering på ett sådant sätt, att det kan bli bättre ordning och reda än det tillförne varit på detta område.</w:t>
        <w:br/>
        <w:br/>
        <w:t>Den enda olägenhet, som därav följer, är, att det för med sig så mycket pengar i statskassan, och det måste jag ur andra synpunkter anse mindre nyttigt. Men det tyckes åtminstone tills vidare vara ofrånkomligt. Det är inte heller vidare angenämt att ordna saken så, att dessa varor tillhandahållas allmänheten så billigt som möjligt, ty det kanhända endast i sin tur ökar konsumtionen, vilket jag för min del är ännu större fiende till.</w:t>
        <w:br/>
        <w:br/>
        <w:t>Under sådana förhållanden är det självklart, att jag, så som frågan</w:t>
        <w:br/>
        <w:br/>
        <w:t>nu ligger, anser, att bevillningsutskottets hemställan bör bifallas, och jag Om en ända-</w:t>
        <w:br/>
        <w:br/>
        <w:t>ber därför att få yrka bifall därtill. målsenlig reglering av</w:t>
      </w:r>
    </w:p>
    <w:p>
      <w:pPr>
        <w:pStyle w:val="Heading2"/>
      </w:pPr>
      <w:r>
        <w:t>5. Einar Thulin (Socialdemokraterna, man)</w:t>
      </w:r>
    </w:p>
    <w:p>
      <w:r>
        <w:rPr>
          <w:b w:val="0"/>
        </w:rPr>
        <w:t>Herr talman, mina herrar! Jag blev uppkallad handeln.</w:t>
        <w:br/>
        <w:br/>
        <w:t>av det anförande, som herr Johan Nilsson i Skottlandshus på middags- (Forts.) tiden höll här i kammaren, och jag får då till en början bekänna, att jag</w:t>
        <w:br/>
        <w:br/>
        <w:t>alltid haft en mycket stor aktning, alltsedan jag hade äran att bli med-</w:t>
        <w:br/>
        <w:br/>
        <w:t>lem av denna kammare, för herr Johan Nilssons vederhåftighet och praktiska blick och uppfattning. Jag vill därför säga, att jag blev för-</w:t>
        <w:br/>
        <w:br/>
        <w:t>vånad, när jag fann hans namn under den motion, som vi nu behandla,</w:t>
        <w:br/>
        <w:br/>
        <w:t>och jag blev ännu mer förvånad, då jag läste den motivering, som i denna</w:t>
        <w:br/>
        <w:br/>
        <w:t>motion anföres för motionens yrkande.</w:t>
        <w:br/>
        <w:br/>
        <w:t>Herr Alexanderson har ju i ett anförande som tyvärr åhördes av endast ett fåtal utav kammarens medlemmar, strax före middagsrasten kritiserat valda delar av denna motion och dess motivering. Det skulle vara frestande för mig att komplettera denna kritik med att framhålla åtskilliga andra punkter, som verkligen skulle kunna göras till föremål för en del kritiska reflexioner, men då dessa punkter nu äro bemötta av kontrollstyrelsen i det utlåtande, som av bevillningsutskottet fogats till det förevarande betänkandet, så vill jag inte taga upp tiden med en dylik kritik. För dem av kammarens ledamöter, som ha gjort sig besvär med att läsa igenom kontrollstyrelsens utlåtande, torde det emellertid klarligen framgå, att man om motionens motivering med en viss rätt kan säga, att den är ett koncentrat av ovederhäftigheter och felaktigheter. Jag har vid det studium jag ägnat motionen icke kunnat undgå att finna, att motionen tyckes vara ett utflöde eller en återklang av den på falska förutsättningar byggda opinion, som en av privatekonomiska intressen uppmuntrad tidningspress ävlats att skapa. Kontrollstyrelsen har nu en gång för alla icke velat befatta sig med genmälen gentemot en sådan kampanj, som har bedrivits i denna press. Ett typiskt exempei på det sätt, på vilket dessa frågor kunna behandlas, äro de artiklar, sona i går förekommo i tre av Stockholmstidningarna samtidigt. Alla innefattade häftiga angrepp på kontrollstyrelsen, och samstämmigheten i tid och samstämmigheten i argument peka bestämt hän på en och samma privatekonomiska källa. Angreppet då avsåg visserligen icke förtäringsspriten utan den skattefria spriten och dess behandling från kontrollstyrelsens sida, men angreppsmetoderna äro likartade. Jag tror också, att jag i herr Antonssons anförande fann en liten återklang av vac som stod anfört i dessa tidningsartiklar. Jag behöver inte tillägga för herrarna, att den argumentering, som förekom i dessa artiklar, liksom i så många föregående, och som otvivelaktigt bidragit att alstra en viss opinion gentemot kontrollstyrelsens åtgärder, utmärkas av den sedvanliga osanningsenlighet, som man nu anser vara tillåten alldeles särskilt på detta område.</w:t>
        <w:br/>
        <w:br/>
        <w:t>Det är mig emellertid, vill jag säga, långt ifrån att på något sätt vilja anklaga herr Johan Nilsson för vad i motionen förekommer. Jag</w:t>
        <w:br/>
        <w:br/>
        <w:t>har hela tiden betraktat honom mera som ett offer för elaka tillskyndare, då han ju otvivelaktigt icke har författat motionen och givetvis i den riksdagsbrådska, som rådde, då motionen väcktes, icke hade tillfälle att kollationera och verifiera uppgifterna. Men när det nu faktiskt, alldeles bortsett från att herr Johan Nilsson väckt motionen, i riksdagen framföres ovederhäftigheter av den art, som i motionen förekomma, då får jag säga, att det är på tiden, att riksdagen vederbörligen reagerar mot sådant och emot de försök, som i motionen gjorts, att svärta ner ett av riksdagen inrättat och utav Kungl. Maj:t tillsatt ämbetsverk.</w:t>
        <w:br/>
        <w:br/>
        <w:t>När jag hörde och såg herr Johan Nilsson uppläsa det skrivna anförandet strax före middagen, så blev jag än mera förvånad. Det var ; detta anförande en återklang, nej, jag skulle snarare vilja säga ett i skärpt form gjort upprepande av åtskilligt av vad som förekommer utav falskt i motionärernas påståenden. Ja, jag har blivit så van att uppmärksamt lyssna till herr Johan Nilssons av trygg skånsk gemytlighet och humor burna muntliga anföranden, att jag lindrigast sagt blev överraskad av hans skriftliga anförande, där gemytligheten och humorn tycktes mig vara ersatt av något, som påminner om en av felslagna förhoppningar alstrad magsyra. Jag trodde, att herr Johan Nilsson kände ordspråket ”bättre fly än illa fäkta”, och jag tror, att det hade varit skäl att något tänka på denna sentens, när det gällde ifrågavarande motion. som, såvitt jag kan förstå, utgjorde &amp;n sönderskjuten position, när den kom fram här till kammarens behandling.</w:t>
        <w:br/>
        <w:br/>
        <w:t>Av de föregående talarna har herr Johan Nilsson och herr Reuterskiöld intagit samma ståndpunkt beträffande kontrollstyrelsens behandling av partihandlarna och partihandeln. Friherre Fleming har intagit en mera egenartad ståndpunkt, till vilken jag senare skall återkomma.</w:t>
        <w:br/>
        <w:br/>
        <w:t>Herr Johan Nilsson underströk i sitt anförande särskilt, att det nuvarande läget på partihandelns område berodde på ett ämbetsverks, nämligen kontrollstyrelsens, tilltagsenhet och maktfullkomlighet. Så föllo, så vitt jag hörde, hans ord. Han karaktäriserade det yttrande, som kontrollstyrelsen har avgivit till försvar för sitt handlingssätt, såsom ett jongleri med ord. Jag tror, att det hade varit lämpligt, att herr Johan Nilsson hade närmare studerat detta jongleri med ord, och jag tror, att han därvid skulle ha funnit, att kontrollstyrelsens uppfattning i själva verket nära sammanfaller med hans egen uppfattning om hur kontrollstyrelsen borde behandla inkomna partihandelsansökningar. Egendomligt nog och överraskande för mig, är emellertid den uppfattning, han nu hävdar, i rak strid mot den uppfattning, som motionärerna ha uttalat. Motionärernas uppfattning av kontrollstyrelsens uppgift att behandla partihandelsansökningar och vad kontrollstyrelsen därvidlag har att iakttaga, framgår av sid. 6 i motionen, där det säges: ”därest kontrollstyrelsen tillämpat förordningen efter dess förutsättning — vilken, såsom vi tidigare ådagalagt, innefattar att åtminstone näringsidkare, som tidigare arbetat i yrket, borde äga rätt till partihandeln, därest de ej vore diskvalificerade — så skulle ingen monopolisering kunnat ske”.</w:t>
        <w:br/>
        <w:br/>
        <w:t>Det framgår också av åtskilliga andra ställen i motionen, att motionärer-Om en ändana ha den uppfattningen, att kontrollstyrelsen över huvud taget icke jr gra har rätt att vägra bifall till i vederbörlig ordning gjorda ansökningar OM" Tusdryckspartihandel. Det är en uppfattning, som för övrigt ofta har kommit igen handeln. under hela behandlingen av denna fråga. Redan 1918 gjordes det för- = (Forts.) frågningar hos Kungl. Maj:t, om inte kontrollstyrelsen vore skyldig att</w:t>
        <w:br/>
        <w:br/>
        <w:t>meddela rättigheter till partihandeln åt dem, som därom gjorde ansö-</w:t>
        <w:br/>
        <w:br/>
        <w:t>kan. Om herrarna behagade slå upp sid. 13 i kontrollstyrelsens utred-</w:t>
        <w:br/>
        <w:br/>
        <w:t>ning, som är bifogad bevillningsutskottets betänkande, så skola herrarna</w:t>
        <w:br/>
        <w:br/>
        <w:t>finna, att Sveriges allmänna vinoch spirituosahandlareförening gjort</w:t>
        <w:br/>
        <w:br/>
        <w:t>sig till tolk för en dylik uppfattning. Det är nu emot denna uppfatt-</w:t>
        <w:br/>
        <w:br/>
        <w:t>ning, som kontrollstyrelsen har vänt sig i sitt yttrande. Styrelsen har</w:t>
        <w:br/>
        <w:br/>
        <w:t>gjort gällande, att kontrollstyrelsen har rätt att pröva inkomna ansök-</w:t>
        <w:br/>
        <w:br/>
        <w:t>ningar om partihandel och därvid avslå dem, som styrelsen av olika skäl</w:t>
        <w:br/>
        <w:br/>
        <w:t>icke finner lämpligt att bifalla. Såvitt jag kan förstå, var det just den uppfattningen, vartill herr Johan Nilsson anslöt sig, då han sade — om</w:t>
        <w:br/>
        <w:br/>
        <w:t>jag har upptecknat det rätt — att lagens verkliga mening är, att kontroll-</w:t>
        <w:br/>
        <w:br/>
        <w:t>handel. Av detta yttrande kan jag icke sluta annat än att då inga skäl föreligga för en ansökan, har kontrollstyrelsen rätt att avslå densamma.</w:t>
        <w:br/>
        <w:br/>
        <w:t>Det är endast denna uppfattning, som kontrollstyrelsen har velat hävda,</w:t>
        <w:br/>
        <w:br/>
        <w:t>och det är för denna uppfattning, som kontrollstyrelsen blivit så häftigt</w:t>
        <w:br/>
        <w:br/>
        <w:t>angripen i motionen. Såvitt jag förstår, kommer också den uppfattning, kontrollstyrelsen här hävdat, mycket nära den uppfattning herr Reuter-</w:t>
        <w:br/>
        <w:br/>
        <w:t>skiöld anslöt sig till, ty även herr Reuterskiöld förutsatte, om jag icke missuppfattade honom, att kontrollstyrelsen skulle äga rätt att pröva in-</w:t>
        <w:br/>
        <w:br/>
        <w:t>komna ansökningar, och endast om skäl förelåge, bifalla sådana ansök-</w:t>
        <w:br/>
        <w:br/>
        <w:t>Om herrarna emellertid behagade slå upp sid. 9 och följande i de"</w:t>
        <w:br/>
        <w:br/>
        <w:t xml:space="preserve">yttrande, som kontrollstyrelsen har avgivit, så skola herrarna finna, att styrelsen uttryckligen framhållit, att enligt styrelsens mening ingen av dem, som ansökt om partihandelsrättigheter — utom Vinoch spritcentralen och dess fyra </w:t>
      </w:r>
      <w:r>
        <w:rPr>
          <w:b/>
        </w:rPr>
        <w:t>dotterbolag²</w:t>
      </w:r>
      <w:r>
        <w:rPr>
          <w:b w:val="0"/>
        </w:rPr>
        <w:t xml:space="preserve"> jämte en enskild handlande — intagit den ställning och hade förebragt sådana skäl, att man kunde bevilia några rättigheter till vederbörande. Vid den tidpunkt, då kontrollstyrelsen skulle tillämpa 1917 års rusdrycksförsäljningsförordnings bestämmelser om partihandeln, hade nämligen ställningen — det var i slutet av år 1918 och i början av år 1919 — blivit den, att inga handlande funnes, som kunde komma i fråga att erhålla rättighet till partihandel. Vart hade då dessa handlande tagit vägen? Jo, alla affärer hade uppköpts av aktiebolaget Vinoch spritcentralen med </w:t>
      </w:r>
      <w:r>
        <w:rPr>
          <w:b/>
        </w:rPr>
        <w:t>dotterbolag²</w:t>
      </w:r>
      <w:r>
        <w:rPr>
          <w:b w:val="0"/>
        </w:rPr>
        <w:t>. De handlande, som framträdde med begäran om partihandelsrättigheter och som kontrollstyrelsen omnämner på sid. 9 och 10 samt sid. 17 i sitt utlåtande, äro samtliga handlande, som tidigare icke intagit någon sådan ställning, att de med något skäl kunde göra anspråk på att erhålla partihandelsrättigheter.</w:t>
        <w:br/>
        <w:br/>
        <w:t xml:space="preserve">Jag ber emellertid att få fästa herrarnas uppmärksamhet på en omständighet, som synes ha förbisetts av dem, som hittills ha yttrat sig, nämligen att kontrollstyrelsen meddelat ytterligare en partihandelsrättighet utöver dem, som äro meddelade till aktiebolaget Vinoch spritcentralen med </w:t>
      </w:r>
      <w:r>
        <w:rPr>
          <w:b/>
        </w:rPr>
        <w:t>dotterbolag²</w:t>
      </w:r>
      <w:r>
        <w:rPr>
          <w:b w:val="0"/>
        </w:rPr>
        <w:t>. Det är nämligen en person vid namn Hertz, verkställande direktör i aktiebolaget Millé &amp; C:o i Göteborg, som har fått en sådan rättighet. Kontrollstyrelsen ansåg i detta fall, att några särskilda skäl icke förelågo att vägra honom partihandelsrättighet beträffande en vara, som han dittills hade tillverkat och försålt under en följd av år.</w:t>
        <w:br/>
        <w:br/>
        <w:t xml:space="preserve">Jag vill således framhålla och särskilt understryka, att kontrollstyrelsen, därest kontrollstyrelsen skulle uppfylla sin skyldighet, med bästa vilja i världen icke kunde bifalla andra ansökningar om partihandelsrättigheter än dem, som gjorts av aktiebolaget Vinoch spritcentralen med </w:t>
      </w:r>
      <w:r>
        <w:rPr>
          <w:b/>
        </w:rPr>
        <w:t>dotterbolag²</w:t>
      </w:r>
      <w:r>
        <w:rPr>
          <w:b w:val="0"/>
        </w:rPr>
        <w:t xml:space="preserve"> samt av denne Hertz i aktiebolaget Millé &amp; C:o, Göteborg.</w:t>
        <w:br/>
        <w:br/>
        <w:t xml:space="preserve">Jag vill emellertid ge det erkännandet åt motionärerna, att motionärerna berört en punkt i den nuvarande partihandelsorganisationen, som efter mitt förmenande verkligen är i behov av en närmare granskning. Det är nämligen frågan om Vinoch spritcentralens och dess </w:t>
      </w:r>
      <w:r>
        <w:rPr>
          <w:b/>
        </w:rPr>
        <w:t>dotterbolags²</w:t>
      </w:r>
      <w:r>
        <w:rPr>
          <w:b w:val="0"/>
        </w:rPr>
        <w:t xml:space="preserve"> ställning till staten. För de herrar, som ha läst kontrollstyrelsens utlåtande, torde det icke vara främmande, att kontrollstyrelsen alltifrån början av koncentrationen på partihandelns område gjort sig till tolk för den uppfattningen, att partihandelsfrågan skulle hänskjutas till riksdagen och att ett fullt officiellt inlösningsförfarande här borde äga rum ävensom att vederbörliga lagändringar skulle företagas. Kontrollstyrelsens uppfattning har icke vunnit avseende hos Kungl. Maj:t, trots det att kontrollstyrelsen för varje år ständigt gjort sig därom påmind. Men det torde vara uppenbart, att kontrollstyrelsen under dylika omständigheter icke gärna kan göras ansvarig för den utveckling, som har ägt rum på partihandelns område, en utveckling, som egentligen har varit en sak emellan vederbörande finansministrar och ledande män i aktiebolaget Stockholmssystemet.</w:t>
        <w:br/>
        <w:br/>
        <w:t>Jag skall därefter övergå till några av de argument, som friherre Fleming anförde. Jag blev något överraskad, då han i början av sitt anförande framhöll, att varken motionärerna eller reservanterna ha bestritt kontrollstyrelsens lagliga rätt, om jag fattade honom riktigt, både i avseende å partihandeln och i fråga om utskänkningen. Jag vill häremot bestämt framhålla, att motionärerna åtminstone på det kraftigaste ha bestritt kontrollstyrelsens rätt såväl i avseende å meddelande av partihandelsrättigheter som också i fråga om utfärdande av utskänkningsföreskrifter, och jag tror, att även herr Johan Nilsson ville göra gällande, att kontrollstyrelsen icke hade förfarit lagligt. Såsom jag tidigare har framhållit, är ju denna uppfattning icke sakligt grundad.</w:t>
        <w:br/>
        <w:br/>
        <w:t>Friherre Fleming framhöll vidare, att han tyckte det vara underligt, att bolagen icke själva toge sig för att importera, då det stadgades i 10 8 av rusdrycksförsäljningsförordningen, att bolagen ägde att till riket im-</w:t>
        <w:br/>
        <w:br/>
        <w:t>portera rusdrycker. Jag vill framhålla, att denna bestämmelse i 10 $0Om en ändagivetvis är underkastad den jämkning, som föranledes av bestämmelmain sen i 19 $ 2 mom. i rusdrycksförsäljningsförordningen, enligt vilken be="Tösdrycksstämmelse kontrollstyrelsen är skyldig att meddela föreskrifter i avsehandeln. ende å bolagens inköp av rusdrycker. Alla inköp av rusdrycker skola (Forts.) kontrolleras genom kontrollstyrelsens prisoch inköpsnämnd, och den omständigheten, att bolagen ha importrätt, minskar i ingen mån bolagens skyldighet att alltid vända sig till prisoch inköpsnämnden för att möjliggöra en granskning hos prisoch inköpsnämnden av tilltänkta inköp. Denna föreskrift, varigenom bolagen underkastats en kontroll i avseende å inköpen, har enligt mitt förmenande visat sig vara synnerligen välbehövlig, och jag har den uppfattningen, att utan denna bestämmelse skulle bolagen och bolagsmännen fortfarande stå i ett mycket egendomligt privatekonomiskt beroende av dem, som tillverka och försälja rusdrycker i parti.</w:t>
        <w:br/>
        <w:br/>
        <w:t>Såvitt jag kan finna, står hela den motivering, som friherre Fleming förebragt för sitt yrkande, icke i samklang med detta yrkande. Han sade, att han icke ville göra något uttalande, huruvida utvecklingen på detta område varit lycklig eller ej, och han anförde vidare, att, som jag i början erinrade om, reservanterna icke skulle ha bestritt, att kontrollstyrelsen hade någon laglig rätt. Men har man den uppfattningen, och vet man inte ännu, huruvida utvecklingen är och hur den kommer att förlöpa, ja, då kan jag inte förstå, att man kan komma till ett så pass skarpt yrkande, som reservationen i alla fall innebär. Det finnes ett gammalt ordspråk, som lyder: ”i tvivelaktiga fall skall man inte handla”, och jag tror, att med den ståndpunkt, som friherre Fleming intagit i avseende å motiveringen för sitt yrkande, borde han närmast ha kommit till ett yrkande om avslag på alltsammans.</w:t>
        <w:br/>
        <w:br/>
        <w:t>Ja, herr talman, jag har med det nu anförda försökt att så kort som möjligt bemöta åtskilliga av de synpunkter, som ha gjort sig gällande från motsidan under den förda debatten. Jag fäste mig vid — jag vill framhålla det till sist — ett yttrande av herr Johan Nilsson, som föll ungefär så, att vare sig det blir Bratt eller Kinmanson, så ansåg han, att man skulle biträda den föreliggande reservationen. Ja, jag tror, att det ligger något i den erinran, som herr Johan Nilsson här gjorde om systemstriden i Stockholm. Jag tror och kan inte undgå att finna, att bakom denna motion ligger åtskilligt av de dunkla krafter, som ha kommit till synes i systemstriden i Stockholm. Och jag vill säga, att jag tror, att denna kammare gör klokt i att taga det förslag, som har framlagts av bevillningsutskottet. Jag tror, att detta. förslag åtminstone icke kan användas av de dunkla krafterna i det spel, som de för närvarande driva här i Stockholm.</w:t>
        <w:br/>
        <w:br/>
        <w:t>Herr talman! Jag ber att få yrka bifall till bevillningsutskottets förslag.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414</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