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429</w:t>
      </w:r>
    </w:p>
    <w:p>
      <w:r>
        <w:rPr>
          <w:b/>
        </w:rPr>
        <w:t xml:space="preserve">Datum: </w:t>
      </w:r>
      <w:r>
        <w:t>1922-04-01</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Rickard Sandler (Socialdemokraterna, man)</w:t>
      </w:r>
    </w:p>
    <w:p>
      <w:r>
        <w:rPr>
          <w:b w:val="0"/>
        </w:rPr>
        <w:t xml:space="preserve">Herr talman! Under den föredragna punkten föreligger till kammarens behandling en kungl. proposition, däri det har föreslagits en årlig pension till förra pressombudet Vallentins </w:t>
      </w:r>
      <w:r>
        <w:rPr>
          <w:b/>
        </w:rPr>
        <w:t>änka²</w:t>
      </w:r>
      <w:r>
        <w:rPr>
          <w:b w:val="0"/>
        </w:rPr>
        <w:t>. Propositionen har blivit avstyrkt från bankoutskottets sida, ehuruväl det har anförts reservation av några medlemmar till förmån för ett något lägre pensionsbelopp. Kungl. Maj:t hade föreslagit en pension av 1,200 kronor om året. De reservanter, som ha anmält sig i bankoutskottet, ha i stället förordat en pension av 1,000 kronor årligen.</w:t>
        <w:br/>
        <w:br/>
        <w:t xml:space="preserve">Jag tillåter mig nu anföra några ord till förmån för Kungl. Maj:ts förslag, för vilket jag vill utbedja mig kammarens uppmärksamhet. Denna framställning från Kungl. Maj:ts sida har föranletts därav, att pressombudet Vallentin efter 12 års tjänstgöring uti statens tjänst har avlidit utan att hava efterlämnat någon sådan behållning i boet, att av den omständigheten en framställning till riksdagen warit i och för sig utesluten. I den kungl. propositionen har huvudvikten lagts på den omständighet, att pressombudet Vallentin har för den svenska statens räkning under den sällsport svåra situationen under världskrigets år därute i London utfört ett synnerligen förtjänstfullt arbete. Det har därför ansetts, att man borde bereda hans efterlevande </w:t>
      </w:r>
      <w:r>
        <w:rPr>
          <w:b/>
        </w:rPr>
        <w:t>maka³</w:t>
      </w:r>
      <w:r>
        <w:rPr>
          <w:b w:val="0"/>
        </w:rPr>
        <w:t xml:space="preserve"> pension på grund av den funktion, som Vallentin alltså utövat i statens tjänst. Bankoutskottet har nu avstyrkt denna framställning från Kungl. Maj:ts sida. Tidigare hade densamma avstyrkts av statskontoret. Jag får ju säga, att jag finner det rätt så naturligt, såväl vad statskontoret som bankoutskottets majoritet här har haft att anföra. Jag förstår fullväl, att exempelvis statskontoret, som har att i sådana ting framför allt taga hänsyn till, att en praxis, som man har inlett i dessa frågors behandling, blir följd så noggrant som möjligt, icke har kunnat från sin synpunkt tillstyrka framställningen till riksdagen.</w:t>
        <w:br/>
        <w:br/>
        <w:t>Jag kan icke heller säga annat om bankoutskottets ståndpunkt än att jag finner det mycket naturligt, att bankoutskottet ur de synpunkter, som utskottet har att bevaka, och måhända med hänsyn till de farhågor, man där kan hava hyst för eventuella konsekvenser av ett bifall till Kungl. Maj:ts förslag, ställt sig på denna ståndpunkt. Jag ber emellertid att få hemställa till kamm: rens övervägande, om det egentligen kån vara så farliga konsekvenser att räkna med i detta fall. Vad jag för min del åtminstone härvidlag vill lägga huvudvikten vid, är den omständigheten, att pressombudet Vallentin under den situation, som rådde under världskrigets år, har utfört ett från alla håll vitsordat, ovanligt förtjänstfullt "arbete. Jag undrar, om konsekvenserna av att på en sådan motivering bevilja en pension åt den efterlämnade makan verkligen kunna te sig så avskräckande för kammaren.</w:t>
        <w:br/>
        <w:br/>
        <w:t>Det är ju £ gammal tradition i dessa pensionsärenden, att kammaren känner sig friare i sin prövning än bankoutskottet helt naturligt måste vara, och jag vågar under sådana förhållanden hemställa till kammarens övervägande, om det bör vara något att rygga tillbaka för, att nu visa den honnör för en synnerligen landsgagnande gärning, som skulle ligga i att kammaren bifölle det reservationsvis inom bankoutskottet framställda yrkandet.</w:t>
      </w:r>
    </w:p>
    <w:p>
      <w:pPr>
        <w:pStyle w:val="Heading2"/>
      </w:pPr>
      <w:r>
        <w:t>2. Olof Carlsson (Socialdemokraterna, man)</w:t>
      </w:r>
    </w:p>
    <w:p>
      <w:r>
        <w:rPr>
          <w:b w:val="0"/>
        </w:rPr>
        <w:t>Herr talman! Då jag deltagit i behandlingen av denna fråga inom utskottet och vid betänkandet på denna punkt fogat en reservation, skall jag be att få motivera denna min mot utskottets majoritet avvikande mening.</w:t>
        <w:br/>
        <w:br/>
        <w:t>Jag ber då först att få säga, att det synes mig, som om Kungl. Maj:ts initiativ i förevarande fall vore förestavat av både rättvisa och billighet med hänsyn till den relativt långa tid och den gagnande verksamhet, som pressombudet Vallentin har utfört. Att statskontoret för sin del har avstyrkt framställningen har icke förvånat mig så mycket. Det är ju klart, att detta ämbetsverk måste gå efter vissa principiella linjer, och det är tydligt, att detta fall icke kunnat hålla måttet inför en dylik prövning. Det är väl emellertid så, som ett gammalt ordspråk säger: ”Ingen regel utan undantag.” Det vill synas mig, som om här förelåge ett sådant undantag, ett exceptionellt fall, som kammaren bör taga hänsyn till. Från statsrådsbänken ha ju nu anförts skäl, som tala för ett visst understöd i detta fall. Jag ber att få understryka dessa skäl. Jag ber att få erinra om att Vallentin dock hade en tjänstgöringstid i statens tjänst i London av bortåt 12 år. Denna tidrymd innesluter inom sig krigsåren, dessa förhärjande svåra år från 1914 och framåt, då han hade den grannlaga och svåra uppgiften att förmedla våra förbindelser västerut, söka bibehålla knutna förbindelser på detta område och skapa nya, dementera oriktiga uppgifter och lägga saken till rätta för vårt land. Om var och en vill erinra sig dessa svåra tider och hur läget då var framför allt i avseende å våra förbindelser västerut, måste man väl ändå, herr talman, vara med om att Vallentin där utfört en stor gagnande gärning för vårt land. Nu är det ju så, att även ut-</w:t>
        <w:br/>
        <w:br/>
        <w:t>Pension åt skottet givetvis måste följa vissa bestämda linjer, och man är natur-</w:t>
        <w:br/>
        <w:br/>
        <w:t>ligtvis där mycket rädd för prejudicerande fall. Jag är ju ny såväl i utskottet som i kammaren och kan således icke yttra mig i detta hänseende med någon större sakkunskap. Men det synes mig ändå, som om det föreliggande fallet icke skulle kunna bliva av prejudicerande art, utan att det är ett alldeles säreget fall, där riksdagen har att besluta. Jag vill också, herr talman, erinra om att under de senare åren riksdagen dock beviljat små pensioner till efterlevande änkor och barn, då det gällt män, vilka hava gjort fosterlandet tjänster. Det har kanske gällt män, som hava dött så att säga på sin post. Riksdagen har då tagit hänsyn till denna omständighet och beviljat de efterlevande pension. Det är särskilt två fall, som jag därvid syftar på — flygare, som förolyckats. Utan att på något sätt förringa dessa mäns gärning, tvärtom, synes det mig dock, om man vill se på Vallentins gärning, som om hans under många år här synnerligen väl utförda verksamhet är av den beskaffenhet, att den är väl jämförlig. Det är ju emellertid så, herr talman, att vi människor hava mycket lätt att glömma gjorda tjänster. I detta fall är det ju icke ett förhållande mellan en individ och en annan, utan den moraliska skyldigheten påvilar här det kollektiva begreppet Sverige. Det synes mig, som om det icke skulle vara riksdagen värdigt att gå på ett avslag i föreliggande fall.</w:t>
        <w:br/>
        <w:br/>
        <w:t>Med hänsyn till de av mig förut nämnda pensionerna hava vi reservanter inom utskottet ansett, att vi borde med en liten ändring av Kungl. Maj:ts förslag förena oss om att hemställa om en pension av 1,000 kronor, då vi funno, att detta belopp stod mera i överensstämmelse med tidigare av riksdagen fattade beslut.</w:t>
        <w:br/>
        <w:br/>
        <w:t>Jag ber sålunda, herr talman, att få yrka avslag på utskottets hemställan och bifall till reservationen.</w:t>
      </w:r>
    </w:p>
    <w:p>
      <w:pPr>
        <w:pStyle w:val="Heading2"/>
      </w:pPr>
      <w:r>
        <w:t>3. Karl Johan Alfred Gustafsson (–, man)</w:t>
      </w:r>
    </w:p>
    <w:p>
      <w:r>
        <w:rPr>
          <w:b w:val="0"/>
        </w:rPr>
        <w:t xml:space="preserve">Herr greve och talman! Då bankoutskottet har gått att pröva denna fråga, har utskottet försökt att så noggrant som möjligt sätta sig in i de förhållanden, vari ifrågavarande </w:t>
      </w:r>
      <w:r>
        <w:rPr>
          <w:b/>
        </w:rPr>
        <w:t>änka²</w:t>
      </w:r>
      <w:r>
        <w:rPr>
          <w:b w:val="0"/>
        </w:rPr>
        <w:t xml:space="preserve"> för närvarande lever, och de omständigheter, vilka skulle kunna gjort </w:t>
      </w:r>
      <w:r>
        <w:rPr>
          <w:b/>
        </w:rPr>
        <w:t>henne²</w:t>
      </w:r>
      <w:r>
        <w:rPr>
          <w:b w:val="0"/>
        </w:rPr>
        <w:t xml:space="preserve"> berättigad att erhålla pension. Vi ha då framför allt fäst oss vid vad som upplysts av statskontoret, som vi ansett vara det rätta forum för att erhålla säkra underrättelser i denna fråga. Vi ha därvid inhämtat, att denne man under livstiden haft en årsinkomst av lägst 1,000 pund om året och högst 26,000 kronor, att någon upplysning icke lämnats om vilken behållning som vid hans död fanns i boet, och vidare att </w:t>
      </w:r>
      <w:r>
        <w:rPr>
          <w:b/>
        </w:rPr>
        <w:t>änkan²</w:t>
      </w:r>
      <w:r>
        <w:rPr>
          <w:b w:val="0"/>
        </w:rPr>
        <w:t xml:space="preserve"> har en pension från publicistklubben awv 1,250 kronor årligen. Då därtill kommer, att mannens tjänstetid icke sträckt sig utöver 12 år, har det synts oss, som om vi hade goda grunder att avstyrka Kungl. Maj:ts proposition. Det kan måhända synas litet vanskligt gjort, men då herr statsrådet Sandler nyss själv har givit bankoutskottet det betyget, att utskottet handlat förståndigt och att det är helt naturligt, att vi intagit denna ståndpunkt, hoppas jag, att även kammaren instämmer i denna hans mening och vid den blivande vote-</w:t>
        <w:br/>
        <w:br/>
        <w:t>ringen bekräftar, att vi handlat riktigt. Jag finner därför, liksom herr statsrådet nyss, helt naturligt, att kammaren, i likhet med vad andra kammaren tidigare i dag gjort, bifaller utskottets hemställan och avslår Nungl. Maj:ts förslag.</w:t>
        <w:br/>
        <w:br/>
        <w:t>Jag ber alltså, herr talman, att få yrka bifall till utskottets 'hemställan.</w:t>
      </w:r>
    </w:p>
    <w:p>
      <w:pPr>
        <w:pStyle w:val="Heading2"/>
      </w:pPr>
      <w:r>
        <w:t>4. Eliel Löfgren (Folkpartiet, man)</w:t>
      </w:r>
    </w:p>
    <w:p>
      <w:r>
        <w:rPr>
          <w:b w:val="0"/>
        </w:rPr>
        <w:t xml:space="preserve">Herr greve och talman! Ehuru jag har den lyckan att icke tillhöra bankoutskottet, men samtidigt icke heller har den särskilda rätt att tala i denna fråga som en medlem av bankoutskottet har, ber jag att få anmäla mig, icke för att föra talan för den ena eller andra principen, men däremot för att tala såsom vittne i denna sak, som människa för en människa, som jag tror mer än de flesta är förtjänt av riksdagens understöd. Den siste ärade talaren anförde, att man icke fått några upplysningar om </w:t>
      </w:r>
      <w:r>
        <w:rPr>
          <w:b/>
        </w:rPr>
        <w:t>änkan²</w:t>
      </w:r>
      <w:r>
        <w:rPr>
          <w:b w:val="0"/>
        </w:rPr>
        <w:t xml:space="preserve"> Vallentins ekonomiska ställning, ehuru man vänt sig till den för detta ändamål lämpligaste myndigheten, nämligen statskontoret. Man kunde dock antaga, att ställningen icke vore så dålig, på den grund att Vallentin haft en lön, som uppgått till omkring från 1,000 pund om året till, i svenskt mynt räknat, 26,000 kronor. Jag kan nu på grund av den kännedom jag har om saken vitsorda, att Vallentins </w:t>
      </w:r>
      <w:r>
        <w:rPr>
          <w:b/>
        </w:rPr>
        <w:t>änka²</w:t>
      </w:r>
      <w:r>
        <w:rPr>
          <w:b w:val="0"/>
        </w:rPr>
        <w:t xml:space="preserve"> saknar medel att försörja sig annat än möjligen för den allra närmaste framtiden genom att använda det obetydliga belopp, som inflöt av auktionen å Vallentins lösöre. Men jag kan dessutom berätta, var Vallentin gjort av sina pengar. I och för sig är en sådan inkomst på mellan 18,000 och 26,000 kronor inger: stor inkomst i London. Men Vallentin använde, om man ser saken cgoistiskt, alldeles för mycket av sina inkomster för oegennyttiga ändamål. Det finns ett slags anslag, som vi här i riksdagen bevilja på utrikesstaten, som, vare sig de nu kallas så eller icke, dock faktiskt äro representationsanslag. Vallentin hade intet representationsanslag, men var och en, som i likhet med mig under en lång följd av år besökt London, vet, att Vallentin likväl utövade verkliga representationsplikier för den svenska regeringen i London. Han fyllde den del av representationsskyldigheten, som utåt icke tog sig så mycket ut. Han såg icke huvudsakligen främmande diplomater och politiker hos sig i sitt hem, men hans hem var en samlingsplats för svenskar. Det var en plats, där alla svenskar, i vilken ställning de än voro, som kommo till London, kunde mötas och där de genom Hugo Vallentins hjälp kommo i beröring med de personer de ville träffa. Hans personlighet och werksamhet hade därigenom en synnerligen stor betydelse, icke endast på grund av de särskilda uppgifter han hade att bevaka i den engelska pressen och eljest för svenska intressen, utan också genom hans stora popularitet i London och hans villighet och förmåga att hjälpa tillrätta de svenskar, som kommo dit i den ena eller andra angelägenheten. Det var alltså till följd av utövandet av en representationsskyldighet, som han i själva verket icke hade, men som han av ren generositet åtog sig och varigenom han gjorde landet och dess medborgare, i den mån</w:t>
        <w:br/>
        <w:br/>
        <w:t>de besökte London, de allra största tjänster, som Valltentin icke kom att äga någon förmögenhet kvar, när han dog.</w:t>
        <w:br/>
        <w:br/>
        <w:t>Men så är det en annan omständighet, som icke får glömmas och som icke får räknas bland de sentimentala synpunkterna på frågan, ehuru den vädjar, även till känslan. Det var nämligen så, att det som bröt Vallentins förut ganska svaga hälsa — han led nämligen av någon hjärtsjukdom — var de upprepade chocker, som han fick under det krig från luften, som under krigsåren pågick mot London. Under en av dessa luftraider träffades hans hem — lyckligtvis var han väl icke hemma, ty i så fall hade hans frånfälle inträffat tidigare — men i varje fall fick han sitt hem till en del skadat vid en luftraid. Han led psykiskt i hög grad av dessa luftanfall, och det gjorde, att man under den långa tid, jag hade tillfälle att iakttaga honom, kunde se, hur han år från år tacklade av just på grund av den ständiga psykiska pression, under vilken han levde. |</w:t>
        <w:br/>
        <w:br/>
        <w:t>Jag skulle därför tro, att det borde kännas som en hederssak för riksdagen att bevilja det lilla anslag, som Kungl. Maj:t här begärt. Det som talar däremot, tyckes vara wissa, kanske i och för sig, mycket förståndiga principer. Men principer äro väl i alla fall till för att frånträdas av förståndigt folk, när det är nödvändigt eller lämpligt att göra undantag, och jag tror, att ett sådant fall hava vi nu att göra med.</w:t>
        <w:br/>
        <w:br/>
        <w:t>Jag ber, herr greve och talman, att få yrka bifall till Kungl. Maj:ts förslag.</w:t>
      </w:r>
    </w:p>
    <w:p>
      <w:pPr>
        <w:pStyle w:val="Heading2"/>
      </w:pPr>
      <w:r>
        <w:t>5. Mauritz Hellberg (Liberala riksdagspartiet, man)</w:t>
      </w:r>
    </w:p>
    <w:p>
      <w:r>
        <w:rPr>
          <w:b w:val="0"/>
        </w:rPr>
        <w:t>Ja, herr talman, jag hade mycket villkorligt antytt att jag ämnade begära ordet. Och nu har den föregående ärade talaren sagt ungefär allt, vad jag ämnade säga. Jag är ju i viss mån jävig i denna sak, men jag kan måhända också få försöka göra anspråk på samma rätt som den föregående talaren: att uppträda som vittne.</w:t>
        <w:br/>
        <w:br/>
        <w:t>Jag var vid ett par olika tillfällen i London i Vallentins hem och kan vitsorda, att det förhåller sig just så, som den föregående ärade talaren har sagt. Vallentin tog alldeles uppenbart som sin uppgift att tjäna Sverige och Sveriges intressen så allsidigt, omsorgsfullt och energiskt, som det över huvud taget var honom möjligt. Jag tror, att många, som känna något till saken, skulle kunna vittna, att han verkligen därute gjorde vårt land stora tjänster — icke blott svenskarna utan även Sverige. När han nu, som den föregående talaren nämnde, kan sägas hava fallit på sin post, eftersom hans hälsa bröts på grund av luftkriget därute, tycker jag, att man kan säga, att detta fall får en så enastående karaktär, att verkligen vare sig statskontoret eller bankoutskottet behöver befara några betänkliga konsekvenser.</w:t>
        <w:br/>
        <w:br/>
        <w:t xml:space="preserve">Kanske jag kan få tillägga en liten omständighet, som inte den föregående talaren nämnde, nämligen den, att den allmänna depressionen, som går över världen, i detta speciella fall medfört den verkan, att Vallentins bo måste realiseras under så utomordentligt ogynnsamma omständigheter, att det inbragte inte på långt när, vad det under normala förhållanden skulle hava givit. Därigenom har </w:t>
      </w:r>
      <w:r>
        <w:rPr>
          <w:b/>
        </w:rPr>
        <w:t>änkans²</w:t>
      </w:r>
      <w:r>
        <w:rPr>
          <w:b w:val="0"/>
        </w:rPr>
        <w:t xml:space="preserve"> läge natur-</w:t>
        <w:br/>
        <w:br/>
        <w:t>ligtvis blivit sämre än det skulle hava varit under normala förhållanden. Även detta synes mig vara en omständighet, som talar för att i humanitetens namn bifalla Kungl. Maj:ts förslag, till vilket jag. herr talman, anhåller att få yrka bifall.</w:t>
      </w:r>
    </w:p>
    <w:p>
      <w:pPr>
        <w:pStyle w:val="Heading2"/>
      </w:pPr>
      <w:r>
        <w:t>6. Adolf Lindgren (–, man)</w:t>
      </w:r>
    </w:p>
    <w:p>
      <w:r>
        <w:rPr>
          <w:b w:val="0"/>
        </w:rPr>
        <w:t xml:space="preserve">Herr talman! Jag ber att få instämma med de ledamöter, som uti bankoutskottet hava talat och reserverat sig till förmån för en årlig pension på ett tusen kronor till pressombudet Vallentins </w:t>
      </w:r>
      <w:r>
        <w:rPr>
          <w:b/>
        </w:rPr>
        <w:t>änka²</w:t>
      </w:r>
      <w:r>
        <w:rPr>
          <w:b w:val="0"/>
        </w:rPr>
        <w:t>. Jag har nämligen den uppfattningen, att tjänsteår i London under brinnande världskrig knappast kunna jämföras med tjänsteår under vanliga lugna förhållanden. När jag 1919 på hösten var i London, fick jag tillfälle att konstatera just, vad herr Tjöfgren berört, nämligen dels Vallentins gästfrihet och representation, då det gällde att mottaga svenskar, dels därjämte ett annat förhållande. Det var nämligen så, att vid ett luftanfall bortrevs halva hans hem. Jag har den uppfattningen — men jag vågar icke lita på mitt minne fullständigt — att han var närvarande i hemmet vid det tillfället. Vad som däremot är alldeles sant, det är, att ena väggen i sängkammaren bortrevs under ett sådant luftanfall, och jag har, som jag säger, den uppfattningen, att han då var . hemma. I varje fall fick Vallentin vid det tillfället en nervchock, som fullständigt bröt hans hälsa.</w:t>
        <w:br/>
        <w:br/>
        <w:t xml:space="preserve">Att jag inom utskottet icke har reserverat mig mot utskottets avstyrkande, beror därpå, att det inom utskottet icke kunde erhållas någon bestämd uppgift angående </w:t>
      </w:r>
      <w:r>
        <w:rPr>
          <w:b/>
        </w:rPr>
        <w:t>änkan²</w:t>
      </w:r>
      <w:r>
        <w:rPr>
          <w:b w:val="0"/>
        </w:rPr>
        <w:t xml:space="preserve"> Vallentins ekonomiska ställning. Sedan detta utskottsbetänkande blivit justerat, har jag under hand lyckats förskaffa mig upplysningar om, att den ekonomiska ställningen är mycket svag. Utav denna anledning anser jag mig böra yrka bifall till reservationen, och jag kommer också att rösta för densamma.</w:t>
      </w:r>
    </w:p>
    <w:p>
      <w:pPr>
        <w:pStyle w:val="Heading2"/>
      </w:pPr>
      <w:r>
        <w:t>7. Nils Anton Bondeson (Liberala riksdagspartiet, man)</w:t>
      </w:r>
    </w:p>
    <w:p>
      <w:r>
        <w:rPr>
          <w:b w:val="0"/>
        </w:rPr>
        <w:t xml:space="preserve">Herr talman! Sedan så många kraftiga förespråkare som herrar Löfgren, Hellberg och Lindgren yttrat sig, synes det väl tröstlöst för ledamöterna i bankoutskottet att söka vinna gehör för sin ställning. Det är ju ofta så, att när pensionsfrågor avgöras i riksdagen, blir det känsloskälen, som tala, och i kväll har man slagit ganska hårt på dessa känslosträngar. Det är väl icke någon, som vill bestrida herr Vallentins stora förtjänster för vårt land. Det var väl ingen heller, som ville bestrida de förtjänster, som Cederström genom sin flygning gjorde vårt land, och på grund av att vi då slogo på känslosträngarna fick </w:t>
      </w:r>
      <w:r>
        <w:rPr>
          <w:b/>
        </w:rPr>
        <w:t>änkan²</w:t>
      </w:r>
      <w:r>
        <w:rPr>
          <w:b w:val="0"/>
        </w:rPr>
        <w:t xml:space="preserve"> efter Sveriges förste flygare sin pension. Men vad har det lett till för konsekvenser? Jag bara frågar. Jo, det har lett dithän, att de efterlevande till andra omkomna flygare också fått pension.</w:t>
        <w:br/>
        <w:br/>
        <w:t xml:space="preserve">Kungl. Maj:t talar icke, som herr Carlsson sade, om rättvisa och billighet, utan Kungl. Maj:t säger billighet. Det har icke sagts, att Vallentins </w:t>
      </w:r>
      <w:r>
        <w:rPr>
          <w:b/>
        </w:rPr>
        <w:t>änka²</w:t>
      </w:r>
      <w:r>
        <w:rPr>
          <w:b w:val="0"/>
        </w:rPr>
        <w:t xml:space="preserve"> är lagligen berättigad till eller att det är rättvist, att </w:t>
      </w:r>
      <w:r>
        <w:rPr>
          <w:b/>
        </w:rPr>
        <w:t>hon²</w:t>
      </w:r>
      <w:r>
        <w:rPr>
          <w:b w:val="0"/>
        </w:rPr>
        <w:t xml:space="preserve"> får denna pension, utan det säges, att det är billigt och för Sverige värdigt, att </w:t>
      </w:r>
      <w:r>
        <w:rPr>
          <w:b/>
        </w:rPr>
        <w:t>hon²</w:t>
      </w:r>
      <w:r>
        <w:rPr>
          <w:b w:val="0"/>
        </w:rPr>
        <w:t xml:space="preserve"> får den. I de flesta fall, där riksdagen beslutar en pension utöver de lagligt berättigade och tvärtemot statskontorets utlåtande,</w:t>
        <w:br/>
        <w:br/>
        <w:t xml:space="preserve">Pension åt är det i allmänhet sådana pensioner, som äro mycket 'små, och där Srvede nöden står fullständigt för dörren. Här har visserligen sagts, att det tins </w:t>
      </w:r>
      <w:r>
        <w:rPr>
          <w:b/>
        </w:rPr>
        <w:t>änka²</w:t>
      </w:r>
      <w:r>
        <w:rPr>
          <w:b w:val="0"/>
        </w:rPr>
        <w:t xml:space="preserve">. finnes ömmande omständigheter också. Av bankoutskottets betänkande (Forts) framgår dock, att denna </w:t>
      </w:r>
      <w:r>
        <w:rPr>
          <w:b/>
        </w:rPr>
        <w:t>änka²</w:t>
      </w:r>
      <w:r>
        <w:rPr>
          <w:b w:val="0"/>
        </w:rPr>
        <w:t xml:space="preserve"> är tillförsäkrad 1,250 kronor i årlig pension, och att </w:t>
      </w:r>
      <w:r>
        <w:rPr>
          <w:b/>
        </w:rPr>
        <w:t>hon²</w:t>
      </w:r>
      <w:r>
        <w:rPr>
          <w:b w:val="0"/>
        </w:rPr>
        <w:t xml:space="preserve"> är 63 år gammal. Man har icke kunnat erhålla upplysning om huru stor behållningen i boet har. blivit, men för mig har det berättats, att det var ett mycket värderikt bo, och därest det hade realiserats vid högkonjunktur, hade det inbragt cirka 10,000 pund. Man får väl ändock förutsätta hur prisfallet än gått fram, att boet representerar ett värde av 20 Jo av denna summa eller alltså cirka 2,000 pund. Då kan man ändock icke säga, att nöden alldeles står för dörren. Jag för min del skulle vara den förste, som skulle önska, att alla människor skola bliva tryggade på sin ålderdom, men jag förstår icke, vart det skall leda, om det icke finnes några principer att följa. Statskontoret säger tydligt och klart ifrån, att </w:t>
      </w:r>
      <w:r>
        <w:rPr>
          <w:b/>
        </w:rPr>
        <w:t>hon²</w:t>
      </w:r>
      <w:r>
        <w:rPr>
          <w:b w:val="0"/>
        </w:rPr>
        <w:t xml:space="preserve"> icke är berättigad till någon pension, Skulle man nu göra ett undantag för </w:t>
      </w:r>
      <w:r>
        <w:rPr>
          <w:b/>
        </w:rPr>
        <w:t>änkan²</w:t>
      </w:r>
      <w:r>
        <w:rPr>
          <w:b w:val="0"/>
        </w:rPr>
        <w:t xml:space="preserve"> Vallentin, så skulle det ju vara ett särskilt fall, därför att </w:t>
      </w:r>
      <w:r>
        <w:rPr>
          <w:b/>
        </w:rPr>
        <w:t>hennes²</w:t>
      </w:r>
      <w:r>
        <w:rPr>
          <w:b w:val="0"/>
        </w:rPr>
        <w:t xml:space="preserve"> man gjort Sverige en så stor tjänst, att han kan sägas stå på en mycket hög piedestal. Ja, det är subjektiv uppfattning, och det beror på vars och ens personliga tycke och smak.</w:t>
        <w:br/>
        <w:br/>
        <w:t>Jag tror, att riksdagen gör klokast i att icke bifalla reservationen utan följa utskottets hemställan, och jag ber därför, herr talman, att</w:t>
        <w:br/>
        <w:br/>
        <w:t>få yrka bifall till utskottets hemställan.</w:t>
      </w:r>
    </w:p>
    <w:p>
      <w:pPr>
        <w:pStyle w:val="Heading2"/>
      </w:pPr>
      <w:r>
        <w:t>8. Oscar Olsson (Socialdemokraterna, man)</w:t>
      </w:r>
    </w:p>
    <w:p>
      <w:r>
        <w:rPr>
          <w:b w:val="0"/>
        </w:rPr>
        <w:t>Herr talman! Med anledning av den siste talarens yttrande vill jag säga, att jag kan instämma i det principiella i hans yttrande, att det skall vara sällsynta förtjänster om landet, som skola berättiga ett sådant steg, som vi här gå att taga. Här är emellertid just ett sådant fall. Alla regeringar, som vi hade under kriget, vittnade om de förtjänster, som detta pressombud Vallentin gjorde Sverige genom sina personliga förbindelser med ledande engelska politiska kretsar, varigenom han sattes i tillfälle att giva informationer till Sverige och om Sverige av den art, att de voro av den allra största betydelse under den allra svåraste tiden för vårt land. Det är dock bara det ena området, där hans förtjänster voro sällsynt stora för vårt land. Här har redan vittnats i ett annat fall om, vad hans hem betytt för svenska besökare i England och för de uppdrag, som de där hade att fullgöra. .</w:t>
        <w:br/>
        <w:br/>
        <w:t>Det finnes dock ett tredje område, där pressombudet Vallentin gjort sig så pass förtjänt för vårt land, att han endast för den sakens skull borde kunna göra anspråk i allra högsta grad på vårt folks tacksamhet. Det har varit i svensk historia i ett annat land, i Frankrike, ett par svenska representanter Tessin och Creutz, som genom sina förbindelser varit av den allra största betydelse på sin tid för vårt lands bekantgörande i det främmande landet och för förmedlande av kulturarbetet mellan det landet och vårt. Detta deras arbete kan räknas som ett av de vackraste bladen i vår kulturhistoria. Något i den vägen betydde</w:t>
        <w:br/>
        <w:br/>
        <w:t xml:space="preserve">Vallentin i England. Det var tack vare hans personliga förbindelser med de ledande kulturella kretsarna i England som ett kulturutbyte kunde komma till stånd på det andliga området av den arten, som jag tror, att förutom de lysande namn, som jag nyss nämnde, få eller inga svenska diplomatiska representanter i utlandet hava kunnat främja. Då således herr Vallentin ovedersägligen fyller enligt samstämmiga vittnesmål de krav, som herr Bondeson framfört och därmed också de krav, som berättig a till ett sådant beslut, som här är fråga om, torde det icke vara förenat med någon risk att bevilja </w:t>
      </w:r>
      <w:r>
        <w:rPr>
          <w:b/>
        </w:rPr>
        <w:t>änkan²</w:t>
      </w:r>
      <w:r>
        <w:rPr>
          <w:b w:val="0"/>
        </w:rPr>
        <w:t xml:space="preserve"> den av Kungl. Maj:t föreslagna årliga pensionen.</w:t>
        <w:br/>
        <w:br/>
        <w:t xml:space="preserve">Vad sedan själva boet beträffar, får jag säga det, att efter de upplysningar, som här lämnats, torde det vara tillräckligt styrkt, vittnat och bevittnat, att behållningen i boet blev 1,040 pund, varav arvsskatt skulle erläggas både i Sverige och England. Det är sant, att boet var värt kanske 10 gånger så mycket, men det är väl icke något skäl att åberopa, då det var nödvändigt att göra en realisation under så förtvivlade omständigheter. Det är väl icke något skäl för att avstyrka en pension till </w:t>
      </w:r>
      <w:r>
        <w:rPr>
          <w:b/>
        </w:rPr>
        <w:t>änkan²</w:t>
      </w:r>
      <w:r>
        <w:rPr>
          <w:b w:val="0"/>
        </w:rPr>
        <w:t xml:space="preserve"> efter en förtjänt svensk man, vilken måste efter mannens död överlåta sitt hem och inackordera sig hos andra.</w:t>
        <w:br/>
        <w:br/>
        <w:t>Jag ber alltså, herr talman, att få yrka bifall till Kungl. Maj:ts proposition.</w:t>
      </w:r>
    </w:p>
    <w:p>
      <w:pPr>
        <w:pStyle w:val="Heading2"/>
      </w:pPr>
      <w:r>
        <w:t>9. Theodor Adelswärd (Liberala samlingspartiet, man)</w:t>
      </w:r>
    </w:p>
    <w:p>
      <w:r>
        <w:rPr>
          <w:b w:val="0"/>
        </w:rPr>
        <w:t>Herr greve och talman! Jag trodde knappast, att det skulle göras mera vittne behov efter de anföranden, som hållits av herrar Löfgren m. fl. till förmån för Kungl. Maj:ts proposition, men jag skulle förebrå mig själv, om jag icke vid detta tillfälle hade försökt att även med det lilla inflytande mitt ord kan hava intyga, vad dessa herrar redan hava sagt om Vallentin.</w:t>
        <w:br/>
        <w:br/>
        <w:t>Jag har vid flera tillfällen under tiden under och närmast efter kriget haft personliga intryck av Vallentins synnerligen förtjänstfulla verksamhet i London. Jag minns särskilt, huru han vid ett tillfälle, då några svenskar voro där ute, i sitt hem sammanförde oss med några politici och journalister, som det var av största vikt för oss att få träffa och som det även var av betydelse för Sverige i den dåvarande situationen, att vi fingo tillfälle att lära känna och komma i förbindelse med. Och icke nog med det, utan vid wvarje tillfälle, då jag var i London — och det var flera gånger både under kriget och strax efter kriget — var alltid Vallentin villig att göra alla möjliga tjänster och var till stor nytta för att hjälpa en uträtta, vad man önskade och behövde göra därute. Det må vara, att det delvis gällde saker, som närmast angingo enskilda personer och vad de hade för händer, men indirekt hade ju detta hans tillmötesgående betydelse även för Sverige. Jag tror, att man utan överdrift kan säga, att om det också efter vanligt sätt att se var en helt kort tid, som han arbetade i statens tjänst, så bör denna tid under kriget och närmast därefter kunna betecknas såsom dubbla tjänsteår.</w:t>
        <w:br/>
        <w:br/>
        <w:t>Det är under sådana förhållanden, synes det mig, om jag nu får</w:t>
        <w:br/>
        <w:br/>
        <w:t xml:space="preserve">Pension åt använda ett uttryck, som ofta användes, icke riksdagen värdigt att låta Ode denna fattiga </w:t>
      </w:r>
      <w:r>
        <w:rPr>
          <w:b/>
        </w:rPr>
        <w:t>änka²</w:t>
      </w:r>
      <w:r>
        <w:rPr>
          <w:b w:val="0"/>
        </w:rPr>
        <w:t xml:space="preserve"> leva under så bekymmersamma förhållanden, som - F. Valleni o sc o a tins </w:t>
      </w:r>
      <w:r>
        <w:rPr>
          <w:b/>
        </w:rPr>
        <w:t>änka²</w:t>
      </w:r>
      <w:r>
        <w:rPr>
          <w:b w:val="0"/>
        </w:rPr>
        <w:t xml:space="preserve">. </w:t>
      </w:r>
      <w:r>
        <w:rPr>
          <w:b/>
        </w:rPr>
        <w:t>hON²</w:t>
      </w:r>
      <w:r>
        <w:rPr>
          <w:b w:val="0"/>
        </w:rPr>
        <w:t xml:space="preserve"> utan tvivel får göra, om </w:t>
      </w:r>
      <w:r>
        <w:rPr>
          <w:b/>
        </w:rPr>
        <w:t>hon²</w:t>
      </w:r>
      <w:r>
        <w:rPr>
          <w:b w:val="0"/>
        </w:rPr>
        <w:t xml:space="preserve"> skall leva på 1,250 kronor om året</w:t>
        <w:br/>
        <w:br/>
        <w:t xml:space="preserve">(Forts) i England. Det förhållandet, att han hade lagt ned större delen av sin förmögenhet i ett dyrbart bo och detta sedan fick realiseras för en så obetydlig summa som något över 1,000 pund, gör' ju saken än värre, då denna stackars </w:t>
      </w:r>
      <w:r>
        <w:rPr>
          <w:b/>
        </w:rPr>
        <w:t>änka²</w:t>
      </w:r>
      <w:r>
        <w:rPr>
          <w:b w:val="0"/>
        </w:rPr>
        <w:t xml:space="preserve"> har gjort en mycket stor förlust av en förmögenhet, som </w:t>
      </w:r>
      <w:r>
        <w:rPr>
          <w:b/>
        </w:rPr>
        <w:t>hon²</w:t>
      </w:r>
      <w:r>
        <w:rPr>
          <w:b w:val="0"/>
        </w:rPr>
        <w:t xml:space="preserve"> trodde sig hava.</w:t>
        <w:br/>
        <w:br/>
        <w:t xml:space="preserve">Herr Löfgren sade, att han hade lyckan att icke tillhöra bankoutskottet. Jag vill icke säga det, men jag vill säga, att jag har haft lyckan att tillhöra bankoutskottet, och jag har under de åren många gånger haft tillfälle att diskutera liknande frågor, d. v. s. sådana beträffande vilka det kunde ifrågasättas om man icke ibland borde låta känslorna tala gent emot de principiella betänkligheter, som framställas mot att skapa prejudikat. Jag respekterar dessa åsikter hos bankoutskottet, och jag tror, att det kanske är lyckligt, att de givå sig tillkänna inom utskottet, ehuru jag skall erkänna, att jag ofta, även inom utskott, i många fall walle avvika från de stränga principerna. Man får icke låta sig föras så långt av dem, att man icke låter sina mänskliga känslor tala, och jag tillåter mig, genom personlig erfarenhet intygande Vallentins stora förtjänster, vädja till kammaren att i detta fall låta de mänskliga tjänsterna tala och se till, att denna gamla </w:t>
      </w:r>
      <w:r>
        <w:rPr>
          <w:b/>
        </w:rPr>
        <w:t>änka²</w:t>
      </w:r>
      <w:r>
        <w:rPr>
          <w:b w:val="0"/>
        </w:rPr>
        <w:t>, som dessutom är av engelsk börd, får den lilla pension, som av Kungl. Maj:t är föreslagen.</w:t>
        <w:br/>
        <w:br/>
        <w:t>Jag ber därför, herr greve och talman, att få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