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1574</w:t>
      </w:r>
    </w:p>
    <w:p>
      <w:r>
        <w:rPr>
          <w:b/>
        </w:rPr>
        <w:t xml:space="preserve">Datum: </w:t>
      </w:r>
      <w:r>
        <w:t>1922-05-16</w:t>
      </w:r>
    </w:p>
    <w:p>
      <w:r>
        <w:rPr>
          <w:b/>
        </w:rPr>
        <w:t xml:space="preserve">Kammare: </w:t>
      </w:r>
      <w:r>
        <w:t>Andra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Hjalmar Svensson (Bondeförbundet, man)</w:t>
      </w:r>
    </w:p>
    <w:p>
      <w:r>
        <w:rPr>
          <w:b w:val="0"/>
        </w:rPr>
        <w:t>Herr talman! Då jag med mitt enkla förstånd icke kan fatta de framkonstruerade skälen emot den öppna omröstningen, så har jag ingen anledning att ändra den mening, jag hade föregående år: Jag kan i motsats till herr Lövgren i Nyborg, då han förklarade sig liksom i fjol komma att följa herr Lindman i denna omröstning, säga, att jag kommer att följa dem, som äro för den öppna omröstningen, liksom jag gjorde föregående år.</w:t>
        <w:br/>
        <w:br/>
        <w:t>Jag anser för min del, att det är den gamla hederliga svenska</w:t>
        <w:br/>
        <w:br/>
        <w:t xml:space="preserve">bondeuppfattningen, att man skall vara ärlig och öppen, och jag kan icke för min del på något sätt förstå de skäl, som anförts emot en sådan uppfattning. När man i detta sammanhang talar om förföljelse och talar om en person i första kammaren, som var för ett särskiljande av mäns och </w:t>
      </w:r>
      <w:r>
        <w:rPr>
          <w:b/>
        </w:rPr>
        <w:t>kvinnors¹</w:t>
      </w:r>
      <w:r>
        <w:rPr>
          <w:b w:val="0"/>
        </w:rPr>
        <w:t xml:space="preserve"> röster i förbudsomröstningen, så glömmer man att tillägga, att denna förföljelse äger rum även under nuvarande förhållanden. Det är ett faktum, att de personer, som uppträda i den ena eller andra frågan, dokumentera sin ställning och lämna fältet fritt för den förföljelse, som äger rum enligt deras uppfattning, som äro så ofantligt rädda för öppenhet. Under sådana förhållanden kan jag icke finna annat än, att när herr Lindskog talar om att vi alla äro öppna och hederliga här, så borde rädslan helt och hållet försvinna.</w:t>
        <w:br/>
        <w:br/>
        <w:t>Jag har intet som helst behov av att gömma mig bakom den slutna sedeln, och därför, herr talman, skall jag be att få yrka bifall till utskottets hemställan.</w:t>
      </w:r>
    </w:p>
    <w:p>
      <w:pPr>
        <w:pStyle w:val="Heading2"/>
      </w:pPr>
      <w:r>
        <w:t>2. Per Pehrsson (Nationella framstegspartiet, man)</w:t>
      </w:r>
    </w:p>
    <w:p>
      <w:r>
        <w:rPr>
          <w:b w:val="0"/>
        </w:rPr>
        <w:t>Herr talman, mina damer och herrar! Det motiv, som genomgått hela denna debatt såväl som föregående i detta ärende, har varit det som av herr statsrådet betonats, nämligen att den öppna omröstningen är till, för att folket skall få tillfälle att se, hur dess representanter infria sina löften. Det finns en enda synpunkt, från vilken jag skulle vilja säga, att den öppna omröstningen synes vara lycklig, och det är den, att det skulle lära en del riksdagsmannakandidater att icke vara fullt så frikostiga med löften, om de visste, att de sedan skulle ställas till räfst för hur de infriat dem. Jag tror, att det är en synnerligen lycklig synpunkt, men den kan dock icke för mig vara tillräcklig för att jag skulle vilja vara med om den öppna omröstningen.</w:t>
        <w:br/>
        <w:br/>
        <w:t>Det har sagts här av en ärad talare, att erfarenheten har visat, att ingen som helst risk föreligger. Han sade, att i de främmande länder, där man infört den, tar man icke i partiorganisationen och piskar och avrättar sina avfälliga medlemmar. Jag tror, att han har rätt med avseende å premissen men icke med avseende på slutsatsen. Ty detta betyder väl i vanliga fall — åtminstone har jag fått den erfarenheten under besök i främmande parlament — att man kan räkna ut på personen nära nog, hur var och en skall rösta och att man synes redan på förhand hava böjt och — kanske kan jag till och med säga — kuvat dem, som vilja stå på något sätt i opposition mot ett partis allmänna ställning.</w:t>
        <w:br/>
        <w:br/>
        <w:t>Emellertid har det sagts här upprepade gånger, att man icke kan komma med något nytt i den debatt, som har förts i denna fråga vid upprepade tillfällen i vår riksdag. Jag vet icke, om det icke ändå skulle vara möjligt att försöka det.</w:t>
        <w:br/>
        <w:br/>
        <w:t>Här brukar man få höra, och jag har hört det i dag klinga igenom anföranden från olika håll, att när vi vilja ha den slutna omröstningen kvar, är det icke för vår egen räkning utan för alla de andra stackarnas. Själv går man »med nacken rak under hatten», med fjädern i hatten. Jag kan icke, mina herrar och damer, se saken på</w:t>
        <w:br/>
        <w:br/>
        <w:t>samma sätt, utan jag måste säga, att jag tycker, att det vore det allra bästa, om vi bibehölle den röstning vi ha, just för min egen personliga räkning. Man har helt visst lagt saken en smula för enkelt. När vi fatta ett beslut, så fatta vi det i regel alldeles icke på grund av enbart reflexion utan på grund av ett helt motivkomplex. Det är icke blott de fullt medvetna motiven, som inverka på vårt beslut, utan en massa stämningar, som komma över oss, kanske mången gång undermedvetna, och vi ha svårt att frigöra oss från desamma. Jag menar t. ex. personliga sympatier och antipatier för en förslagsställare, eller hur man inom partiet, inom pressen, inom valmanskåren eller kanske annorstädes kommer att ställa sig till det beslut, som fattas. Jag har åtminstone den bestämda erfarenheten — jag tänker mig, att jag dock icke är ensam om den, även om den också icke kommit till uttryck här — att man måste för att kunna frigöra sig från dessa ovidkommande synpunkter föra en ständig, medveten kamp för att stå där fri och ren inför sitt samvete. Det skall ju vara landets sannskyldiga nytta, som är det avgörande för det sätt, varpå man avgiver sin röst. Det skulle icke främja denna kamp, som jag kallar den, om vi sålunda skulle kasta in ännu ett kraftigt ferment av detta, som icke höves.</w:t>
        <w:br/>
        <w:br/>
        <w:t>Från vår sida, som tillhöra högerpartiet, behövs icke denna reform därför att våra valmän icke kräva detta av oss. Jag har varit med i riksdagen både förut och nu och vet icke, att man någonsin krävt detta av oss, lika litet som jag varit med om att någon av oss vägrat att ärligt och öppet säga ifrån hur han röstat, när han blivit tillspord. Våra valmän hava den gamla uppfattningen — den är kanske gammalmodig, men det är icke allt gammalmodigt, som är dumt och galet — att när de känna en representant och hela hans allmänna åskådning, lita de på honom och då får han handla självständigt efter sitt samvete, även om han ser sakerna från en annan synpunkt kanske, än de kunna se dem. Jag kan säga, att ett ärende ofta icke är färdigt för mig till avgörande — annat än i vissa fall — förrän vi skrida till votering. Det kommer nya synpunkter, nya kombinationer och nya upplysningar, som göra, att det kan hända, att man får ändra mening. Det är för oss lyckligt att stå i detta förtroendefulla förhållande till vår valmanskår, och därför ha vi ingen som helst anledning att vilja gå ifrån det.</w:t>
        <w:br/>
        <w:br/>
        <w:t>Här har talats om sanningskravet. Ja, mina damer och herrar, jag har en mycket stark respekt för detta sanningskrav. Men sanningskravet riktar sig åt tvenne håll, det ena är valmanskåren och partiet, men det andra är saken själv. Det kan hända, att det i vissa fall kan bli en slitning mellan dessa. Medvetandet, att det släppes lös, såsom här en talare sade, ett koppel hundar emot en, därför att man i en fråga djärves göra så och så, detta medvetande inverkar medvetet eller omedvetet på oss, så att vi ställa oss mera tveksamma inför hur vi skola uppträda. Detta är mänskligt och psykologiskt riktigt, och vi kunna icke komma ifrån det, även om vi förneka det aldrig så mycket. Jag har ingen anledning att förneka det.</w:t>
        <w:br/>
        <w:br/>
        <w:t>Det har också här sagts, att det icke är ett med verkliga förhål-</w:t>
        <w:br/>
        <w:br/>
        <w:t>landet överensstämmande tal, när man pekar på valledningens tryck. Jag tror, att med den erfarenhet jag har från den valledning, som finnes hos oss, är det riktigt sagt. Men däremot måste jag på det bestämdaste vara med om tillvitelsen, mot tidningspressen, jag tänker därvid närmast på motståndarnas som ju många gånger ställa sig på ett sådant sätt, att det torde kunna inverka på den allra mest »förhärdade» i detta hänseende — jag säger, omedvetet eller undermedvetet.</w:t>
        <w:br/>
        <w:br/>
        <w:t>Här har i högstämda ordalag hållits en panegyrisk lovsång över den nya demokratien i vårt land, som skall föra oss till det tusenåriga riket, där lamm och ulv gå i bete vid varandras sida. Jag tror snarare med Plato, som också citerades, att ännu lura många faror på denna demokrati, som sedan tusen år tillbaka, och ännu hägrar det tusenåriga riket i ett blånande fjärran. Såsom det verkliga läget är, tror jag dock att det är det lyckligaste för friheten gentemot samvetet att ha det ställt som nu med omröstningen. Inom parentes vill jag säga, att jag gladde mig mycket över det Bragelöfte, som samme ärade talare gav här i dag, nämligen att tidningarna skulle börja att taga en annan ton i det fallet och icke släppa det där kopplet löst. Jag gladde mig, säger jag, mycket däröver, och jag tänker, att den ärade talaren bland bondeförbundarna gör det kanske ännu mera än jag, eftersom han fick vara med om att känna på de gamla metoderna här i dag. Det skall emellertid efter dessa nya signaler bli synnerligen glädjande att se detta program genomfört i tidningen »Arbetet».</w:t>
        <w:br/>
        <w:br/>
        <w:t>Herr talman, jag tror, att införandet av öppen omröstning, som icke från mina meningsfränder ute i landet kräves, skulle omedvetet efter psykologiens lagar, som vi icke kunna undkomma, inverka icke till stärkande utan till försvagande av den fria, självständiga prövning av ärendena, som åligger en riksdagsman. Den kamp, som vi allesammans, mina damer och herrar, behöva för att hålla oss fria från vad som är ovidkommande, samt hålla oss till vad som för landet är gagneligt, skulle enligt min övertygelse icke komma att lättas, utan tvärtom försvåras genom införandet av den öppna omröstningen. På grund av denna min övertygelse är det, som jag i fullt medvetande om den risk, som ligger i ett sådant ärligt erkännande, innan vi ännu nått den höga ståndpunkt, om vilken det här talats, ber att få yrka bifall till reservationen.</w:t>
      </w:r>
    </w:p>
    <w:p>
      <w:pPr>
        <w:pStyle w:val="Heading2"/>
      </w:pPr>
      <w:r>
        <w:t>3. Nils Eden (Liberala riksdagspartiet, man)</w:t>
      </w:r>
    </w:p>
    <w:p>
      <w:r>
        <w:rPr>
          <w:b w:val="0"/>
        </w:rPr>
        <w:t>Herr talman! Man har ett par gånger i denna debatt efterlyst de nya skälen för eller emot propositionen och konstitutionsutskottets förslag. När jag söker överblicka diskussionen, må jag erkänna, att icke äro de skäl, vilka under diskussionen från motståndets sida åberopats såsom nya, av den art, att de göra detta motstånd någon vidare stor tjänst. Ty vilka äro dessa skäl?</w:t>
        <w:br/>
        <w:br/>
        <w:t>Ja, om vi skulle gå så att säga baklänges, kanske vi kunde börja med det, som sköt fram i sista delen av herr Lindmans anförande, nämligen att konstitutionsutskottet ännu icke framlagt något definitivt förslag till en närmare reglering av formerna för den öppna omröstningen. Herr Lindman lyckades elda upp sig till att</w:t>
        <w:br/>
        <w:br/>
        <w:t>finna detta vara en ytterst graverande anmärkning. Han förklarade och han upprepade, att han aldrig märkt, att konstitutionsutskottet annars förfarit på ett sådant sätt. Jag blev en smula häpen vid denna iver, då jag nämligen först och främst måste erinra mig det enkla faktum, att konstitutionsutskottet mig veterligen icke haft någon rätt att framlägga något förslag till en stadga av denna art. Reglementariska föreskrifter för riksdagen höra, såvitt jag känner till, icke under konstitutionsutskottets domvärjo. Och skall det sålunda bli några reglementariska föreskrifter i denna sak, så komma de väl att i sinom tid få framläggas på ett annat sätt.</w:t>
        <w:br/>
        <w:br/>
        <w:t>Vidare var herr Lindman också missbelåten över att utskottet dock framlagt icke ett utan två utkast — till påseende så att säga — och han ville veta, vilket av dessa riksdagen skulle tänka på. Därom skall jag be att få yttra min personliga mening — jag vet icke precis, huru utskottet sett saken — nämligen att det förefaller mig fullständigt naturligt, att när utskottet faktiskt är förhindrat att framlägga någonting, som kan kallas för förslag, utskottet då ger upplysningar om de olika möjligheter, som kunna finnas, endast till tjänst för kamrarnas ledamöter och för den blivande behandlingen av ärendet. Ty detta ärende om detaljerna vid omröstningen kunna aldrig över huvud taget på allvar komma upp, förrän grundlagsändringen blivit definitivt antagen; då först är tiden inne att undersöka, huru man vill reglera formerna. Jag kan ju gärna tillägga, att jag personligen icke alls är färdig att utan vidare binda mig för vare sig det ena eller det andra av dessa utkast. Jag anser både det ena och det andra systemet hava skäl för sig. Om det kan lända till någon upplysning, skall jag dock gärna tillägga, att jag — och jag tror många jämte mig — skulle i stort sett föredraga den senare utvägen, så tillvida som den onekligen medför ett snabbare resultat vid omröstningen; sålunda alternativ b), det som förutsätter, att i regel omröstning sker genom att kammarens ledamöter passera genom två olika dörrar. Jag finner emellertid en del detaljer även i det utkastet vara litet oövervägda. I alla fall tjänar det ingenting till att taga upp detaljerna till diskussion. Det blir tids nog, när det behöves. Huvudsumman är, därest man för in den öppna omröstningen, att lägga denna så, att den i varje fall såsom regel, när den användes i vardagslag vid våra vanliga löpande ärenden, icke skall bli tidsödande och besvärlig. I detta fall är det en sann glädje att konstatera, att herr Lindman, ehuru motståndare i princip, genom sitt behjärtade ingripande vid den s. k. provvoteringen fick fram tanken på att man skulle passera ut genom dörrarna, vilket förefaller mig vara en mycket förståndig tanke.</w:t>
        <w:br/>
        <w:br/>
        <w:t>Alltså: jag tror, att vi fullkomligt lugnt kunna lämna detta närmare utformande åt den riksdag, som i sinom tid kan komma att behöva utforma reglerna, och jag bestrider alldeles bestämt, att det skulle vara någonting oerhört och graverande i att ett förslag om definitiv utformning nu icke föreligger. Det är enligt min mening alldeles tvärtom, nämligen att det vore mycket orimligt, om</w:t>
        <w:br/>
        <w:br/>
        <w:t>ett sådant förslag framställts. Icke skall man, om man över huvud erkänner riktigheten av principen om den öppna omröstningen, behöva låta avskräcka sig av de formella anmärkningar, som gjorts rörande själva utformandet av denna omröstning.</w:t>
        <w:br/>
        <w:br/>
        <w:t>Kanske jag för fullständighetens skull också bör i anledning av herr Lindmans tal om den långa tid, som provvoteringen tog häromdagen, eftersom herr Lindman icke var inne under herr Erikssons i Grängesberg anförande, påminna om vad herr Eriksson yttrade; att detta väsentligen berodde på det, låt mig säga, något uppsluppna sätt, varpå kammaren använde sig av detta lilla extratillfälle till förströelse vid själva rösternas avgivande för att icke tala om det mer än påfallande intresse, som röjdes från första kammaren, och som gjorde, att kammaren var minst sagt överbefolkad vid tillfället, då omröstningen skulle ske. Även det bekymret kunna vi således lugnt lägga ifrån oss.</w:t>
        <w:br/>
        <w:br/>
        <w:t>Vilka äro sedan de andra nya skälen emot? Det tycks egentligen vara två. Det ena, att vissa fall inträffat av en, låt oss säga, otillbörlig förföljelse av riksdagsmän eller män i offentlig ställning, nämligen några stadsfullmäktige i Malmö för deras hållning i en viss fråga. Det andra skälet var folkomröstningen, som nu blivit grundlag.</w:t>
        <w:br/>
        <w:br/>
        <w:t xml:space="preserve">Vad det förra skälet beträffar äro förhållandena nere i Malmö redan berörda av andra talare. Mig förefaller det för övrigt, som om vi skulle kunna lämna dem åsido av den enkla anledningen, att man i Malmö stadsfullmäktige liksom i alla stadsfullmäktige redan har den öppna omröstningen — och det är väl ändock icke meningen att taga bort den? Ur den synpunkten visar fallet i Malmö bara det, att även om offentliga män få obehag för huru de röstat i någon brännbar fråga, så reda de sig ändå, och ingen tänker på att därför göra omröstningen sluten i st. f. öppen. Det andra fallet av personliga förgripelser, som skett, var, när en nykterhetsorganisation betygat en talare i första kammaren »sitt fullständiga förakt», därför att denne talare rörande särskiljandet av de manliga och </w:t>
      </w:r>
      <w:r>
        <w:rPr>
          <w:b/>
        </w:rPr>
        <w:t>kvinnliga¹</w:t>
      </w:r>
      <w:r>
        <w:rPr>
          <w:b w:val="0"/>
        </w:rPr>
        <w:t xml:space="preserve"> rösterna icke ställt sig så, som organisationen ville. Har emellertid någon sett — jag frågar dem, som använt det argumentet — att den ifrågavarande talaren låtit sig på minsta sätt bekomma av detta uttalade förakt? Ar det icke alldeles tvärtom så, att den allmänna meningen reagerat mot ett sådant otillbörligt sätt att vända sig mot en riksdagsman? Jag tror, att herr Lindskog, som visst tog fram detta fall först, kan vara förvissad om att denne talare, herr Olsson i första kammaren, kommer att alltjämt, om det tillåtes att använda ett sådant uttryck, »tala ur skägget», huru stort det än är, i fortsättningen liksom hittills, vare sig någon betygar honom sitt »förakt» eller icke.</w:t>
        <w:br/>
        <w:br/>
        <w:t>Vad folkomröstningen angår kom herr Starbäck med det argumentet, att sedan folkomröstningen införts i grundlag, skulle detta verka därhän, att när en omröstning ägt rum den skulle betyda ett »imperativt mandat» för riksdagsmännen i det fall, att omröstningen inom riksdagen blir öppen. Jag kan icke hjälpa, att jag</w:t>
        <w:br/>
        <w:br/>
        <w:t>frågar mig, om denne talare och de, som rört vid samma synpunkt, verkligen inbilla sig, att det skulle vara någon möjlighet för att, därest förbudsfrågan blir brännande, en riksdagsman skulle kunna undgå att bekänna kort, huru han ställer sig till den frågan, även om omröstningen förblir sluten. Att herr Starbäck icke vägrar, det vet jag ju väl, och jag gör det heller icke. Jag vet ingen, som kan över huvud sätta i fråga att icke upplysa om sin ställning i en så viktig fråga, därest den frågan blir aktuell. Men då spelar det ju ingen roll ur den nu förevarande synpunkten, om omröstningen i riksdagen är öppen eller icke. Det blir alltid så, att i de viktigare frågorna kan man och bör man ha rätt att framställa krav på att varje ledamot av riksdagen bekänner kort, vare sig det är sluten omröstningen eller icke. I och med detsamma att han det gör, är det likgiltigt, huru man har omröstningen ordnad, om man ändå icke litar på vederbörandes självständighet gentemot försök till imperativa mandat.</w:t>
        <w:br/>
        <w:br/>
        <w:t>Nej, det blir naturligtvis så, att man till sist kommer tillbaka till de principiella skälen för eller emot. När man det gör, må det verkligen ursäktas, om det har sina svårigheter att följa det resonemang, som alldeles nyss förts av herr Lindskog, och som tydligen på vissa håll i kammaren framkallade ett animerat instämmande. Herr Lindskog talade nämligen om, att han vore ytterligt angelägen om att bevara »självständigheten». Han var särskilt angelägen om att skydda riksdagssmännens självständighet gentemot de »nya makthavare», som han såg i demokratien och valmännen. Han var rädd för att, om den öppna omröstningen skulle införas, skulle det bli så farligt särskilt för »de ömtåliga», och det skulle leda till att vi finge »många lydiga men få självständiga».</w:t>
        <w:br/>
        <w:br/>
        <w:t>Det må vara mig tillåtet att säga, att, när den ärade talaren förde detta resonemang, kom jag mindre att tänka på den store klassiker, som vars förtjänstfulle översättare han har blivit åberopad, Platon, än på vissa av dennes efterföljare, vilka bruka sammanfattas under det gemensamma skolnamnet sofisterna. Det måtte väl ändå vara besynnerligt att påstå, att det blir mera självständighet, om vederbörande får gömma sig bakom den slutna sedeln än om han öppet får säga sin mening. Vad är den självständighet värd, herr Lindskog, som icke vågar visa sig annat än bakom den slutna sedeln? Det kallar icke jag en självständighet, som bör estimeras av en så framstående och självständig representant som den ärade talaren.</w:t>
        <w:br/>
        <w:br/>
        <w:t>Han anförde, att det skyddsmedel, som ligger i den slutna omröstningen, särskilt skulle vara till tjänst för de ömtåliga. Ja, mina damer och herrar, jag blev verkligen en smula rörd, då det argumentet kom, rörd av återseendets glädje. Alltid är det hänsynen till de ömtåliga, som man talar om. Icke är det någon av talarna själva, som behöver denna hänsyn, utan det är endast de svaga medmänniskorna i kammaren. Men gå vi till dessa svaga medmänniskor själva, så är det ingen av dem, som vill erkänna, att han är så ömtålig, att han för sin speciella del behöver detta skydd. Det är alltid bara</w:t>
        <w:br/>
        <w:br/>
        <w:t>»de andra». — Ett enda undantag har verkligen gjorts. Det undantaget gjordes av herr Pehrsson i Göteborg, som med klädsam kristlig ödmjukhet angav, att han nog behövde det skyddet för att det skulle kunna hjälpa honom i »den svåra kampen» att taga ståndpunkt till riksdagsfrågorna. Ja, ödmjukhet är ju en mycket vacker sak, och jag skall respektera den, när den är uppriktig. Men jag hade dock svårt att hålla mig fullt allvarsam den här gången. Jag har aldrig förmärkt, att herr Pehrsson har eller haft någon svårighet att — för att använda samma uttryck som nyss — tala ur skägget. Också han säger ju sin mening rakt ut, ofta och gärna. Och jag skulle aldrig kunna tänka mig, att herr Pehrsson skulle vilja vägra att lämna upplysning om hur han röstat. Även om trosfasta valmän nere i Göteborg så fullständigt lita på herr Pehrsson, att de aldrig fråga honom, kan det ju finnas andra, som fråga. En riksdagsman är, som bekant, icke blott representant för sina egna valmän, utan riksdagen representerar hela det svenska folket, så att litet var kan ha rätt att fråga.</w:t>
        <w:br/>
        <w:br/>
        <w:t>För att återkomma till herr Lindskog, menade denne vidare, att självständigheten lider, icke av att man har skyldighet att svara på de frågor, som framställas utanför riksdagen, utan av att man i riksdagen öppet avger sin röst. Och varför? Jo, därför, att då man inför valmännen på ett möte eller i pressen svarar på en fråga om hur man röstat, har man tillfälle att också ange skälen varför man röstat på ett visst sätt, men vid referat av en öppen votering i riksdagen, står det endast ett naket »ja» eller »nej», och denna nakenhet är något farligt för självständigheten, som behöver något att skyla sig med. Efter min enkla mening är det väl emellertid först och främst så, att ingen är hindrad, att, därest han anser sig behöva ge skäl för sin ståndpunkt, också göra det vid ärendets behandling i riksdagen. Ingen, som tror, att den röst, som han avger i en detaljfråga, är av den beskaffenhet, att den väcker uppmärksamhet bland valmännen, lärer väl underlåta att låta sina skäl komma till valmännens kännedom. Ty det är nog icke alla, som ha det så utmärkt ställt som herr Pehrsson i Göteborg eller herr Lindman, att det icke finns någon, som frågar dem. Jag tänker, att de allra flesta väl ha en känning av att, vare sig frågor framställas öppet eller icke, har valmanskåren ett berättigat anspråk på att i de stora och viktiga angelägenheterna få veta, var deras representant står. Skulle han frånträda den mening, som han förut uttalat, antar jag, att han känner ett verkligt behov att ge detta till känna, för att det icke skall förefinnas någon falsk föreställning om hans ståndpunkt i ett sådant ärende.</w:t>
        <w:br/>
        <w:br/>
        <w:t>Herr Lindskog målade slutligen ut, hur utomordentligt farliga följderna skulle bli, om tillkännagivanden om röstningen skulle stå i våra tidningar utan att vara åtföljda av de förklaringar, som man skulle kunna ge, om man bleve direkt interpellerad. Då skulle, menade herr Lindskog, »skallet&gt; komma, och den, som bleve utsatt för detta skall, skulle bliva »en dömd man» — i sista stegringen lyckades han t. o. m. komma därhän, att domen skulle</w:t>
        <w:br/>
        <w:br/>
        <w:t>lyda på hängning! Vederbörande skulle bliva en hängd man! Kammaren syntes märkbart road av denna framtidsbild, men jag undrar, om kammaren också verkligen blev skrämd. Månne icke litet var för sig själv kände, att man på herr Lindskogs anförande skulle kunna tillämpa det gamla uttrycket: Så jag målar, ty så roar mig att måla — för tillfället nämligen. Icke skall väl ändå herr Lindskog försöka inbilla oss, att det blir någon väsentlig skillnad, om å ena sidan ett votum tack vare den öppna omröstningen genast blir känt och vederbörande sedan får svara på de frågor, som med anledning därav efteråt framställas till honom, eller om han å andra sidan efter en sluten omröstning blir tillfrågad, hur han har röstat, och då får förklara sitt handlingssätt samtidigt som han svarar på frågan hur han har röstat. Sådant är verkligen en subtilitet i distinktionerna, som icke har någon motsvarighet i levande livet.</w:t>
        <w:br/>
        <w:br/>
        <w:t>Jag vågar för min del ha den övertygelsen, att det kommer att bliva alldeles tvärtemot vad herr Lindskog utmålade för oss. Det bli icke så, att de öppna vota komma att föranleda hårda domar och politisk hängning och dylika äventyr, utan det blir nog tvärtom så, att, när den öppna omröstningen väl börjat praktiseras, bliva valmännen vana vid att det icke voteras precis efter partilinier, och att det i en hel del frågor icke kommer att voteras just på det sätt, som kanske en eller annan har tänkt sig. Man kommer att se, att riksdagens olika ledamöter vid voteringarna blandas ganska hyggligt om varandra, och att de i en del ärenden kunna ha åsikter även av oväntad art. Jag har en gång förut i en av de oräknade debatter om denna sak, som jag nödgats deltaga uti, tagit mig friheten att påpeka, att jag för min del tror, att just detta förhållande skulle kunna verka. jag ber om ursäkt, att även jag är så ungdomlig och idealistisk, att jag säger uppfostrande, och det icke blott på våra valmän — det är gunås icke bara de, som behöva uppfostran — utan även på riksdagens egna ledamöter. Det skulle vara uppfostrande, det skulle vara uppmuntrande och jag vågar till och med säga, att det skulle vara upplyftande att se, hur ofta i alla dessa många praktiska ting, som dock utgöra den svenska riksdagens viktigaste arbetsmaterial. folk verkligen skiljer sig från hjorden och går för sig själv och hur det sålunda kan inträffa, att herr Lindman och jag ibland följas åt — det sker för övrigt icke så ofta, som herrarna tro — ja till och med, att herr Kilbom och jag följas åt, trots det att vi annars under denna riksdag haft så mycket obytt med varandra. Man skall icke underkänna värdet härav. Jag kallar det i all blygsamhet just en sådan härdning, som det här har talats om, eller åtmintone en härdande frottering, så att folk icke bliva så där förskräckligt ömkänsliga för varje vindfläkt av offentlighet, som kommer in på deras innersta jag, vilket skall framläggas vid voteringen. J ag tycker för min del, att den sidan av saken förutom alla de principiella skälen alltid måste tala för den öppna omröstningen.</w:t>
        <w:br/>
        <w:br/>
        <w:t>Jag har icke förut framställt den öppna omröstningen, ej heller tänker jag göra det nu, såsom något absolut palladium för demokratien och för de politiska människorna. Jag är naturligtvis medve-</w:t>
        <w:br/>
        <w:br/>
        <w:t>ten om att den öppna omröstningen icke kommer att göra människorna mycket annorlunda än de äro. Men jag har ansett, att den kan vara ganska nyttig såsom ett litet medel att, låt mig säga, upptukta oss själva till att vara beredda att öppet och fritt taga position. Och jag har också ansett, att den kan vara ett litet medel till att vi själva skola inse behovet av fullständig öppenhet och klarhet mellan riksdagsmännen å ena sidan och valmännen å den andra. Det kan väl aldrig förnekas.</w:t>
        <w:br/>
        <w:br/>
        <w:t>Till sist ett enda ord med anledning av att herr Lindman var så missnöjd över att man i propositionen och i utskottets utlåtande hänvisat till förhållandena i främmande länder. Varför skola vi, utropade herr Lindman, nödvändigt följa efter de främmande länderna? Ja, han var till och med så upprörd över att vi skulle kunna införa öppen omröstning, därför att främmande länder ha den, att han kallade detta att »krypa på magen» för de främmande ländernas förebilder. Så förödmjukande tror jag verkligen icke, att det är med en så här pass enkel sak, att det skulle kunna kallas för något osjälvständigt krypande på magen. Det gör varken herr Lindman eller jag, då vi beakta förhållanden i utländska länder. De främmande ländernas förhållanden ha icke här åberopats såsom mönster. Nej, man har egentligen endast åberopat de främmande länderna för att påpeka det faktiska förhållandet, att det icke finns något land i Europa mer än Sverige, som har behov av den slutna omröstningen. Om man häri finner en presumtion för att ej heller vi behöva den, bör det väl vara ganska rimligt. Och vad angår den slutna omröstningens värde såsom en egenhet för Sverige tror jag mig om att både känna till och värdera den svenska statsförfattningens egendomliga och självständiga utveckling lika bra som till och med herr Lindman, men jag vågar säga, att aldrig har det varit något utmärkande för svenskt författningsskick såsom sådant, att vi ha haft den slutna omröstningen. Den har stått kvar — det kan aldrig förnekas — såsom ett skydd emot påtryckningar uppifrån. Den kan fullkomligt bortfalla numera ur den synpunkten. Och den behöver icke heller stå kvar såsom skydd emot påtryckningar utifrån eller nedifrån, eftersom sådana påtryckningar lika väl kunna göra sig gällande vid den slutna som vid den öppna omröstningen.</w:t>
        <w:br/>
        <w:br/>
        <w:t>Då herr Lindman kom fram med den tanken, att vi, i stället för att följa de främmande länderna i spåren, skulle kunna tänka oss, att dessa länder skulle taga efter vårt exempel och införa sluten omröstning, då fann jag verkligen ett behov att lyckönska herr Lindman till en sådan tanke. För ut den, gör propaganda för den! Framlägg som en förtjänst hos den svenska författningen att vi hava slnten omröstning, lägg fram denna tanke t. ex. för något möte av interparlamentariker eller vilka som helst, kanske ett möte av mera ekonomiskt slag — herr Lindman är väl mera med på sådana möten — och se sedan på effekten! Jag känner mig tämligen viss om, att dessa främmande länders representanter skulle rycka på axlarna, ja, jag tror, att de skulle le ett medlidsamt löje åt att en sådan form i nuvarande tider kan betraktas som något, som man bör bevara och</w:t>
        <w:br/>
        <w:br/>
        <w:t xml:space="preserve">som man vill söka utsprida. I främmande länder är det nämligen så, att man har själva den principiella utgångspunkten fullkomligt klar, att det är ett behov för den enskilde riksdagsmannen att vara karl för sin hatt eller — vi få väl nu även säga — </w:t>
      </w:r>
      <w:r>
        <w:rPr>
          <w:b/>
        </w:rPr>
        <w:t>kvinna¹</w:t>
      </w:r>
      <w:r>
        <w:rPr>
          <w:b w:val="0"/>
        </w:rPr>
        <w:t xml:space="preserve"> för sin luva, att icke krypa bakom, att alltid öppet stå för sin mening. Det behovet har man både för sin egen del i förhållande till sina kamrater i representationen och i förhållande till sina valmän. Och även om den öppna omröstningsmetoden skulle i dessa länder vålla ett eller annat obehag, så vet man, att det obehaget blir övergående, därför att det ändock aldrig kan vara tal om annat än att det skall vara en ömsesidig fullständig ärlighet och öppenhet, som ligger till grund för förhållandet mellan valmän och representanter.</w:t>
        <w:br/>
        <w:br/>
        <w:t>Av det skälet är det man har så påfallande enigt kommit till denna öppna omröstningsform i världens andra länder, av detta principiella — kalla det gärna ideella — men efter min mening också politiskt-praktiska skäl är det som man förordar samma system här 1 Sverige. Jag ber, herr talman, att nu liksom så många gånger förut få yrka bifall till detta system, d. v. s. i föreliggande fall till utskottets hemställan.</w:t>
        <w:br/>
        <w:br/>
        <w:t>I detta anförande instämde herrar Olofsson i Digernäs, Johansson i Edsbyn, Nilsson i Vibberbo, Janson i Kungsör, Jansson i Edsbäcken, Andersson i Rasjön, Hamrin, Bengtsson i Norup, Jönsson i Fridhill, Jeppsson, Björnberg och Olsson i Labbemåla.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1574</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