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1653</w:t>
      </w:r>
    </w:p>
    <w:p>
      <w:r>
        <w:rPr>
          <w:b/>
        </w:rPr>
        <w:t xml:space="preserve">Datum: </w:t>
      </w:r>
      <w:r>
        <w:t>1925-03-05</w:t>
      </w:r>
    </w:p>
    <w:p>
      <w:r>
        <w:rPr>
          <w:b/>
        </w:rPr>
        <w:t xml:space="preserve">Kammare: </w:t>
      </w:r>
      <w:r>
        <w:t>Andra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Elof Lindberg (–, man)</w:t>
      </w:r>
    </w:p>
    <w:p>
      <w:r>
        <w:rPr>
          <w:b w:val="0"/>
        </w:rPr>
        <w:t>Herr talman, mina damer och herrar! Ehuru första kammaren redan har bifallit första lagutskottets avslagsyrkande på min motion, kan jag icke underlåta att säga några ord.</w:t>
        <w:br/>
        <w:br/>
        <w:t xml:space="preserve">När jag väckte min motion angående begränsning av gift </w:t>
      </w:r>
      <w:r>
        <w:rPr>
          <w:b/>
        </w:rPr>
        <w:t>kvinnas¹</w:t>
      </w:r>
      <w:r>
        <w:rPr>
          <w:b w:val="0"/>
        </w:rPr>
        <w:t xml:space="preserve"> rätt att innehava statstjänst och allmänt uppdrag, hyste jag icke någon förhoppning om att riksdagen så snart efter behörighetslagens antagande skulle vara beredd att gå in för en ny linje i den av mig berörda frågan. På särskild framställning av personer, som avskedats från extra ordinarie statstjänst, och med hänsyn till att en mycket livlig diskussion pågår ute i landet i denna fråga, ansåg jag dock att det icke vore ur vägen att frågan på ett eller annat sätt bragtes inför riksdagen. Det är nämligen min bestämda mening, att det icke kommer att dröja så särdeles länge, innan riksdagen skall anse sig tvungen att taga upp detta spörsmål till allvarlig behandling och åtminstone bifalla ett utredningskrav. Min motion har främst åsyftat att i riksdagen aktualisera frågan genom att bringa upp den till debatt.</w:t>
        <w:br/>
        <w:br/>
        <w:t>Att första lagutskottet avstyrkt min motion bereder mig ingen överraskning. Däremot får jag säga, att utskottets enhällighet i någon mån uppväckt min för-</w:t>
        <w:br/>
        <w:br/>
        <w:t xml:space="preserve">våning. Det bör dock icke vara utskottets alla ledamöter obekant, att det ute i landet reser sig en mycket bestämd och energisk opinion gentemot det nuvarande systemet med gift </w:t>
      </w:r>
      <w:r>
        <w:rPr>
          <w:b/>
        </w:rPr>
        <w:t>kvinnas¹</w:t>
      </w:r>
      <w:r>
        <w:rPr>
          <w:b w:val="0"/>
        </w:rPr>
        <w:t xml:space="preserve"> rätt till statstjänst utan någon som helst begränsning. Att i en tid, då stora skaror till statstjänst fullt kvalificerade och i många fall härtill särskilt utbildade personer gå arbetslösa, upprätthålla en ordning, varigenom två statstjänster i många fall äro förenade på samma familj genom man och </w:t>
      </w:r>
      <w:r>
        <w:rPr>
          <w:b/>
        </w:rPr>
        <w:t>hustru²</w:t>
      </w:r>
      <w:r>
        <w:rPr>
          <w:b w:val="0"/>
        </w:rPr>
        <w:t>, kan icke vara en rimlig och förnuftig ordning. Ty denna ordning betyder, att man tar brödet ur munnen på tusentals människor för att giva åt andra dubbelt så mycket, som de kunna anses behöva.</w:t>
        <w:br/>
        <w:br/>
        <w:t xml:space="preserve">För sitt avslagsyrkande har första lagutskottet åberopat vad de så kallade behörighetssakkunniga hade att anföra i sitt betänkande år 1920. Jag är tacksam för att utskottet i sitt betänkande sammanfattningsvis meddelat de synpunkter, som de sakkunniga hade att anföra i denna fråga. I detta sammanhang och innan jag ingår på vad behörighetssakkunniga yttrat, vill jag påpeka, att de sakkunniga tagit mycket lätt på frågan, i vad mån rätten för gift </w:t>
      </w:r>
      <w:r>
        <w:rPr>
          <w:b/>
        </w:rPr>
        <w:t>kvinna¹</w:t>
      </w:r>
      <w:r>
        <w:rPr>
          <w:b w:val="0"/>
        </w:rPr>
        <w:t xml:space="preserve"> att innehava statstjänst kunde ofördelaktigt och menligt inverka på männens och de ogifta </w:t>
      </w:r>
      <w:r>
        <w:rPr>
          <w:b/>
        </w:rPr>
        <w:t>kvinnornas¹</w:t>
      </w:r>
      <w:r>
        <w:rPr>
          <w:b w:val="0"/>
        </w:rPr>
        <w:t xml:space="preserve"> möjlighet att skaffa sig utkomst. Behörighetssak-</w:t>
        <w:br/>
        <w:br/>
        <w:t xml:space="preserve">kunniga säga visserligen på ett ställe i sitt yttrande, att den nu av mig i min motion framförda synpunkten på de gifta </w:t>
      </w:r>
      <w:r>
        <w:rPr>
          <w:b/>
        </w:rPr>
        <w:t>kvinnornas¹</w:t>
      </w:r>
      <w:r>
        <w:rPr>
          <w:b w:val="0"/>
        </w:rPr>
        <w:t xml:space="preserve"> rätt till statstjänst hör till de underkända synpunkterna. Men behörighetssakkunniga hava märkvärdigt nog lämnat oss i fullständig ovisshet om, på vilken grund man underkänner denna synpunkt. Det är icke för mycket sagt, att behörighetssakkunnigas argumentation är bedrövligt svag, och man kan endast nu efter lagens antagande beklaga, att regering och riksdag fallit offer för denna argumenteringskonst.</w:t>
        <w:br/>
        <w:br/>
        <w:t xml:space="preserve">Jag skall nu be att med några ord få beröra vad behörighetssakkunniga yttrat i sitt betänkande. De säga exempelvis, att ett införande av undantagsbestämmelser för de gifta </w:t>
      </w:r>
      <w:r>
        <w:rPr>
          <w:b/>
        </w:rPr>
        <w:t>kvinnorna¹</w:t>
      </w:r>
      <w:r>
        <w:rPr>
          <w:b w:val="0"/>
        </w:rPr>
        <w:t xml:space="preserve"> skulle vara en direkt premiering av det ogifta ståndet. De ha således uppenbarligen förbisett, att det finnes gifta män och försörjningspliktiga ogifta </w:t>
      </w:r>
      <w:r>
        <w:rPr>
          <w:b/>
        </w:rPr>
        <w:t>kvinnor¹</w:t>
      </w:r>
      <w:r>
        <w:rPr>
          <w:b w:val="0"/>
        </w:rPr>
        <w:t xml:space="preserve">, som bliva lidande på det nuvarande tillståndet. I själva verket är det så, att behörighetslagens likställande av gift </w:t>
      </w:r>
      <w:r>
        <w:rPr>
          <w:b/>
        </w:rPr>
        <w:t>kvinna¹</w:t>
      </w:r>
      <w:r>
        <w:rPr>
          <w:b w:val="0"/>
        </w:rPr>
        <w:t xml:space="preserve"> med man och ogift </w:t>
      </w:r>
      <w:r>
        <w:rPr>
          <w:b/>
        </w:rPr>
        <w:t>kvinna¹</w:t>
      </w:r>
      <w:r>
        <w:rPr>
          <w:b w:val="0"/>
        </w:rPr>
        <w:t xml:space="preserve"> uppenbarligen innebär en premiering av en viss grupp gifta till förfång inte bara för de ogifta utan även för många gifta män, som äga försörjningsplikt mot sina anhöriga. För övrigt kunna de allra flesta gifta </w:t>
      </w:r>
      <w:r>
        <w:rPr>
          <w:b/>
        </w:rPr>
        <w:t>kvinnor¹</w:t>
      </w:r>
      <w:r>
        <w:rPr>
          <w:b w:val="0"/>
        </w:rPr>
        <w:t xml:space="preserve">, som innehava statstjänst, utan något som helst ohägn för samhället men till mera gagn både för samhället och dem själva än till skada, undvara sin statstjänst, ty deras män åtnjuta i allmänhet sådan inkomst, att familjen kan erhålla en mycket god bärgning. Jag känner fall, då män med en inkomst på ända upp till 30,000 kronor om året anse det vara rimligt och riktigt, att deras </w:t>
      </w:r>
      <w:r>
        <w:rPr>
          <w:b/>
        </w:rPr>
        <w:t>hustrur²</w:t>
      </w:r>
      <w:r>
        <w:rPr>
          <w:b w:val="0"/>
        </w:rPr>
        <w:t xml:space="preserve"> upprätthålla statstjänster. Ett sådant förhållande kan icke ur någon förnuftig synpunkt försvaras.</w:t>
        <w:br/>
        <w:br/>
        <w:t xml:space="preserve">Behörighetssakkunniga framhålla även, att undantagsbestämmelser för de oifla </w:t>
      </w:r>
      <w:r>
        <w:rPr>
          <w:b/>
        </w:rPr>
        <w:t>kvinnorna¹</w:t>
      </w:r>
      <w:r>
        <w:rPr>
          <w:b w:val="0"/>
        </w:rPr>
        <w:t xml:space="preserve"> möjligen skulle påverka äktenskapsfrekvensen och nativiteten. Även här ha de sakkunniga sett mycket ensidigt på saken. Förutsättningen för äktenskaps ingående är väl ännu så länge, åtminstone i regel, att mannen har tillräcklig inkomst för att kunna försörja en familj. Ännu hör det nämligen till undantagen, att en familj bildas under den förutsättningen, att </w:t>
      </w:r>
      <w:r>
        <w:rPr>
          <w:b/>
        </w:rPr>
        <w:t>hustrun²</w:t>
      </w:r>
      <w:r>
        <w:rPr>
          <w:b w:val="0"/>
        </w:rPr>
        <w:t xml:space="preserve"> skall fylla försörjningsplikten. Det är klart att det i mycket hög grad måste menligt inverka på äktenskapsfrekvensen, om de ogifta männen undanträngas från möjligheten att erhålla sin utkomst genom att de gifta </w:t>
      </w:r>
      <w:r>
        <w:rPr>
          <w:b/>
        </w:rPr>
        <w:t>kvinnorna¹</w:t>
      </w:r>
      <w:r>
        <w:rPr>
          <w:b w:val="0"/>
        </w:rPr>
        <w:t xml:space="preserve"> få innehava statstjänster. Vad nativiteten beträffar torde den i ingen mån påverkas av eventuella undantagsbestämmelser för de gifta </w:t>
      </w:r>
      <w:r>
        <w:rPr>
          <w:b/>
        </w:rPr>
        <w:t>kvinnorna¹</w:t>
      </w:r>
      <w:r>
        <w:rPr>
          <w:b w:val="0"/>
        </w:rPr>
        <w:t xml:space="preserve">. Det är en allmänt gjord iakttagelse, att nativiteten bland de gifta </w:t>
      </w:r>
      <w:r>
        <w:rPr>
          <w:b/>
        </w:rPr>
        <w:t>kvinnorna¹</w:t>
      </w:r>
      <w:r>
        <w:rPr>
          <w:b w:val="0"/>
        </w:rPr>
        <w:t xml:space="preserve"> i statstjänst icke är så synnerligen högt uppdriven. Det har berättats för mig och limnats</w:t>
        <w:br/>
        <w:br/>
        <w:t xml:space="preserve">mig en uppgift, att det i ett statens verk i Stockholm finnes anställda något över 20 gifta </w:t>
      </w:r>
      <w:r>
        <w:rPr>
          <w:b/>
        </w:rPr>
        <w:t>kvinnor¹</w:t>
      </w:r>
      <w:r>
        <w:rPr>
          <w:b w:val="0"/>
        </w:rPr>
        <w:t xml:space="preserve">. Dessa över 20 gifta </w:t>
      </w:r>
      <w:r>
        <w:rPr>
          <w:b/>
        </w:rPr>
        <w:t>kvinnor¹</w:t>
      </w:r>
      <w:r>
        <w:rPr>
          <w:b w:val="0"/>
        </w:rPr>
        <w:t xml:space="preserve"> hava sammanlagt ett, säger och skriver ett, barn. I detta sammanhang kan väl också böra påpekas, att riksdagen för ett par dagar sedan, vid sitt beslut om lika lön för män och </w:t>
      </w:r>
      <w:r>
        <w:rPr>
          <w:b/>
        </w:rPr>
        <w:t>kvinnor¹</w:t>
      </w:r>
      <w:r>
        <w:rPr>
          <w:b w:val="0"/>
        </w:rPr>
        <w:t xml:space="preserve">, ju har visat, att man inte lägger så särdeles stor vikt vid nativiteten. Jag syftar på det stadgandet, att gift </w:t>
      </w:r>
      <w:r>
        <w:rPr>
          <w:b/>
        </w:rPr>
        <w:t>kvinna¹</w:t>
      </w:r>
      <w:r>
        <w:rPr>
          <w:b w:val="0"/>
        </w:rPr>
        <w:t xml:space="preserve"> under ledighet på grund av havandeskap och barnsbörd icke får tillgodoräkna sig sjukersättning. För övrigt lärer det väl knappast vara något samhällsintresse, att nativiteten numera hålles uppe. Det torde tvärtom vara att önska, att den i någon mån avtar.</w:t>
        <w:br/>
        <w:br/>
        <w:t xml:space="preserve">När de behörighetssakkunniga slutligen säga, att de gifta </w:t>
      </w:r>
      <w:r>
        <w:rPr>
          <w:b/>
        </w:rPr>
        <w:t>kvinnorna¹</w:t>
      </w:r>
      <w:r>
        <w:rPr>
          <w:b w:val="0"/>
        </w:rPr>
        <w:t xml:space="preserve"> icke utan tvingande skäl söka självständig förvärvsverksamhet, gäller detta i allmänhet icke </w:t>
      </w:r>
      <w:r>
        <w:rPr>
          <w:b/>
        </w:rPr>
        <w:t>kvinnor¹</w:t>
      </w:r>
      <w:r>
        <w:rPr>
          <w:b w:val="0"/>
        </w:rPr>
        <w:t xml:space="preserve"> i statstjänst. Man kan ju från senare år förmärka en tendens, som pekar på, att det blir allt sällsyntare, att </w:t>
      </w:r>
      <w:r>
        <w:rPr>
          <w:b/>
        </w:rPr>
        <w:t>kvinnor¹</w:t>
      </w:r>
      <w:r>
        <w:rPr>
          <w:b w:val="0"/>
        </w:rPr>
        <w:t xml:space="preserve"> efter äktenskaps ingående lämna innehavd statstjänst och efter behörighetslagens antagande torde det väl komma att höra till undantagen, att en gift </w:t>
      </w:r>
      <w:r>
        <w:rPr>
          <w:b/>
        </w:rPr>
        <w:t>kvinna¹</w:t>
      </w:r>
      <w:r>
        <w:rPr>
          <w:b w:val="0"/>
        </w:rPr>
        <w:t xml:space="preserve"> lämnar statstjänsten.</w:t>
        <w:br/>
        <w:br/>
        <w:t>Jag har med vad jag nu sagt, avsett att påpeka på hur svag grund den nyss antagna lagstiftningen vilar i vad den berör det av mig framförda problemet.</w:t>
        <w:br/>
        <w:br/>
        <w:t>I min motion har jag närmare utvecklat de skäl, som jag anser särskilt tala för nödvändigheten av den av mig förordade jämkningen i behörighetslagen. Som vi alla veta råder i vårt land en högst betydande arbetslöshet, en arbetslöshet, som icke bara trycker kroppsarbetarna utan även andra befolkningsgrupper, som äro hänvisade till lönarbete. Vi ha ett mycket betydande s. k. studentproletariat. Vi ha överskott på lärarekrafter. Vi hava stora skaror av arbetslösa personer med teknisk utbildning. Vi ha arbetslösa personer, som till och med hava kostat på sig universitetsutbildning. Vi ha stora grupper av personer, som genomgått aspirantkurser för erhållande av statstjänst, och vi ha först och främst alla dem, som avskedades ur statens tjänst under kristiden, och varav många ännu icke lyckats erhålla någon anställning. Utskottet kallar denna arbetslöshet för en kristidsföreteelse. Jag undrar, om det inte i stället är så, att de nu rådande förhållandena åtminstone för överskådlig tid framåt kunna betraktas såsom normala. Det är otänkbart, att de stora skaror arbetslösa, som vi ha, skola kunna beredas utkomst inom vårt näringsliv, och jag föreställer mig, att utskottet inte har hyst den bedrägliga illusionen, att statsverket skulle komma att utvidga sitt personalbehov i sådan utomordentlig utsträckning, att tillgången på platser kommer att motsvara efterfrågan. Att såsom utskottet karakterisera påtalade förhållande som en kristidsföreteelse måste därför betraktas såsom en påtaglig orimlighet.</w:t>
        <w:br/>
        <w:br/>
        <w:t xml:space="preserve">Jag har i min motion medgivit, att jag syftar till utomordentliga åtgärder i vad jag kallat en utomordentlig situation; och utskottet har nu skyndat sig att taga fasta på detta uttryck och söka betäckning bakom detsamma för sitt avslagsyrkande. Utskottet menar således, att det inte rimligtvis kan begäras, att utskottet skall vara med på dessa utomordentliga åtgärder. Jag anser mig då böra framhålla, att jag inte ett ögonblick haft den illusionen, att första lagutskottet eller riksdagen skulle vilja vara med om några utomordentliga åtgärder. Jag har icke begärt, att utskottet ens skulle underskriva alla de synpunkter, som jag framhållit i motionens motivering. Det enda, jag begär, är en utredning, huruvida och i vad mån en begränsning av gift </w:t>
      </w:r>
      <w:r>
        <w:rPr>
          <w:b/>
        </w:rPr>
        <w:t>kvinnas¹</w:t>
      </w:r>
      <w:r>
        <w:rPr>
          <w:b w:val="0"/>
        </w:rPr>
        <w:t xml:space="preserve"> rätt att innehava statstjänst och allmänt uppdrag må kunna äga rum. Det är ju icke något utomordentligt eller radikalt detta krav på en fullständigt förutsättningslös utredning. Ett bifall till min motion innebär icke, att riksdagen ändrar sin nyss intagna ståndpunkt i behörighetsfrågan. Det innebär endast, att riksdagen anser, att de av mig särskilt berörda spörsmålen äro av den art, att behov föreligger av en förnyad utredning.</w:t>
        <w:br/>
        <w:br/>
        <w:t>Jag tycker nu, att andra kammaren bör kunna vara med på detta. Det är</w:t>
        <w:br/>
        <w:br/>
        <w:t>här icke fråga om en enda persons reformiver, utan motionen är, det vågar jag bestämt försäkra, ett uttryck för en opinion, som ute i landet tilltar i styrka och med en anslutning, som bryter alla partiband. Det är i korthet uttryckt en fråga om att samhället på ett förnuftigt sätt bör ordna med sin arbetstillgång, en fråga om att samhället bör bidraga till att rättvisare förhållanden skapas, när det gäller dem, som ha rätt att innehava statstjänst.</w:t>
        <w:br/>
        <w:br/>
        <w:t>Med stöd av vad jag här i korthet anfört, ber jag, herr talman, att få yrka bifall till motionen.</w:t>
      </w:r>
    </w:p>
    <w:p>
      <w:pPr>
        <w:pStyle w:val="Heading2"/>
      </w:pPr>
      <w:r>
        <w:t>2. Theodor af Ekenstam (Lantmanna- och borgarepartiet inom andrakammaren, man)</w:t>
      </w:r>
    </w:p>
    <w:p>
      <w:r>
        <w:rPr>
          <w:b w:val="0"/>
        </w:rPr>
        <w:t xml:space="preserve">Herr talman! Om jag nu å utskottets vägnar går att försvara dess ståndpunkt, måste jag genast från början säga, att det åtminstone från min sida icke var utan sympati, som jag såg den föreliggande motionen. Men man torde kunna ha anledning att säga, att motionen är litet för tidigt väckt, och den uppfattningen, tycker jag, att man kan ha anledning att få stöd för, då man hänvisar till, att motionären själv säger, att den åsikt, som han företräder, vinner i styrka för varje dag. Det blir således utan tvivel förr eller senare så, att vi nog komma att få anledning att verkligen taga ståndpunkt till denna fråga. Men att göra det nu, får väl anses vara nästan för tidigt. Det är dock icke mer än två år, sedan riksdagen fattade sitt beslut i behörighetsfrågan, och den lag, som då antogs, har ju ännu icke trätt i tillämpning. Under sådana förhållanden vore det väl bra underligt, om vi redan nu skulle skrida till ändring i densamma. Vad skulle man då säga om riksdagen? Skulle man inte kunna säga, att riksdagen, vid det tillfället, då lagen egentligen var före, och då de särskilda problemen skulle prövas och lösas, gått något för lätthänt tillväga, och beslutat om någonting, som den inte alls borde ha varit med om. Jag tror inte, att det förhåller sig så, utan riksdagen har nog ganska oförbehållsamt tänkt sig, att behörighetslagen, då den antogs, jämväl skulle avse de gifta </w:t>
      </w:r>
      <w:r>
        <w:rPr>
          <w:b/>
        </w:rPr>
        <w:t>kvinnorna¹</w:t>
      </w:r>
      <w:r>
        <w:rPr>
          <w:b w:val="0"/>
        </w:rPr>
        <w:t>, men som sagt, det kan ju hända, att utvecklingen blir sådan, som herr Lindberg säger. För min del håller jag det icke alls för osannolikt, att jag en annan gång kan komma att stå här för att hjälpa herr Lindberg att få igenom någonting i här föreliggande syfte. För närvarande kan jag emellertid absolut icke vara med om att gå motionären till mötes. Jag måste säga, att frågan är för tidigt väckt. Riksdagen bör icke nu gå in för ett avgörande i denna sak.</w:t>
        <w:br/>
        <w:br/>
        <w:t>Under sådana förhållanden, herr talman, ber jag att få yrka bifall till utskottets hemställan.</w:t>
      </w:r>
    </w:p>
    <w:p>
      <w:pPr>
        <w:pStyle w:val="Heading2"/>
      </w:pPr>
      <w:r>
        <w:t>3. Agda Östlund (Socialdemokraterna, woman)</w:t>
      </w:r>
    </w:p>
    <w:p>
      <w:r>
        <w:rPr>
          <w:b w:val="0"/>
        </w:rPr>
        <w:t>Herr talman! Jag vill inte låta tillfället gå förbi utan att få säga ett par ord med anledning av herr Lindbergs motion.</w:t>
        <w:br/>
        <w:br/>
        <w:t>Herr Lindberg säger själv i motionen, att det kanske ser litet underligt ut, att samma år, som äntligen behörighetslagen träder i kraft och lönefrågan ordnas, denna motion ändå i sista minuten kommer och ställer till litet oreda. Jag har undrat, om herr Lindberg verkligen avsett att vinna så mycket med densamma. Nu förklarade han ju själv, att han inte har så mycket hopp. Jag får säga, att de motiv, som herr Lindberg framför, förefalla mycket fromma. Jag kanske till och med skulle ha lust att säga, att jag nästan anser det som en förmildrande omständighet, att herr Lindberg inte framfört sitt förslag som en egentlig principfråga, utan, som han säger, som »en utomordentlig åtgärd». Men även om herr Lindbergs motion skulle bli bifallen och vi i någon mån skulle kunna tillfredsställa de önskemål, som herr Lindberg framfört, så kunna vi väl ändå inte tänka oss att vi vare sig nu eller framdeles lösa arbetslöshetsproblemet genom att på ett eller annat sätt befria arbetsmarkna-</w:t>
        <w:br/>
        <w:br/>
        <w:t>den från en del grupper för att andra skola få arbete. Det kan aldrig vara möjligt att det skulle vara lösningen.</w:t>
        <w:br/>
        <w:br/>
        <w:t xml:space="preserve">Herr Lindberg säger också, att »samtidigt som en betydande arbetslöshet sålunda råder bland dem, som under stora ekonomiska uppoffringar skaffat sig kvalifikationer, vilka göra dem dugliga till stats- eller allmän tjänst», så kunna de inte få något arbete, därför att gifta </w:t>
      </w:r>
      <w:r>
        <w:rPr>
          <w:b/>
        </w:rPr>
        <w:t>kvinnor¹</w:t>
      </w:r>
      <w:r>
        <w:rPr>
          <w:b w:val="0"/>
        </w:rPr>
        <w:t xml:space="preserve"> uppehålla dessa tjänster. Jag kan inte förstå, varför man skall se det så, Just när det gäller </w:t>
      </w:r>
      <w:r>
        <w:rPr>
          <w:b/>
        </w:rPr>
        <w:t>kvinnorna¹</w:t>
      </w:r>
      <w:r>
        <w:rPr>
          <w:b w:val="0"/>
        </w:rPr>
        <w:t xml:space="preserve">. Det finns ju exempel på, att till och med bland de gifta </w:t>
      </w:r>
      <w:r>
        <w:rPr>
          <w:b/>
        </w:rPr>
        <w:t>kvinnorna¹</w:t>
      </w:r>
      <w:r>
        <w:rPr>
          <w:b w:val="0"/>
        </w:rPr>
        <w:t xml:space="preserve"> kunna de finnas, som besitta en viss begåvning och som till och med kanske i fortsättningen ha möjlighet att utveckla sig. Det kan ju finnas även bland dem sådana, som ha gjort stora uppoffringar och som sitta i skulder. Huru skola de bära sig åt, om de bli avstängda från sitt arbete, därför att de gifta sig? De ha då faktiskt ingenting annat att välja än att fortsätta arbetet och avstå från äktenskapet. Det betyder också, att de måste avstå från moderskapet. Och det betyder också att mannen, som inte alltid har några 30,000 kronor om året, som herr Lindberg nämnde, skall betala bådas studieskulder. Även om detta inte så ofta inträffar så kan det dock hända.</w:t>
        <w:br/>
        <w:br/>
        <w:t xml:space="preserve">Det är väl fråga om, huruvida inte arbetet och uppgifterna inom hemmet och ansvaret för hemmet utvecklar en människa, och huruvida inte även moderskapet utvecklar en </w:t>
      </w:r>
      <w:r>
        <w:rPr>
          <w:b/>
        </w:rPr>
        <w:t>kvinna¹</w:t>
      </w:r>
      <w:r>
        <w:rPr>
          <w:b w:val="0"/>
        </w:rPr>
        <w:t xml:space="preserve">. Jag tycker, att det, ofta visat sig, att just äktenskapet och moderskapet ger </w:t>
      </w:r>
      <w:r>
        <w:rPr>
          <w:b/>
        </w:rPr>
        <w:t>kvinnan¹</w:t>
      </w:r>
      <w:r>
        <w:rPr>
          <w:b w:val="0"/>
        </w:rPr>
        <w:t xml:space="preserve"> en större vidsynthet, än vad många gånger den ensamma </w:t>
      </w:r>
      <w:r>
        <w:rPr>
          <w:b/>
        </w:rPr>
        <w:t>kvinnan¹</w:t>
      </w:r>
      <w:r>
        <w:rPr>
          <w:b w:val="0"/>
        </w:rPr>
        <w:t xml:space="preserve"> besitter.</w:t>
        <w:br/>
        <w:br/>
        <w:t xml:space="preserve">Om en gift </w:t>
      </w:r>
      <w:r>
        <w:rPr>
          <w:b/>
        </w:rPr>
        <w:t>kvinna¹</w:t>
      </w:r>
      <w:r>
        <w:rPr>
          <w:b w:val="0"/>
        </w:rPr>
        <w:t xml:space="preserve"> tar anställning, t. ex. på en fabrik eller i en butik, eller </w:t>
      </w:r>
      <w:r>
        <w:rPr>
          <w:b/>
        </w:rPr>
        <w:t>hon²</w:t>
      </w:r>
      <w:r>
        <w:rPr>
          <w:b w:val="0"/>
        </w:rPr>
        <w:t xml:space="preserve"> arbetar vid en tvättbalja eller sliter ut sig vid en symaskin, då tar världen detta med den allra största ro. Då frågar man inte alls efter hur </w:t>
      </w:r>
      <w:r>
        <w:rPr>
          <w:b/>
        </w:rPr>
        <w:t>hon²</w:t>
      </w:r>
      <w:r>
        <w:rPr>
          <w:b w:val="0"/>
        </w:rPr>
        <w:t xml:space="preserve"> löser sina uppgifter, då blir detta </w:t>
      </w:r>
      <w:r>
        <w:rPr>
          <w:b/>
        </w:rPr>
        <w:t>hennes²</w:t>
      </w:r>
      <w:r>
        <w:rPr>
          <w:b w:val="0"/>
        </w:rPr>
        <w:t xml:space="preserve"> egen sak. Det finns knappast ett arbete så tungt eller så tarvligt eller så dåligt betalt, att inte en </w:t>
      </w:r>
      <w:r>
        <w:rPr>
          <w:b/>
        </w:rPr>
        <w:t>kvinna¹</w:t>
      </w:r>
      <w:r>
        <w:rPr>
          <w:b w:val="0"/>
        </w:rPr>
        <w:t xml:space="preserve">, gift eller ogift, kan få det och också kan få lov att taga det. Det är åtminstone de gifta </w:t>
      </w:r>
      <w:r>
        <w:rPr>
          <w:b/>
        </w:rPr>
        <w:t>kvinnornas¹</w:t>
      </w:r>
      <w:r>
        <w:rPr>
          <w:b w:val="0"/>
        </w:rPr>
        <w:t xml:space="preserve"> erfarenhet. Och det händer, att även sådant arbete kan medföra nackdelar, såväl för hemmet som för </w:t>
      </w:r>
      <w:r>
        <w:rPr>
          <w:b/>
        </w:rPr>
        <w:t>henne²</w:t>
      </w:r>
      <w:r>
        <w:rPr>
          <w:b w:val="0"/>
        </w:rPr>
        <w:t xml:space="preserve"> själv och barnen. Men med detta har man, som sagt, ett ganska stort överseende, och det är därför vi opponera oss mot, att så snart det gäller ett arbete, som är ansvarsfullare och som är litet bättre betalt, det alltid blir fråga om att </w:t>
      </w:r>
      <w:r>
        <w:rPr>
          <w:b/>
        </w:rPr>
        <w:t>kvinnorna¹</w:t>
      </w:r>
      <w:r>
        <w:rPr>
          <w:b w:val="0"/>
        </w:rPr>
        <w:t xml:space="preserve"> inte skola få behålla rätten till detta arbete, även om de äro fullt kvalificerade. Det är en tankegång, som vi </w:t>
      </w:r>
      <w:r>
        <w:rPr>
          <w:b/>
        </w:rPr>
        <w:t>kvinnor¹</w:t>
      </w:r>
      <w:r>
        <w:rPr>
          <w:b w:val="0"/>
        </w:rPr>
        <w:t xml:space="preserve"> inte tycka är fullt logisk.</w:t>
        <w:br/>
        <w:br/>
        <w:t xml:space="preserve">Jag tror alltså inte, att det räddar några tusental nu arbetslösa från arbetslöshet, om de gifta </w:t>
      </w:r>
      <w:r>
        <w:rPr>
          <w:b/>
        </w:rPr>
        <w:t>kvinnorna¹</w:t>
      </w:r>
      <w:r>
        <w:rPr>
          <w:b w:val="0"/>
        </w:rPr>
        <w:t xml:space="preserve"> skulle utträngas från sitt arbete. Men jag anser, att för det fåtal gifta </w:t>
      </w:r>
      <w:r>
        <w:rPr>
          <w:b/>
        </w:rPr>
        <w:t>kvinnor¹</w:t>
      </w:r>
      <w:r>
        <w:rPr>
          <w:b w:val="0"/>
        </w:rPr>
        <w:t xml:space="preserve"> — som nu ha samma behörighet till arbete som de ogifta, och som till på köpet genom en bättre lön helt kunna avvärja vådorna av att lämna t. ex. hemmet och barnen i annans vård — vore det minst sagt egendomligt att lägga hinder i vägen. Och skulle dessa </w:t>
      </w:r>
      <w:r>
        <w:rPr>
          <w:b/>
        </w:rPr>
        <w:t>kvinnor¹</w:t>
      </w:r>
      <w:r>
        <w:rPr>
          <w:b w:val="0"/>
        </w:rPr>
        <w:t xml:space="preserve"> — jag talar fortfarande om det fåtal, som kanhända verkligen har en uppgift för sig lagd och som vilja offra sin tid för denna uppgift — trots att de ha utbildning och äro lämpliga för detta arbete, avstängas därifrån vid ingående av giftermål, då tycker jag att de få betala ett alltför högt pris för sitt äktenskap.</w:t>
        <w:br/>
        <w:br/>
        <w:t xml:space="preserve">Nu får mitt inlägg här inte på något sätt upptagas såsom om Jag skulle anse det vara önskvärt eller lyckligt, att de gifta </w:t>
      </w:r>
      <w:r>
        <w:rPr>
          <w:b/>
        </w:rPr>
        <w:t>kvinnorna¹</w:t>
      </w:r>
      <w:r>
        <w:rPr>
          <w:b w:val="0"/>
        </w:rPr>
        <w:t xml:space="preserve"> äro ute på arbetsmarknaden i konkurrens. Visst inte. Men det är precis samma skäl, som herr Lindberg åberopade för att få bort </w:t>
      </w:r>
      <w:r>
        <w:rPr>
          <w:b/>
        </w:rPr>
        <w:t>kvinnorna¹</w:t>
      </w:r>
      <w:r>
        <w:rPr>
          <w:b w:val="0"/>
        </w:rPr>
        <w:t xml:space="preserve"> från arbetsmarknaden, som vi </w:t>
      </w:r>
      <w:r>
        <w:rPr>
          <w:b/>
        </w:rPr>
        <w:t>kvinnor¹</w:t>
      </w:r>
      <w:r>
        <w:rPr>
          <w:b w:val="0"/>
        </w:rPr>
        <w:t xml:space="preserve"> åberopa för att </w:t>
      </w:r>
      <w:r>
        <w:rPr>
          <w:b/>
        </w:rPr>
        <w:t>kvinnorna¹</w:t>
      </w:r>
      <w:r>
        <w:rPr>
          <w:b w:val="0"/>
        </w:rPr>
        <w:t xml:space="preserve"> skola få vara kvar där. Det är utomordentliga händelser, som ha drivit de gifta </w:t>
      </w:r>
      <w:r>
        <w:rPr>
          <w:b/>
        </w:rPr>
        <w:t>kvinnorna¹</w:t>
      </w:r>
      <w:r>
        <w:rPr>
          <w:b w:val="0"/>
        </w:rPr>
        <w:t xml:space="preserve"> ut på arbetsmarknaden, och vi skola väl ändå inte glömma att </w:t>
      </w:r>
      <w:r>
        <w:rPr>
          <w:b/>
        </w:rPr>
        <w:t>kvinnorna¹</w:t>
      </w:r>
      <w:r>
        <w:rPr>
          <w:b w:val="0"/>
        </w:rPr>
        <w:t xml:space="preserve"> fått större rätt att utbilda sig, att staten har öppnat alla arbetsområden för dem, och att de ekonomiska förhållandena varit sådana och jag vågar säga äro det fortfarande, åtminstone i de större stä-</w:t>
        <w:br/>
        <w:br/>
        <w:t xml:space="preserve">derna, att den unge mannen inte alltid har den ekonomiska ställning att han kan gifta sig och bilda ett hem. Utan det blir vanligtvis en överenskommelse mellan de blivande äkta makarna: om vi arbeta båda, då först kunna vi våga gifta oss. Så är det verkliga förhållandet bland mycket stora grupper, och det är på grund av dessa mycket vägande skäl, som </w:t>
      </w:r>
      <w:r>
        <w:rPr>
          <w:b/>
        </w:rPr>
        <w:t>kvinnan¹</w:t>
      </w:r>
      <w:r>
        <w:rPr>
          <w:b w:val="0"/>
        </w:rPr>
        <w:t xml:space="preserve"> fortsätter att arbeta, även sedan </w:t>
      </w:r>
      <w:r>
        <w:rPr>
          <w:b/>
        </w:rPr>
        <w:t>hon²</w:t>
      </w:r>
      <w:r>
        <w:rPr>
          <w:b w:val="0"/>
        </w:rPr>
        <w:t xml:space="preserve"> är gift.</w:t>
        <w:br/>
        <w:br/>
        <w:t xml:space="preserve">Jag skulle slutligen vilja åberopa ytterligare ett skäl, ifall det nu kan betyda någonting. Eftersom man har sagt, att frågan kan komma igen, kan det kanske ha sitt berättigande. Det är att vår nyligen reviderade äktenskapslagstiftning inte alls på något sätt tar avstånd ifrån tanken att </w:t>
      </w:r>
      <w:r>
        <w:rPr>
          <w:b/>
        </w:rPr>
        <w:t>kvinnan¹</w:t>
      </w:r>
      <w:r>
        <w:rPr>
          <w:b w:val="0"/>
        </w:rPr>
        <w:t xml:space="preserve"> är ute i förvärvsarbete. Man har till och med räknat med </w:t>
      </w:r>
      <w:r>
        <w:rPr>
          <w:b/>
        </w:rPr>
        <w:t>hustruns²</w:t>
      </w:r>
      <w:r>
        <w:rPr>
          <w:b w:val="0"/>
        </w:rPr>
        <w:t xml:space="preserve"> arbete, som den verklighet det är, och lagen säger uttryckligen ifrån, att både mannen och </w:t>
      </w:r>
      <w:r>
        <w:rPr>
          <w:b/>
        </w:rPr>
        <w:t>hustrun²</w:t>
      </w:r>
      <w:r>
        <w:rPr>
          <w:b w:val="0"/>
        </w:rPr>
        <w:t xml:space="preserve"> äro lika skyldiga att bidraga till hemmets uppehälle. Visserligen anses </w:t>
      </w:r>
      <w:r>
        <w:rPr>
          <w:b/>
        </w:rPr>
        <w:t>hustruns²</w:t>
      </w:r>
      <w:r>
        <w:rPr>
          <w:b w:val="0"/>
        </w:rPr>
        <w:t xml:space="preserve"> arbete inom hemmet vara av samma värde som </w:t>
      </w:r>
      <w:r>
        <w:rPr>
          <w:b/>
        </w:rPr>
        <w:t>hennes²</w:t>
      </w:r>
      <w:r>
        <w:rPr>
          <w:b w:val="0"/>
        </w:rPr>
        <w:t xml:space="preserve"> förvärvsarbete, men i lagstiftningen har man gått ut ifrån verkligheten, sådan den är, nämligen att </w:t>
      </w:r>
      <w:r>
        <w:rPr>
          <w:b/>
        </w:rPr>
        <w:t>kvinnan¹</w:t>
      </w:r>
      <w:r>
        <w:rPr>
          <w:b w:val="0"/>
        </w:rPr>
        <w:t xml:space="preserve"> har arbete, och att båda äro ansvariga för hemmet. Då skulle det väl se ganska underligt ut, och kanske ännu underligare efter första kammarens behandling av denna fråga, om andra kammaren på något sätt skulle gå ifrån sin tidigare ståndpunkt och här göra en inskränkning för de </w:t>
      </w:r>
      <w:r>
        <w:rPr>
          <w:b/>
        </w:rPr>
        <w:t>kvinnor¹</w:t>
      </w:r>
      <w:r>
        <w:rPr>
          <w:b w:val="0"/>
        </w:rPr>
        <w:t>, som genom utbildning äro kvalificerade att inneha tjänst.</w:t>
        <w:br/>
        <w:br/>
        <w:t>Med dessa ord, herr talman, skall jag för min del be att få yrka avslag på herr Lindbergs motion och bifall till utskottets förslag.</w:t>
      </w:r>
    </w:p>
    <w:p>
      <w:pPr>
        <w:pStyle w:val="Heading2"/>
      </w:pPr>
      <w:r>
        <w:t>4. unknown (–, –)</w:t>
      </w:r>
    </w:p>
    <w:p>
      <w:r>
        <w:rPr>
          <w:b w:val="0"/>
        </w:rPr>
        <w:t xml:space="preserve">Herr talman! De åsikter, som kommit till uttryck i motionen, kan jag för min del inte annat än i många fall sympatisera med. Det är alldeles självskrivet, att hemmen och familjerna bli de mest lidande på att </w:t>
      </w:r>
      <w:r>
        <w:rPr>
          <w:b/>
        </w:rPr>
        <w:t>kvinnorna¹</w:t>
      </w:r>
      <w:r>
        <w:rPr>
          <w:b w:val="0"/>
        </w:rPr>
        <w:t xml:space="preserve"> dras ut ifrån hemmets område till förvärvsarbete. Det ha de </w:t>
      </w:r>
      <w:r>
        <w:rPr>
          <w:b/>
        </w:rPr>
        <w:t>kvinnor¹</w:t>
      </w:r>
      <w:r>
        <w:rPr>
          <w:b w:val="0"/>
        </w:rPr>
        <w:t>, som av omständigheternas makt blivit tvingade att vara familjeförsörjare, fått erfarenhet av. Och jag tror, att de kunna intyga, att barnen och hemmet inte har blivit vad det skulle ha blivit, eller vad det borde ha blivit, om de haft lyckan att få stanna i hemmet och sköta sina uppgifter där.</w:t>
        <w:br/>
        <w:br/>
        <w:t xml:space="preserve">Men det är klart, att även om man sympatiserar med motionären, kan man dock inte vilja vara med om några lagbestämmelser på detta område. Motionären förutsätter ju inte heller nu en lagbestämmelse, utan han vill endast en utredning i saken. Men en utredning, utan att den i framtiden skulle resultera i ett lagförslag, är ju meningslös, och jag tror för min del, att saken kan ordnas på ett fördelaktigt sätt i alla fall, försåvitt att det finns litet god vilja. Att de </w:t>
      </w:r>
      <w:r>
        <w:rPr>
          <w:b/>
        </w:rPr>
        <w:t>kvinnor¹</w:t>
      </w:r>
      <w:r>
        <w:rPr>
          <w:b w:val="0"/>
        </w:rPr>
        <w:t xml:space="preserve">, som sedan de ha haft anställning någon tid, gifta sig, inte kunna köras bort från sina anställningar. det är nog alldeles klart. Men jag tycker för min del, att man kunde ha rätt att förmoda och hoppas på, att de olika verkscheferna, de som skola anställa </w:t>
      </w:r>
      <w:r>
        <w:rPr>
          <w:b/>
        </w:rPr>
        <w:t>kvinnor¹</w:t>
      </w:r>
      <w:r>
        <w:rPr>
          <w:b w:val="0"/>
        </w:rPr>
        <w:t xml:space="preserve"> i verkens tjänst, ha en liten smula urskillning, så att de inte i första hand engagera gifta </w:t>
      </w:r>
      <w:r>
        <w:rPr>
          <w:b/>
        </w:rPr>
        <w:t>kvinnor¹</w:t>
      </w:r>
      <w:r>
        <w:rPr>
          <w:b w:val="0"/>
        </w:rPr>
        <w:t xml:space="preserve">, utan i första hand ogifta </w:t>
      </w:r>
      <w:r>
        <w:rPr>
          <w:b/>
        </w:rPr>
        <w:t>kvinnor¹</w:t>
      </w:r>
      <w:r>
        <w:rPr>
          <w:b w:val="0"/>
        </w:rPr>
        <w:t xml:space="preserve"> eller män. Så t. ex. på lärarbanan. Jag kan inte hjälpa. men jag tror att den opinion, som herr Lindberg talade om förefanns ute i landet emot de gifta </w:t>
      </w:r>
      <w:r>
        <w:rPr>
          <w:b/>
        </w:rPr>
        <w:t>kvinnorna¹</w:t>
      </w:r>
      <w:r>
        <w:rPr>
          <w:b w:val="0"/>
        </w:rPr>
        <w:t xml:space="preserve"> och deras tjänsteställningar i statsverket, i stor utsträckning riktar sig just mot läraroch lärarinnekåren. Det förekommer ju ganska ofta, att dessa båda kategorier äro gifta med varandra. Och att det måste väcka en viss animositet ibland en församlings invånare, att dessa människor ha det så ofantligt mycket bättre än många andra familjer, det är inte så mycket att förvåna sig över. Men åt den saken kan nog ingenting göras, förrän det blir en verklig omreglering på området, så att </w:t>
      </w:r>
      <w:r>
        <w:rPr>
          <w:b/>
        </w:rPr>
        <w:t>kvinnorna¹</w:t>
      </w:r>
      <w:r>
        <w:rPr>
          <w:b w:val="0"/>
        </w:rPr>
        <w:t xml:space="preserve"> själva känna, att de inte böra uppehålla sina tjänster, när de ha gift sig.</w:t>
        <w:br/>
        <w:br/>
        <w:t xml:space="preserve">Det var bara den förmodan, som jag ville framföra, när jag nu begärde ordet i denna fråga, att verkens chefer, och skolrådsstyrelser, som engagera </w:t>
      </w:r>
      <w:r>
        <w:rPr>
          <w:b/>
        </w:rPr>
        <w:t>lärarinnor³</w:t>
      </w:r>
      <w:r>
        <w:rPr>
          <w:b w:val="0"/>
        </w:rPr>
        <w:t xml:space="preserve">, ha en smula urskillning, när det gäller anställandet av </w:t>
      </w:r>
      <w:r>
        <w:rPr>
          <w:b/>
        </w:rPr>
        <w:t>kvinnor¹</w:t>
      </w:r>
      <w:r>
        <w:rPr>
          <w:b w:val="0"/>
        </w:rPr>
        <w:t>, så att de inte onödigtvis ta gifta i stället för ogifta. Det är det enda, som jag för min del kan vara med om.</w:t>
        <w:br/>
        <w:br/>
        <w:t xml:space="preserve">Vi sträva ju i våra dagar till att få bort all speciallagstiftning för </w:t>
      </w:r>
      <w:r>
        <w:rPr>
          <w:b/>
        </w:rPr>
        <w:t>kvinnorna¹</w:t>
      </w:r>
      <w:r>
        <w:rPr>
          <w:b w:val="0"/>
        </w:rPr>
        <w:t xml:space="preserve">, och allt som hindrar </w:t>
      </w:r>
      <w:r>
        <w:rPr>
          <w:b/>
        </w:rPr>
        <w:t>kvinnor¹</w:t>
      </w:r>
      <w:r>
        <w:rPr>
          <w:b w:val="0"/>
        </w:rPr>
        <w:t xml:space="preserve"> ifrån att på alla områden ta upp tävlan med män och göra sig gällande var de kunna. Det skulle då vara mycket inkonsekvent att nu komma med en ny särlagstiftning, som förbjöde vissa kategorier av </w:t>
      </w:r>
      <w:r>
        <w:rPr>
          <w:b/>
        </w:rPr>
        <w:t>kvinnor¹</w:t>
      </w:r>
      <w:r>
        <w:rPr>
          <w:b w:val="0"/>
        </w:rPr>
        <w:t xml:space="preserve"> att ta emot eller inneha det ena eller andra arbetet.</w:t>
        <w:br/>
        <w:br/>
        <w:t xml:space="preserve">Fastän man, som sagt, kan sympatisera med de åsikter, som kommit till synes i herr Lindbergs motion — man gör det, därför att det finns så många ogifta </w:t>
      </w:r>
      <w:r>
        <w:rPr>
          <w:b/>
        </w:rPr>
        <w:t>kvinnor¹</w:t>
      </w:r>
      <w:r>
        <w:rPr>
          <w:b w:val="0"/>
        </w:rPr>
        <w:t>, som få vara utan arbete — kan man dock inte vara med om att det göres några särskilda bestämmelser.</w:t>
        <w:br/>
        <w:br/>
        <w:t>Det är av den anledningen, herr talman, som jag förenar mig 1 anhållan om bifall till utskottets förslag.</w:t>
      </w:r>
    </w:p>
    <w:p>
      <w:pPr>
        <w:pStyle w:val="Heading2"/>
      </w:pPr>
      <w:r>
        <w:t>5. Conrad Jonsson (Socialdemokraterna, man)</w:t>
      </w:r>
    </w:p>
    <w:p>
      <w:r>
        <w:rPr>
          <w:b w:val="0"/>
        </w:rPr>
        <w:t>Herr talman! Jag förstår mycket väl, att jag betänkligt frestar tålamodet hos kammarens ledamöter genom att begära ordet i en fråga, vars öde redan är beseglat inte bara genom det enhälliga utskottsutlåtandet utan också därigenom, att frågan är fallen genom medkammarens beslut. Men saken är viktigare, än vad man skulle kunna tro på grund av den behandling, som första lagutskottet bevärdigat saken.</w:t>
        <w:br/>
        <w:br/>
        <w:t xml:space="preserve">Det lärer inte kunna förnekas, att motionären berört en fråga av mycket stor social betydelse, och att han faktiskt satt fingret på ett problem, som många av oss förvisso hava mött i livet. Jag hade visserligen inte alls väntat, att första lagutskottet skulle ha kunnat biträda motionärens yrkande, ty jag förstår mycket väl, att behörighetslagen ligger i vägen och hindrar utskottet från att gå på någon annan linje än den, som utskottet har valt. Men jag får lov att säga, att jag nog hade väntat, att åtminstone en del av utskottets ledamöter skulle ha kunna prestera en motivering, som lagt i dagen något större förståelse för motionens synpunkter, än vad som nu blivit fallet. Jag hade väntat, att den tanke, som ligger bakom motionen, skulle ha vunnit en smula mera stöd, så att man liksom hade fått hjälp i den opinion, som kräver, att gift </w:t>
      </w:r>
      <w:r>
        <w:rPr>
          <w:b/>
        </w:rPr>
        <w:t>kvinna¹</w:t>
      </w:r>
      <w:r>
        <w:rPr>
          <w:b w:val="0"/>
        </w:rPr>
        <w:t xml:space="preserve"> i allmän tjänst helst bör träda tillbaka till förmån för ogift </w:t>
      </w:r>
      <w:r>
        <w:rPr>
          <w:b/>
        </w:rPr>
        <w:t>kvinna¹</w:t>
      </w:r>
      <w:r>
        <w:rPr>
          <w:b w:val="0"/>
        </w:rPr>
        <w:t xml:space="preserve"> eller för familjeförsörjare, när sådant låter sig göra.</w:t>
        <w:br/>
        <w:br/>
        <w:t xml:space="preserve">Jag är förfärligt gammalmodig. Det kan jag ju gärna erkänna. Jag hyser nämligen den mycket antikverade åsikten, att när en </w:t>
      </w:r>
      <w:r>
        <w:rPr>
          <w:b/>
        </w:rPr>
        <w:t>kvinna¹</w:t>
      </w:r>
      <w:r>
        <w:rPr>
          <w:b w:val="0"/>
        </w:rPr>
        <w:t xml:space="preserve"> gifter sig, så bör </w:t>
      </w:r>
      <w:r>
        <w:rPr>
          <w:b/>
        </w:rPr>
        <w:t>hon²</w:t>
      </w:r>
      <w:r>
        <w:rPr>
          <w:b w:val="0"/>
        </w:rPr>
        <w:t xml:space="preserve"> helst försöka att förlägga den väsentligaste delen av sin verksamhet inom hemmets väggar. Det är ingen modern och tidsenlig uppfattning, det medgiver jag, men jag kan inte hjälpa, att jag i alla fall hyser den.</w:t>
        <w:br/>
        <w:br/>
        <w:t xml:space="preserve">Innan jag slutar, skall jag be att få göra en liten anmärkning beträffande ett yttrande av </w:t>
      </w:r>
      <w:r>
        <w:rPr>
          <w:b/>
        </w:rPr>
        <w:t>fru²</w:t>
      </w:r>
      <w:r>
        <w:rPr>
          <w:b w:val="0"/>
        </w:rPr>
        <w:t xml:space="preserve"> Thäring. </w:t>
      </w:r>
      <w:r>
        <w:rPr>
          <w:b/>
        </w:rPr>
        <w:t>Fru²</w:t>
      </w:r>
      <w:r>
        <w:rPr>
          <w:b w:val="0"/>
        </w:rPr>
        <w:t xml:space="preserve"> Thäring menade, att man nog på visst sätt skulle kunna i praktiken gå motionären till mötes, och menade därvid, tyckte jag mig höra, att skolråd och skolstyrelser i det fallet skulle kunna göra en hel del genom att underlåta att anställa gifta </w:t>
      </w:r>
      <w:r>
        <w:rPr>
          <w:b/>
        </w:rPr>
        <w:t>lärarinnor³</w:t>
      </w:r>
      <w:r>
        <w:rPr>
          <w:b w:val="0"/>
        </w:rPr>
        <w:t xml:space="preserve"> i skolans tjänst. Ja, det är just på grund av min erfarenhet från skolans område, som jag här vågat besvära kammaren, och jag vill då tala om för </w:t>
      </w:r>
      <w:r>
        <w:rPr>
          <w:b/>
        </w:rPr>
        <w:t>fru²</w:t>
      </w:r>
      <w:r>
        <w:rPr>
          <w:b w:val="0"/>
        </w:rPr>
        <w:t xml:space="preserve"> Thäring, att det förhåller sig på det sättet, att </w:t>
      </w:r>
      <w:r>
        <w:rPr>
          <w:b/>
        </w:rPr>
        <w:t>lärarinnorna³</w:t>
      </w:r>
      <w:r>
        <w:rPr>
          <w:b w:val="0"/>
        </w:rPr>
        <w:t xml:space="preserve"> äro ogifta, när vi anställa dem, men att de sedan i mycket stor utsträckning gifta sig inom kåren, och så hava vi dem där. Man kan nu hoppas — det vill åtminstone jag göra så länge som möjligt — att utan någon lagstiftning den meningen alltmer och mer skall tränga igenom och i praktiken göra sig gällande, att gift </w:t>
      </w:r>
      <w:r>
        <w:rPr>
          <w:b/>
        </w:rPr>
        <w:t>kvinna¹</w:t>
      </w:r>
      <w:r>
        <w:rPr>
          <w:b w:val="0"/>
        </w:rPr>
        <w:t xml:space="preserve"> icke bör gå i vägen för andra vid konkurrens om arbetstillfällena, utan att </w:t>
      </w:r>
      <w:r>
        <w:rPr>
          <w:b/>
        </w:rPr>
        <w:t>hon²</w:t>
      </w:r>
      <w:r>
        <w:rPr>
          <w:b w:val="0"/>
        </w:rPr>
        <w:t xml:space="preserve"> bör ålägga sig själv den</w:t>
        <w:br/>
        <w:br/>
        <w:t>disciplinen, att om möjligt träda åt sidan till förmån för sådana, som bättre behöva arbetstillfällen. Kan man inte hoppas på att detta frivilliga tillbakaträdande kommer att äga rum, utan blir det i fortsättningen, som det nu är, ja, då fruktar jag verkligen, att det krav, som nu av herr Lindberg rests, oemotståndligt kommer tillbaka. : |</w:t>
        <w:br/>
        <w:br/>
        <w:t>Herr talman! Jag har intet yrkande.</w:t>
      </w:r>
    </w:p>
    <w:p>
      <w:pPr>
        <w:pStyle w:val="Heading2"/>
      </w:pPr>
      <w:r>
        <w:t>6. Herman Lindqvist (Socialdemokraterna, man)</w:t>
      </w:r>
    </w:p>
    <w:p>
      <w:r>
        <w:rPr>
          <w:b w:val="0"/>
        </w:rPr>
        <w:t>den fråga, jag berört i motionen, vara för tidigt väckt, därför att behörighetslagen antogs för endast två år sedan och ännu ej trätt i kraft. Jag ber då att få påpeka, att ju längre denna behörighetslag får verka, desto svårare blir det att komma till rätta med det av mig påpekade missförhållandet. Jag menar därför, att ju förr riksdagen går in på en prövning av denna fråga desto bättre.</w:t>
        <w:br/>
        <w:br/>
        <w:t xml:space="preserve">Gentemot vad </w:t>
      </w:r>
      <w:r>
        <w:rPr>
          <w:b/>
        </w:rPr>
        <w:t>fru²</w:t>
      </w:r>
      <w:r>
        <w:rPr>
          <w:b w:val="0"/>
        </w:rPr>
        <w:t xml:space="preserve"> Östlund hade att anföra vill jag säga, att jag har ju icke avsett ett generellt förbud för gift </w:t>
      </w:r>
      <w:r>
        <w:rPr>
          <w:b/>
        </w:rPr>
        <w:t>kvinna¹</w:t>
      </w:r>
      <w:r>
        <w:rPr>
          <w:b w:val="0"/>
        </w:rPr>
        <w:t xml:space="preserve"> att inneha statstjänst. Jag har visserligen icke särskilt påpekat detta i motionen, därför att jag begär en fullständigt förutsättningslös utredning. Men min mening är, att vi skulle återgå till det gamla systemet med prövning i varje särskilt fall, huruvida gift </w:t>
      </w:r>
      <w:r>
        <w:rPr>
          <w:b/>
        </w:rPr>
        <w:t>kvinna¹</w:t>
      </w:r>
      <w:r>
        <w:rPr>
          <w:b w:val="0"/>
        </w:rPr>
        <w:t xml:space="preserve"> skall få kvarstå i statstjänst eller icke.</w:t>
        <w:br/>
        <w:br/>
        <w:t>Jag har endast velat framhålla detta.</w:t>
      </w:r>
    </w:p>
    <w:p>
      <w:pPr>
        <w:pStyle w:val="Heading2"/>
      </w:pPr>
      <w:r>
        <w:t>7. Oskar Hagman (Socialdemokraterna, man)</w:t>
      </w:r>
    </w:p>
    <w:p>
      <w:r>
        <w:rPr>
          <w:b w:val="0"/>
        </w:rPr>
        <w:t xml:space="preserve">Herr talman, mina damer och herrar! Jag vill vitsorda för min del, att det är en mycket egendomlig och mindre fördelaktig anordning, att vid en tidpunkt, då arbetsmarknaden befinner sig i ett kristillstånd, som för närvarande är fallet, man på en hel mängd av områden kan uppvisa fall, där såväl mannen som </w:t>
      </w:r>
      <w:r>
        <w:rPr>
          <w:b/>
        </w:rPr>
        <w:t>hustrun²</w:t>
      </w:r>
      <w:r>
        <w:rPr>
          <w:b w:val="0"/>
        </w:rPr>
        <w:t xml:space="preserve"> har arbete och inkomst, under det att många andra, såväl män som ogifta </w:t>
      </w:r>
      <w:r>
        <w:rPr>
          <w:b/>
        </w:rPr>
        <w:t>kvinnor¹</w:t>
      </w:r>
      <w:r>
        <w:rPr>
          <w:b w:val="0"/>
        </w:rPr>
        <w:t xml:space="preserve">, gå utan sådant. Det vore ett önskemål att kunna genomföra en sådan ordning i allmänhet även utanför statstjänsterna, att inkomstmöjligheterna fördelades på sådant sätt, att de bleve så jämna som möjligt. Jag har alltså mitt hjärta fullkomligt med motionären i detta hänseende, ehuruväl jag är villig medgiva, att det måste te sig ganska egendomligt, att samma år, som man infört likställigheten på detta område mellan man och </w:t>
      </w:r>
      <w:r>
        <w:rPr>
          <w:b/>
        </w:rPr>
        <w:t>kvinna¹</w:t>
      </w:r>
      <w:r>
        <w:rPr>
          <w:b w:val="0"/>
        </w:rPr>
        <w:t>, framkomma med förslag, som ju ytterst syftar till att här införa vissa förbudsbestämmelser.</w:t>
        <w:br/>
        <w:br/>
        <w:t xml:space="preserve">Då jag emellertid icke desto mindre vid en eventuell votering icke kommer att biträda motionärens framställning, är det därför, att mitt förstånd säger mig, att vi äro icke mäktiga att åstadkomma den anordning. som vore önskvärd. Man behöver ju bara tänka sig det förhållandet, som här nyss anfördes av den föregående ärade talaren, att man anställer en ogift </w:t>
      </w:r>
      <w:r>
        <w:rPr>
          <w:b/>
        </w:rPr>
        <w:t>kvinna¹</w:t>
      </w:r>
      <w:r>
        <w:rPr>
          <w:b w:val="0"/>
        </w:rPr>
        <w:t>, men att vederbörande efter någon tid gifter sig. Det skulle naturligtvis medföra komplikationer, därest endera parten då skulle åläggas att sluta sin arbetsanställning. Men vidare är det ju så, att det är inte bara i statstjänst detta förekommer, att båda kontrahenterna stå i löntagarställning. Det förekommer ju på snart sagt alla arbetsområden. Även om motionären här begränsat sig till statsljänst, är det klart, att i den mån man här kunde genomföra en förändring, så skulle så småningom uppkomma strävanden nå att försöka genomföra samma anordning även på andra områden. Vederbörande kunna ju emellertid genom en mycket enkel anordning neutralisera en sådan bestämmelse. Detta sker helt enkelt genom att icke ingå giftermål. Då vet jag inte, hur man skulle förfara. En utväg vore ju att på något fiskaliskt sätt utröna, huruvida</w:t>
        <w:br/>
        <w:br/>
        <w:t>två kontrahenter sammanbodde och samtidigt arbetade, och då skulle samma åtgärder företagas mot en av dessa, som om de vore gifta. Men det är Ju ganska lätt att förstå, att redan detta problem komme att medföra betydande svårigheter. Vore sammanboendet en orsak till att åtgärder skulle vidtagas, är jag rädd för, att det ekonomiska intresset, som naturligtvis på dessa områden såväl som på andra gör sig mycket starkt gällande, skulle medföra i många fall, att man komme att undvika sammanboendet men delade ändå på annat sätt den gemensamma inkomsten. J ag tror, att man skulle tillgripa system, som vore mindre trevliga. :</w:t>
        <w:br/>
        <w:br/>
        <w:t>När jag tidigare tillät mig framhålla, att mitt hjärta var med motionären, så innebar detta, att jag ingenting har emot utan vill kraftigt bidraga därtill, att en opinion kan bildas, som tar sikte på, att man bör försöka på frivillighetens väg komma dithän, att man fördelar arbetstillfällena på ett jämnare sätt. Däremot tror jag inte, att man kan genom lagbestämmelser åstadkomma någon önskad effekt på detta område.</w:t>
        <w:br/>
        <w:br/>
        <w:t>Jag har velat framhålla dessa synpunkter, emedan, som jag förut tillät mig framhålla, jag anser mig böra vid en eventuell votering här biträda utskottets hemställan. Jag är inte blind för att vi kunna komma fram till situationer, då förhållandena, rent ekonomiskt sett, i samhället bli sådana, att vissa åtgärder måste tillgripas på detta område. Men då är Jag rädd för, att vi behöva använda mycket mer radikala och genomgripande åtgärder. Jag tror inte, att det problem, som motionären här velat främja, löses på något tillfredsställande sätt genom en utredning, som, såvitt jag förstår, icke kan åstadkomma något tillfredsställande resultat.</w:t>
      </w:r>
    </w:p>
    <w:p>
      <w:pPr>
        <w:pStyle w:val="Heading2"/>
      </w:pPr>
      <w:r>
        <w:t>8. Anders Råstock (Socialdemokraterna, man)</w:t>
      </w:r>
    </w:p>
    <w:p>
      <w:r>
        <w:rPr>
          <w:b w:val="0"/>
        </w:rPr>
        <w:t>Herr talman! Då herr Hagman nu sagt ungefär vad jag hade på hjärtat, skall Jag inskränka mig till att säga blott några få ord. Jag skall ändå tillåta mig att säga, fastän kanske med andra ord, vad han ville ge uttryck åt.</w:t>
        <w:br/>
        <w:br/>
        <w:t xml:space="preserve">Herr Lindberg har här kommit fram med tankar, som röra sig inom ganska vida lager bland vårt folk, om olämpligheten av det system herr Lindberg har kritiserat. När man emellertid skall försöka omsätta herr Lindbergs förslag i verkligheten, är det ju på det sättet, att man inte kommer åt de nuvarande </w:t>
      </w:r>
      <w:r>
        <w:rPr>
          <w:b/>
        </w:rPr>
        <w:t>kvinnliga¹</w:t>
      </w:r>
      <w:r>
        <w:rPr>
          <w:b w:val="0"/>
        </w:rPr>
        <w:t xml:space="preserve"> innehavarna av statstjänst. Att nu bifalla motionen skulle således enbart ur den synpunkten bli blott ett skådebröd, såvitt jag kan förstå.</w:t>
        <w:br/>
        <w:br/>
        <w:t>Dessutom måste det ju te sig ganska underligt, om riksdagen ungefär en vecka efter det den för sin del sagt sista ordet i fråga om behörighetslagens trädande i kraft, skulle skriva till Kungl. Maj:t och be Kungl. Maj:t fundera på, om det var riktigt, som vi gJorde vid det tillfället.</w:t>
        <w:br/>
        <w:br/>
        <w:t>Då jag har den uppfattningen, att det är så gott som ogörligt att på lagstiftningens väg här åstadkomma något, nödgas jag, herr talman, förena mig med utskottet och yrkar därför bifall till dess hemställan.</w:t>
      </w:r>
    </w:p>
    <w:p>
      <w:pPr>
        <w:pStyle w:val="Heading2"/>
      </w:pPr>
      <w:r>
        <w:t>9. Ernst Hage (Socialdemokraterna, man)</w:t>
      </w:r>
    </w:p>
    <w:p>
      <w:r>
        <w:rPr>
          <w:b w:val="0"/>
        </w:rPr>
        <w:t>Herr talman! Jag begärde ordet med anledning av herr Hagmans anförande. Han gjorde gällande, att om här blir en lagstiftning av det slag herr Lindberg föreslagit, det skulle leda till förhållanden, som herr Hagman icke fann önskvärda. Det skulle leda till sammanlevnad utan äktenskap.</w:t>
        <w:br/>
        <w:br/>
        <w:t>Men, herr Hagman, det har ju funnits tider, då just dessa principer, som herr Lindberg vill ha in, varit tillämpade, dels i staten och dels i en del kommuner, och, såvitt jag vet, har det inte lett i någon utsträckning till sådant sammanlevande utan äktenskap. Jag tror alltså. att vi i det avseendet ha erfarenhet att åberopa oss på.</w:t>
        <w:br/>
        <w:br/>
        <w:t xml:space="preserve">Jag vill för min del säga, att jag har många gånger under den sista tiden , Ang... tänkt på detta problem. Jag skall gärna erkänna, att problemet har många od Eiker hakar, många svårigheter. Man måste bland annat se till, om det blir en sådan — rätt att lagstiftning, som herr Lindberg föreslagit, att den </w:t>
      </w:r>
      <w:r>
        <w:rPr>
          <w:b/>
        </w:rPr>
        <w:t>hustru²</w:t>
      </w:r>
      <w:r>
        <w:rPr>
          <w:b w:val="0"/>
        </w:rPr>
        <w:t xml:space="preserve">, som eventuellt slu- = innehava tar en anställning, får gå tillbaka till densamma, om </w:t>
      </w:r>
      <w:r>
        <w:rPr>
          <w:b/>
        </w:rPr>
        <w:t>hon²</w:t>
      </w:r>
      <w:r>
        <w:rPr>
          <w:b w:val="0"/>
        </w:rPr>
        <w:t xml:space="preserve"> blir </w:t>
      </w:r>
      <w:r>
        <w:rPr>
          <w:b/>
        </w:rPr>
        <w:t>änka²</w:t>
      </w:r>
      <w:r>
        <w:rPr>
          <w:b w:val="0"/>
        </w:rPr>
        <w:t xml:space="preserve"> och mister Srutatjämat familjeförsörjaren. Från den utgångspunkten kunde man ju tänka sig en något ” ppdrag. annan linje för reformens genomförande. Jag vill kasta fram den för den bli- = (Forts.) vande diskussionen. Man kunde ju tänka sig den linje, som tillämpats i stor utsträckning i statens tjänst under dessa tider av arbetslöshet, nämligen permitteringsvägen. D.v. s. man avskedar icke vederbörande men man medverkar — under en tid, då det är en oerhörd arbetslöshet bl. a. för en massa fattiga </w:t>
      </w:r>
      <w:r>
        <w:rPr>
          <w:b/>
        </w:rPr>
        <w:t>flickor²</w:t>
      </w:r>
      <w:r>
        <w:rPr>
          <w:b w:val="0"/>
        </w:rPr>
        <w:t xml:space="preserve">, som gå i hemmen och tynga föräldrarna — till att det åstadkommes vissa permitteringsbestämmelser för de gifta </w:t>
      </w:r>
      <w:r>
        <w:rPr>
          <w:b/>
        </w:rPr>
        <w:t>kvinnorna¹</w:t>
      </w:r>
      <w:r>
        <w:rPr>
          <w:b w:val="0"/>
        </w:rPr>
        <w:t xml:space="preserve"> i statstjänst, och dessa bestämmelser skulle eventuellt kunna utformas så, att när vi komme in i andra tider, de permitterade skulle kunna gå tillbaka till den gamla anställningen igen. Det vore åtminstone något att fundera på, när vi äro inne på detta problem, som dock bör diskuteras och icke avvisas så där utan vidare.</w:t>
        <w:br/>
        <w:br/>
        <w:t>Jag vill från den utgångspunkten, under förmenande alltså att även denna ds bör undersökas, för min del yrka bifall till herr Lindbergs utredningsförslag.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1653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