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508</w:t>
      </w:r>
    </w:p>
    <w:p>
      <w:r>
        <w:rPr>
          <w:b/>
        </w:rPr>
        <w:t xml:space="preserve">Datum: </w:t>
      </w:r>
      <w:r>
        <w:t>1926-04-22</w:t>
      </w:r>
    </w:p>
    <w:p>
      <w:r>
        <w:rPr>
          <w:b/>
        </w:rPr>
        <w:t xml:space="preserve">Kammare: </w:t>
      </w:r>
      <w:r>
        <w:t>Första kammaren</w:t>
      </w:r>
    </w:p>
    <w:p>
      <w:r>
        <w:rPr>
          <w:b/>
        </w:rPr>
        <w:t xml:space="preserve">Antal yttranden: </w:t>
      </w:r>
      <w:r>
        <w:t>17</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Olof Olsson (Socialdemokraterna, man)</w:t>
      </w:r>
    </w:p>
    <w:p>
      <w:r>
        <w:rPr>
          <w:b w:val="0"/>
        </w:rPr>
        <w:t>Herr talman! TI det knippe ärenden, som ligger under punkt 127, förekommer också frågan om indragning av Anna Sandströms högre lärarinneseminarium. Det har, sedan Kungl. Maj:t lagt fram sitt förslag, skrivits mycket i den saken, och man kan inte säga, att det skett alldeles lidelsefritt. I den till synes allmänna indignationen har man, förefaller det mig, varit rätt skonsam mot departementschefen, någonting som han naturligtvis är tacksam för. Men på en punkt tycker jag, att man varit orättvis mot honom, och det är, när man talat om tillskyndare. Jag är säkerligen en syndig människa, men jag tror inte, att jag är förledd, och särskilt vad det här beträffar är det verkligen så, att jag själv funnit på förslaget. Det är naturligtvis inte för att på något vis beklaga mig som jag begärt ordet, utan det är därför, att jag känner ett behov att på detta sätt deltaga i diskussionen och lägga fram, huru det kom sig, att jag stannade vid den ståndpunkt, som jag sedermera hemställde skulle få läggas fram i statsverkspropositionen.</w:t>
        <w:br/>
        <w:br/>
        <w:t>Jag vill då omedelbart säga, att det inte var för att spara pengar. Det jobbet som jag hade — om jag nu får använda ett sådant ord — det var att söka hejda den överproduktion på lärarinnebanan, som jag fann vara för han-</w:t>
        <w:br/>
        <w:br/>
        <w:t xml:space="preserve">den. Den undersökning jag lät göra visade, att av de under de senaste åren från seminarierna utgångna </w:t>
      </w:r>
      <w:r>
        <w:rPr>
          <w:b/>
        </w:rPr>
        <w:t>lärarinnorna³</w:t>
      </w:r>
      <w:r>
        <w:rPr>
          <w:b w:val="0"/>
        </w:rPr>
        <w:t xml:space="preserve"> var det inte mindre än ett 60-tal, som saknade anställning. Jag frågade mig, liksom alla andra gjort, om detta möjligen kunde bero på en tillfällighet, men jag hade synnerligen svårt att svara ja på den frågan. Ty allt det, som annars brukar absorbera överskottet och som man kunde tänka sig skulle absorbera detta överskott — jag tänker på skolväsendets expansion, övergången till andra yrken, giftermålen 0. s. v. — alla dessa faktorer hade verkat och verkade fortfarande, och man kan inte tänka sig, att de i framtiden skola verka med större kraft än de göra den dag, som i dag är.</w:t>
        <w:br/>
        <w:br/>
        <w:t xml:space="preserve">Jag fann emellertid en faktor, som visserligen inte var ny men som föreföll mig vara särskilt bestämmande, nämligen den, att seminarierna inte på samma sätt som förr behärska arbetsmarknaden. Under de sista 5 åren hade från de högre lärarinneseminariernas tredje avdelning utgått ett 330-tal </w:t>
      </w:r>
      <w:r>
        <w:rPr>
          <w:b/>
        </w:rPr>
        <w:t>lärarinnor³</w:t>
      </w:r>
      <w:r>
        <w:rPr>
          <w:b w:val="0"/>
        </w:rPr>
        <w:t xml:space="preserve">, men samtidigt hade vid högskolorna av </w:t>
      </w:r>
      <w:r>
        <w:rPr>
          <w:b/>
        </w:rPr>
        <w:t>kvinnliga¹</w:t>
      </w:r>
      <w:r>
        <w:rPr>
          <w:b w:val="0"/>
        </w:rPr>
        <w:t xml:space="preserve"> studerande avlagts filosofie magisterexamen 1 132 fall och filosofie kandidatexamen i 182 fall. Detta betyder inte, att man kan lägga tillsammans dessa två siffror, 132 och 182, därför att många av dem, som togo den ena examen även togo den andra. Men Jag tror, att man är på den säkra sidan, om man säger, att ungefär en 200 utgått från högskolorna med akademisk examen. Det betyder, att dessa 330 </w:t>
      </w:r>
      <w:r>
        <w:rPr>
          <w:b/>
        </w:rPr>
        <w:t>lärarinnor³</w:t>
      </w:r>
      <w:r>
        <w:rPr>
          <w:b w:val="0"/>
        </w:rPr>
        <w:t xml:space="preserve"> under samma tid fått 200 nya konkurrenter.</w:t>
        <w:br/>
        <w:br/>
        <w:t>Om man studerar förhållandena på denna arbetsmarknad med de anställningar den har att erbjuda, skall man finna, att man har akademici och högre seminarister jämsides med varandra. Såväl vid statens samskolor som vid de kommunala mellanskolorna, de högre folkskolorna och de privata läroverken stå de jämsides i arbetet och konkurrera om platserna. Tills vidare har detta gått ut över dem, som ha den lägre kompetensen, ja, under de fem sista åren har det gått rätt duktigt ut över dessa mindre kompetenta. Men det står och väger mellan akademici och de från seminarierna utgångna. och det är inte rätt att säga på förhand, åt vad håll utslaget en gång kommer att ske. För min egen del tror jag, att akademici komma att gå segrande ur tävlingen.</w:t>
        <w:br/>
        <w:br/>
        <w:t xml:space="preserve">Nu är det mycket enkelt för dem, som inte ha med saken att göra annat än diskussionsvis, att låtsas, som om det inte funnes några svårigheter att räkna med. Men jag personligen hade att överväga, huruvida staten bör medverka till denna överproduktion och således också medverka till de bekymmer, som Ju alltid möta den arbetslöse. Ty det är skillnad mellan utbildningsanstalter och utbildningsanstalter. Det är skillnad mellan en folkhögskola och ett högre lärarinneseminarium exempelvis. Den som går igenom en folkhögskola har inga andra pretentioner än att få bildning i bästa möjliga utsträckning, men den, som går igenom ett lärarinneseminarium, har vid sidan av detta också den pretentionen att få en plats. Om nu staten understödjer en sådan anstalt och på det sättet indirekt säger ifrån, att platser finnas, kan jag inte se annat, än att staten gör sig meddelaktig i och i sin mån ansvarig för de besvärligheter, som möta de utgående </w:t>
      </w:r>
      <w:r>
        <w:rPr>
          <w:b/>
        </w:rPr>
        <w:t>lärarinnorna³</w:t>
      </w:r>
      <w:r>
        <w:rPr>
          <w:b w:val="0"/>
        </w:rPr>
        <w:t>.</w:t>
        <w:br/>
        <w:br/>
        <w:t>Nå, men säger man, för den skull behöver man väl inte taga till den drastiska åtgärd, som departementschefen föreslagit. Man kan väl tänka sig en annan anordning, som kan leda till målet. Skolöverstyrelsen har föreslagit och statsutskottet omnämner här i sitt utlåtande en sådan annan anordning, nämligen den, att man endast vartannat år tager in nya elever. Jo, man kan intaga elever varlannat år. Men om man gör detta, händer det, att varje seminarium kommer att vartannat år endast ha en årskurs; det vill med andra ord säga, att vartannat år bli två årskurser lärare överflödiga. Jag vet inte, hur det skall komma att se ut i seminariernas lärarstab, för den händelse man går in för den utvägen. Och hur tänker man sig, att det skall förhålla sig med statsbidraget?</w:t>
        <w:br/>
        <w:br/>
        <w:t xml:space="preserve">Skall statsbidrag gå ut varje år till alla kurserna? Om det inte så skall göra, hur tänker man sig då, att seminarierna skola reda sig? Om det åter skall gå ut till alla kurser även de år de två kurserna saknas — Jag måste säga mig, att det blir rätt dyrbara </w:t>
      </w:r>
      <w:r>
        <w:rPr>
          <w:b/>
        </w:rPr>
        <w:t>lärarinnor³</w:t>
      </w:r>
      <w:r>
        <w:rPr>
          <w:b w:val="0"/>
        </w:rPr>
        <w:t>.</w:t>
        <w:br/>
        <w:br/>
        <w:t>Naturligtvis är jag villig att medgiva, att det var en hård utväg, den som föreslogs, men jag tror, att den är sund och att den i varje fall är öppen.</w:t>
        <w:br/>
        <w:br/>
        <w:t xml:space="preserve">Det har i diskussionen fällts en sats, som är mycket vacker. Man har sagt, att man inte skall sätta yxan till roten på det friska trädet. Detta är riktigt. Men om man skall tillämpa den på detta fall, kan man göra det endast under en enda förutsättning, nämligen den, att man låter seminarierna alldeles skymma bort de </w:t>
      </w:r>
      <w:r>
        <w:rPr>
          <w:b/>
        </w:rPr>
        <w:t>lärarinnor³</w:t>
      </w:r>
      <w:r>
        <w:rPr>
          <w:b w:val="0"/>
        </w:rPr>
        <w:t>, som utexamineras från dem. Men om dessa, när de komma ut i världen, stå där med två tomma händer — vad sedan? Jag tror, att i en sådan situation — en departementschef i varje fall — inte längre diskuterar ett seminariums kvalitet, han diskuterar i stället seminariets behövlighet.</w:t>
        <w:br/>
        <w:br/>
        <w:t>Detta är de par ord jag velat lägga i diskussionen, herr talman.</w:t>
      </w:r>
    </w:p>
    <w:p>
      <w:pPr>
        <w:pStyle w:val="Heading2"/>
      </w:pPr>
      <w:r>
        <w:t>2. Oscar Olsson (Socialdemokraterna, man)</w:t>
      </w:r>
    </w:p>
    <w:p>
      <w:r>
        <w:rPr>
          <w:b w:val="0"/>
        </w:rPr>
        <w:t>Herr talman! Utskottet eller åtminstone dess andra avdelning, som haft att förberedande behandla detta ärende, är fullt på det klara med att de skäl, som departementschefen anfört, äro fullt bärande. Det är också helt naturligt, att det var efter långa överläggningar, som avdelningen och därmed också utskottet kunde komma till det resultat, för vilket utskottet stannat.</w:t>
        <w:br/>
        <w:br/>
        <w:t xml:space="preserve">Jag skulle vilja gå ett steg längre. Man får vara tacksam för, att man inom statsutskottet i tid fick reda på, huru hotande överproduktionen av </w:t>
      </w:r>
      <w:r>
        <w:rPr>
          <w:b/>
        </w:rPr>
        <w:t>lärarinnor³</w:t>
      </w:r>
      <w:r>
        <w:rPr>
          <w:b w:val="0"/>
        </w:rPr>
        <w:t xml:space="preserve"> vid de högre lärarinneseminarierna verkligen är. Man får i detta fall vara tacksam i synnerhet därför, att några tillfredsställande siffror icke i tid framkommit med hänsyn till folkskoleseminarierna. De utredningar, som gjorts beträffande dessa seminarier ha varit av den art, att riksdagen förts fullkomligt vilse, då den på grundvalen av desamma gått att skapa nya dubbelseminarier 0. s. V.</w:t>
        <w:br/>
        <w:br/>
        <w:t>Den begränsning, som riksdagen i år gjort beträffande folkskoleseminarierna, är, därom är jag övertygad, för liten. Men då det var i allra sista ögonblicket, som man fick tillförlitliga uppgifter angående den hotande överproduktionen där, ansåg man sig icke utan våda kunna beskära ytterligare på det området. Det faller då av sig självt, att utskottet måst vara mycket försiktigt, då det gått att taga ståndpunkt i en fråga på ett annat område, där överproduktionen av lärarkrafter också är påtaglig.</w:t>
        <w:br/>
        <w:br/>
        <w:t>De synpunker, som departementschefen framlagt, ha vi följaktligen tagit under övervägande, och vi ha, det erkänner jag öppet. mycket sent gått ifrån dem över till det förslag, som vi här framlagt för riksdagen. Men då vi sutto där och övervägde, så ansågo vi, att ett sista försök dock borde göras, för den händelse detta utmärkta seminarium på något sätt skulle kunna åtminstone till någon del räddas. Det var därför vi i sista ögonblicket föllo tillbaka på en utväg, som skolöverstyrelsen anvisat.</w:t>
        <w:br/>
        <w:br/>
        <w:t xml:space="preserve">Jag tror, att departementschefen har fullkomligt rätt uti, att det blir dyrbara </w:t>
      </w:r>
      <w:r>
        <w:rPr>
          <w:b/>
        </w:rPr>
        <w:t>lärarinnor³</w:t>
      </w:r>
      <w:r>
        <w:rPr>
          <w:b w:val="0"/>
        </w:rPr>
        <w:t xml:space="preserve"> för det allmänna, om man skall gå fram den vägen, och det är därför den vägen bör ytterligare övervägas, innan man binder sig för dess framkomlighet. Det är helt naturligt, att statsmakterna icke kunna taga ansvaret att med öppna armar ställa till en överproduktion av </w:t>
      </w:r>
      <w:r>
        <w:rPr>
          <w:b/>
        </w:rPr>
        <w:t>lärarinnor³</w:t>
      </w:r>
      <w:r>
        <w:rPr>
          <w:b w:val="0"/>
        </w:rPr>
        <w:t xml:space="preserve"> för de högre skolorna av den art, att hundratals </w:t>
      </w:r>
      <w:r>
        <w:rPr>
          <w:b/>
        </w:rPr>
        <w:t>lärarinnor³</w:t>
      </w:r>
      <w:r>
        <w:rPr>
          <w:b w:val="0"/>
        </w:rPr>
        <w:t xml:space="preserve"> lockas in på den banan och sedan ställas med tomma händer — däri har departementschefen fullkomligt rätt.</w:t>
        <w:br/>
        <w:br/>
        <w:t>Jag är medveten om, att riksdagen åtager sig ett visst ansvar i det hänseendet redan genom ett bifall till utskottets förslag, sådant det här föreligger.</w:t>
        <w:br/>
        <w:br/>
        <w:t>Men det kan hända, att någon utväg kan finnas, varigenom detta seminarium icke behöver helt och hållet indragas. Men jag är icke blind för, att en fortsatt utredning kan komma till det resultat, att både Anna Sandströms seminarium och privata högre lärarinneseminariet äro överflödiga, och då kan jag Ira se någon utväg att behålla någon av dessa läroanstalter med statsunderstöd.</w:t>
        <w:br/>
        <w:br/>
        <w:t>Det är således icke för att på något sätt underkänna de skäl, som statsrådet anfört, som jag deltager i denna debatt, utan det är endast för att visa, att vi väl känna till statsrådets skäl och att vi inom statsutskottet äro beredda att gå ännu längre i begränsning, i fall det nästa år skulle efter ytterligare utredning visa sig vara behövligt.</w:t>
        <w:br/>
        <w:br/>
        <w:t xml:space="preserve">Att vi dock varit så varsamma bör riksdagen hålla oss räkning för med den känslighet, som riksdagen alltid visat, då det varit fråga om att gå hårt fram mot privata utbildningsanstalter här i landet. Riksdagen har i det fallet vid åtskilliga tillfällen sagt ifrån, att man bör gå varsamt fram, och det är det som utskottet här gjort. Men då utskottet nu förordat en annan anordning för nästa år, har utskottet på samma gång velat säga ifrån, att, därest de åtgärder utskottet här föreslår, icke skulle visa sig vara framkomliga, så har Kungl. Maj:t i sin utredning att söka komma fram även på andra vägar, låt vara att de skulle gå ännu hårdare fram över produktionen av </w:t>
      </w:r>
      <w:r>
        <w:rPr>
          <w:b/>
        </w:rPr>
        <w:t>lärarinnor³</w:t>
      </w:r>
      <w:r>
        <w:rPr>
          <w:b w:val="0"/>
        </w:rPr>
        <w:t xml:space="preserve"> än den anordning, som vi här givit anvisning på. Jag är övertygad om, att såväl för dem, som här följt Kungl. Maj:t, som för statsutskottet det avgörande i denna fråga är, att en överproduktion av lärarkrafter icke får med öppna ögon fortsättas här i landet.</w:t>
      </w:r>
    </w:p>
    <w:p>
      <w:pPr>
        <w:pStyle w:val="Heading2"/>
      </w:pPr>
      <w:r>
        <w:t>3. Kerstin Hesselgren (Folkpartiet, woman)</w:t>
      </w:r>
    </w:p>
    <w:p>
      <w:r>
        <w:rPr>
          <w:b w:val="0"/>
        </w:rPr>
        <w:t>Herr talman! Jag vill såsom motionär endast säga ett par ord.</w:t>
        <w:br/>
        <w:br/>
        <w:t>Herr statsrådet sade, att det varit en något lidelsefull diskussion i tidningarna rörande denna sak, och det är ju riktigt. Den har varit i viss mån lidelsefull, men det är ju svårt att icke låta känslorna tala, då de bli så pass upprörda, som de blivit i detta fall. Vi få komma ihåg hur oerhört djupa spår detta läroverk har satt i vår tids pedagogiska utveckling. När man så ställes inför frågan om att det skall upphöra, måste alla, som rönt inflytande från detta läroverk, börja undra, om det icke skulle finnas någon annan utväg. En sådan möjlig utväg är den, som statsutskottet föreslår. Statsutskottet har genom sitt förslag gjort det möjligt att litet mera tränga till botten av frågan för att se, om överproduktionen är så stor, som det ser ut.</w:t>
        <w:br/>
        <w:br/>
        <w:t xml:space="preserve">Det är ett par saker, som man därvidlag bör taga med i räkningen. Ett förhållande, som spelar in, är t. ex. att genom riksdagens beslut klasserna i clika skolor måst göras större, så att en del äldre </w:t>
      </w:r>
      <w:r>
        <w:rPr>
          <w:b/>
        </w:rPr>
        <w:t>lärarinnor³</w:t>
      </w:r>
      <w:r>
        <w:rPr>
          <w:b w:val="0"/>
        </w:rPr>
        <w:t xml:space="preserve"> blivit överflödiga. Det åtgår en tid, innan den saken kan jämna ut sig.</w:t>
        <w:br/>
        <w:br/>
        <w:t>Vi få också komma ihåg, att vår tid är en utvecklingens tid på det pedagogiska området, som gör, att man har mycket svårt att se, huru behovet av lärarkrafter verkligen ligger till. Jag har själv rönt ett starkt intryck av detta då jag för ett par år sedan kom att sitta i det utskott, som behandlade frågan om dispens för småskollärarinnor att bli folkskollärarinnor. Motionen motiverades med den brist på lärarkrafter som fanns och utredningen visade att det fanns 2,000 vakanser inom folkskollärarkåren. Jag menar, att då det under en tid av 3—4 år varit en så oerhörd omkastning, kan man icke värja sig för den tanken, att möjligen omkastningen kan komma att gå 1 en annan riktning. Jag anser därför att det på detta stadium är svårt att se, om överproduktionen verkligen är så stor, som man fruktar. Är den det, ja då måste man gå fram den väg statsrådet föreslagit, men jag undrar om icke herr stats-</w:t>
        <w:br/>
        <w:br/>
        <w:t>rådet själv tycker, att det vore rätt så gott att få litet andrum för att se, om det möjligen kan finnas någon annan utväg. Herr talman, jag har intet yrkande.</w:t>
      </w:r>
    </w:p>
    <w:p>
      <w:pPr>
        <w:pStyle w:val="Heading2"/>
      </w:pPr>
      <w:r>
        <w:t>4. Carl Lindhagen (–, man)</w:t>
      </w:r>
    </w:p>
    <w:p>
      <w:r>
        <w:rPr>
          <w:b w:val="0"/>
        </w:rPr>
        <w:t>Jag skall endast be att få säga ett par ord i anledning av herr Oscar Olssons yttrande.</w:t>
        <w:br/>
        <w:br/>
        <w:t>Han framhöll, att en stark begränsning måste göras här, då en vid vissa andra läroverk gjord begränsning i vissa av honom åberopade fall varit för liten. Det är ju en allmän strömning på grund av förhållandena att begränsa tilloppet av lärjungar till alla möjliga högre läroanstalter. Man bör icke på samma gång som man uttalar önskvärdheten av detta glömma bort, att man även måste ha lämpliga motiv och utvägar för att åstadkomma en sådan begränsning. Det förekommer nu, att inträdet helt och hållet beror på betygsättningen; man tager ut dem, som ha de högsta betygen. Men det är icke nog med detta, utan man skärper betygsättningen till den grad, att endast ett fåtal om ens några äro kompetenta att fullfölja studierna. De måste därför taga långvariga privatlektioner för att uppnå högsta betyg även i ämnen, som icke ha det ringaste att skaffa med det yrke, för vilket de utbilda sig. Ett sådant sätt att råda bot på missförhållandena framkallar ett annat missförhållande och leder till den receptiva mänsklighetens priviligierande på bekostnad av den produktiva. När det gäller praktiska yrken, är det i all synnerhet orimligt att icke kunna utfinna andra utvägar än dem, som nyss antyddes.</w:t>
      </w:r>
    </w:p>
    <w:p>
      <w:pPr>
        <w:pStyle w:val="Heading2"/>
      </w:pPr>
      <w:r>
        <w:t>5. Carl Lindhagen (–, man)</w:t>
      </w:r>
    </w:p>
    <w:p>
      <w:r>
        <w:rPr>
          <w:b w:val="0"/>
        </w:rPr>
        <w:t xml:space="preserve">Här föreligger till behandling den bekanta frågan om anslag till privatläroverk, särskilt högre </w:t>
      </w:r>
      <w:r>
        <w:rPr>
          <w:b/>
        </w:rPr>
        <w:t>flickskolor²</w:t>
      </w:r>
      <w:r>
        <w:rPr>
          <w:b w:val="0"/>
        </w:rPr>
        <w:t xml:space="preserve"> och samskolor för gossar och </w:t>
      </w:r>
      <w:r>
        <w:rPr>
          <w:b/>
        </w:rPr>
        <w:t>flickor²</w:t>
      </w:r>
      <w:r>
        <w:rPr>
          <w:b w:val="0"/>
        </w:rPr>
        <w:t xml:space="preserve">. Det är en provisorisk åtgärd, som staten använt för att gottgöra sina försummelser att taga hand om </w:t>
      </w:r>
      <w:r>
        <w:rPr>
          <w:b/>
        </w:rPr>
        <w:t>flickornas²</w:t>
      </w:r>
      <w:r>
        <w:rPr>
          <w:b w:val="0"/>
        </w:rPr>
        <w:t xml:space="preserve"> högre undervisning, och man kan därför också säga, att dessa anstalter äro statens </w:t>
      </w:r>
      <w:r>
        <w:rPr>
          <w:b/>
        </w:rPr>
        <w:t>flickskolor²</w:t>
      </w:r>
      <w:r>
        <w:rPr>
          <w:b w:val="0"/>
        </w:rPr>
        <w:t xml:space="preserve"> till betydande omfattning. Staten uppställer ju åtskilliga villkor och ingriper också därigenom reglerande och kontrollerande på dessa anstalters verksamhet trots det att de äro privata. Men därvid får man väl icke glömma, att staten också bör öva en viss uppsikt över, att icke orättvisor begås, utan att lärarpersonalen gives en tryggad ställning. Varför skall man bara syssla med de tekniska frågorna men alltför mycket glömma, här liksom på många andra områden, människorna själva? Det är ju huvudsakligen för lärarepersonalens avlöning som dessa statssubventioner utgå. Man skall väl då också ägna någon omtanke åt att lärarepersonalen, att lärarna, åtminstone de ordinarie eller de, som borde vara det, jämte vikarier, såsom individer betraktade, skola få en någorlunda</w:t>
        <w:br/>
        <w:br/>
        <w:t>tryggad ställning. Så är fallet vid de kommunala mellanskolorna, statens samskolor och de statsunderstödda elementarläroverken. Varför skall det då icke vara så även i förevarande fall?</w:t>
        <w:br/>
        <w:br/>
        <w:t xml:space="preserve">Det är således en rimlig fordran, att staten också under detta provisorium uppställer såsom villkor att i viss ordning och för vissa fall även </w:t>
      </w:r>
      <w:r>
        <w:rPr>
          <w:b/>
        </w:rPr>
        <w:t>lärarinnor³</w:t>
      </w:r>
      <w:r>
        <w:rPr>
          <w:b w:val="0"/>
        </w:rPr>
        <w:t xml:space="preserve"> och lärare, anställda på permanent sätt vid dessa skolor. icke kunna avskedas utan vidare, utan att det bör finnas statskontroll även på det området.</w:t>
        <w:br/>
        <w:br/>
        <w:t>Detta är en fråga, som icke är ny. Jag påminner om, att redan i lärarlönenämndens betänkande av år 1918 — kanske också tidigare, men min kunskap sträcker sig bara till detta — förordas vältaligt i ett par reservationer utav ledamöterna Sven Nylund och Olof Olsson, den senare numera ecklesiastikminister, att det vore oundgängligt att uppställa sådana villkor. Även de sakkunniga för utredning av vissa frågor rörande privatläroverken konstatera på ett ställe i sitt betänkande detta problems tillvaro.</w:t>
        <w:br/>
        <w:br/>
        <w:t xml:space="preserve">Skolöverstyrelsen har i ett yttrande över lärarlönenämndens betänkande av år 1918 också framhållit, att »det synes vara rimligt, att en viss tids anställning, varunder </w:t>
      </w:r>
      <w:r>
        <w:rPr>
          <w:b/>
        </w:rPr>
        <w:t>lärarinnan³</w:t>
      </w:r>
      <w:r>
        <w:rPr>
          <w:b w:val="0"/>
        </w:rPr>
        <w:t xml:space="preserve"> hunnit prövas, bör tillförsäkra </w:t>
      </w:r>
      <w:r>
        <w:rPr>
          <w:b/>
        </w:rPr>
        <w:t>henne²</w:t>
      </w:r>
      <w:r>
        <w:rPr>
          <w:b w:val="0"/>
        </w:rPr>
        <w:t xml:space="preserve"> rätt att sedan ei utan vägande skäl kunna entledigas». Det föreslogs därför, att »en allmän bestämmelse gives av innehåll, att </w:t>
      </w:r>
      <w:r>
        <w:rPr>
          <w:b/>
        </w:rPr>
        <w:t>lärarinna³</w:t>
      </w:r>
      <w:r>
        <w:rPr>
          <w:b w:val="0"/>
        </w:rPr>
        <w:t>» — — — »ej må mot sin vilja kunna entledigas utan läroverksöverstyrelsens medgivanae». Överstyrelsen har vidare i en skrivelse angående statsunderstöd åt privatläroverken för tiden 1 juli 1925—30 juni 1927 föreslagit en organisation, på så sätt beskaffad, att varje sådant läroverk skall ha »en styrelse, bland vars ledamöter en utses av skolöverstyrelsen» och så skulle Kungl. Maj:t fastställa vissa reglementen rörande denna styrelses befogenhet. Man har sagt mig under hand, att det var meningen att i dessa reglementen även skulle, såvitt på överstyrelsens förslag ankom, införas en sådan föreskrift om rättsskydd åt de anställda.</w:t>
        <w:br/>
        <w:br/>
        <w:t>Ett färskt exempel på överstyrelsens uppfattning i den frågan är en skrivelse till styrelsen för fackskolan för huslig ekonomi i Uppsala den 4 december 1925, vari det säges att det »har ifrågasatts lämpligheten av att vidtaga vissa ändringar» — — »i det föreslagna reglementet», just i syfte »att bereda personalen vid läroanstalten en något mera tryggad ställning». Överstyrelsen förklarar vidare i denna skrivelse att »Överstyrelsen är betänkt på att tämligen allmänt vid statsunderstödda enskilda anstalter få genomförd den principen, att person, som varit anställd under fem år vid samma anstalt, ej sedan må utan överstyrelsens medgivande mot sin vilja kunna entledigas».</w:t>
        <w:br/>
        <w:br/>
        <w:t>Denna fråga upptogs av mig i en motion vid förra årets riksdag. Att det finns en allmän opinion bland lärarpersonalen till förmån för densamma, behöver jag icke omnämna. Herrarna ha för övrigt kanske fått en resolution även vid detta tillfälle, som går i den riktningen.</w:t>
        <w:br/>
        <w:br/>
        <w:t>Fjolårets statsutskott yttrade sig icke alls över motionen i denna del motionen innehöll även en annan del — och jag påtalade det förhållandet, att statsutskottet icke ställt sig grundlagens bud till efterrättelse, att utskotten skola avgiva utlåtande över dit hänvisade motioner. Men herr Bergqvist bagatelliserade då detta, och statsutskottets hemställan bifölls. Trots denna frånvaro i fjolårets utskottsutlåtande av något yttrande angående nu berörda del av motionen, har statsutskottet nu kommit igen och sagt, att kammarei avslagit motionen förra året. Man avslog icke motionen genom att bifalla utskottets hemställan, ty i den fanns icke något yttrande över motionen i denna del. Statsutskottet kunde således gärna ha besparat sig att åberopa, att motionen avslogs av förra årets riksdag.</w:t>
        <w:br/>
        <w:br/>
        <w:t>Nu säger statsutskottet emellertid: »Med hänsyn till de utomordentligt stora praktiska svårigheter, som äro förknippade med ett bifall till det i motionen nu framlagda förslaget, har utskottet icke funnit sig böra tillstyrka detsamma.»</w:t>
        <w:br/>
        <w:br/>
        <w:t>Det är allt vad utskottet säger i denna gamla och för enskilda människor så viktiga rättsfråga.</w:t>
        <w:br/>
        <w:br/>
        <w:t>Men under hand säger en del av utskottets ledamöter: »Ja, det är en rättsprincip, som är fullkomligt riktig» — varför kan man då icke säga ifrån detta i utskottsutlåtandet? Andra förmena — också enskilt — att frågans övervä-</w:t>
        <w:br/>
        <w:br/>
        <w:t>gande bör komma i fråga först senare och i ett annat sammanhang av det ena eller andra slaget. Det är ofta så, att man vill, att saker, som äro aktuella för ögonblicket och som det brådskar med, skola Komma fram 1 ett annat sammanhang. Det är så bekvämt för oss, som sitta här och icke ha frågan över oss personligen och som icke själva äro intressenter 1 dess lösning, att säga så. Men det är icke alls bekvämt för dem, som frågan gäller och som måste ha denna bestämmelse just nu, i morgon eller helst i dag! För övrigt säges det heller ingenting om, att man åtminstone kan hysa någon förhoppning beträffande frågans lösning i framtiden. Ingen rättvisa i nuet känner utskottet till, ingen förhoppning för framtiden, och dessutom är det så utomordentligt stora praktiska svårigheter! Är det då så svårt att lösa frågan? Överstyrelsen har ansett, att det skulle vara mycket enkelt, ty det kan gå till på det sättet att, då ett avskedande äger rum och det är bestämt, i vilket fall det skall ske, skall beslutet underställas någon statsmyndighets beprövande, innan avgörandet får äga rum. Skall det vara en så utomordentligt svår sak? Värre saker ha väl de svenska statsmakterna klarat även i undervisningsfrågor, föreställer jag mig.</w:t>
        <w:br/>
        <w:br/>
        <w:t>Enskilt däremot säga, som sagt, herrarna: »Detta krav är alldeles rättvist.»</w:t>
        <w:br/>
        <w:br/>
        <w:t>Även biskop Bergqvist har sagt åt mig, att naturligtvis är det rättvist och naturligtvis borde det ske, men han säger det icke här i kammaren och jag är övertygad om att han icke kommer att säga det i diskussionen, såvida jag icke provocerar honom alldeles utomordentligt. Det är emellertid nödvändigt, att vi få ett uttalande om, var herrarna ha sitt hjärta i frågan, ty annars ser det ut, som om frågan vore olöslig och aldrig kan komma upp. Då kommer man att säga i sådana skolor, där det icke är så noga med individens rätt, vilket kan inträffa på detta såväl som på andra områden i världen: »Det är alldeles utmärkt, vi ha fått en fullkomlig fullmakt att handla hur godtyckligt som helst, och inga äventyr vila över oss för framtiden!» På det sättet, kan man ju säga, har motionen till och med varit olämplig, därför att den framhållit rättssynpunkten. Om man förklarar gentemot sin egen åsikt, att det är en olöslig fråga och att man icke vill inlåta sig på den eller ens uttala, att det är en rättsfråga, som bör lösas, så är det dessa, som genom förbiseende eller genom oaktsamhet, vilket nog oftare är fallet, ställa så till, att vederbörande känna sig fria, och anse sig icke behöva närmare överväga sitt handlingssätt eller frukta för att man kommer att granska deras åtgöranden. ' När statsutskottet emellertid icke föreslagit någon formulering av detta villkor, vilket utskottet med sin sakkännedom och sin träning bort lätt kunna göra, när statsutskottet nu, säger jag, på dessa skäl icke gör det, så kan väl jag ändå mindre göra det. Vad man däremot skulle kunna begära är, att på grundval av och med hänsyn till att sakens natur kräver det — och det bör en var förstå, då man har såväl den nuvarande ecklesiastikministerns som skolöverstyrelsens uttalanden till förmån för densamma och då jag nu kunnat konstatera, att biskop Bergqvist är i sitt hjärta för den liksom flera andra auktoriteter på om- Fädet — riksdagen i alla fall fordrar, att Kungl. Maj:t nu omsider skall tänka på saken.</w:t>
        <w:br/>
        <w:br/>
        <w:t>Jag hemställer därför, att riksdagen måtte besluta, att i skrivelse till Kungl. Maj:t anhålla, att Kungl. Maj:t måtte överväga, huruvida och i vad mån såsom ytterligare villkor för åtnjutande av anslaget till privatläroverken må uppställas betingelser till tryggande av lärarpersonalens rättsliga ställning.</w:t>
        <w:br/>
        <w:br/>
        <w:t>Jag talade om för herr ecklesiastikministern, innan jag begärde ordet, att jag ville interpellera eller provocera honom — hur nu detta skall uttolkas — att han skulle inför kammaren förklara, om han vidhåller det hjärtelag, som han hade år 1918. Men under det att jag nu talat här, har ecklesiastikministern försvunnit, vilket han icke borde ha gjort.</w:t>
      </w:r>
    </w:p>
    <w:p>
      <w:pPr>
        <w:pStyle w:val="Heading2"/>
      </w:pPr>
      <w:r>
        <w:t>6. Olof Bergqvist (Högerns riksdagsgrupp, man)</w:t>
      </w:r>
    </w:p>
    <w:p>
      <w:r>
        <w:rPr>
          <w:b w:val="0"/>
        </w:rPr>
        <w:t xml:space="preserve">När man hör herr Lindhagens omdömen om statsutskottet, får man nästan den föreställningen, att utskottet består av en samling </w:t>
      </w:r>
      <w:r>
        <w:rPr>
          <w:b/>
        </w:rPr>
        <w:t>kvinnohatare¹</w:t>
      </w:r>
      <w:r>
        <w:rPr>
          <w:b w:val="0"/>
        </w:rPr>
        <w:t xml:space="preserve">, som icke alls vilja taga hänsyn till exempelvis dessa </w:t>
      </w:r>
      <w:r>
        <w:rPr>
          <w:b/>
        </w:rPr>
        <w:t>lärarinnors³</w:t>
      </w:r>
      <w:r>
        <w:rPr>
          <w:b w:val="0"/>
        </w:rPr>
        <w:t xml:space="preserve"> rättsliga ställning. Detta är dock icke fallet.</w:t>
        <w:br/>
        <w:br/>
        <w:t xml:space="preserve">Jag tror, att de flesta ledamöterna i utskottet väl kunna sentera syftet med herr Lindhagens motion och att det finns bestämda önskemål om att kunaa bereda </w:t>
      </w:r>
      <w:r>
        <w:rPr>
          <w:b/>
        </w:rPr>
        <w:t>lärarinnorna³</w:t>
      </w:r>
      <w:r>
        <w:rPr>
          <w:b w:val="0"/>
        </w:rPr>
        <w:t xml:space="preserve"> vid privatläroverken en fastare anställning. Det är emellertid icke alla önskemål, som kunna genomföras så där i ett nu, utan de måste ju genomföras efter nödig utredning och i sitt sammanhang.</w:t>
        <w:br/>
        <w:br/>
        <w:t xml:space="preserve">Utskottet har talat om de utomordentligt stora praktiska svårigheter, som äro förknippade med ett bifall till det i motionen nu framlagda förslaget, och så är det faktiskt. Dessa privatskolor äro av så många olika typer och de ägas av så många olika organisationer — somliga ägas av kommunerna, andra av bolag, andra av föreningar och av privata personer — att det icke är så lätt att utan föregående utredning utfärda en sådan allmän bestämmelse om att en </w:t>
      </w:r>
      <w:r>
        <w:rPr>
          <w:b/>
        </w:rPr>
        <w:t>lärarinna³</w:t>
      </w:r>
      <w:r>
        <w:rPr>
          <w:b w:val="0"/>
        </w:rPr>
        <w:t xml:space="preserve"> icke skall få entledigas annat än efter skolöverstyrelsens prövning. Man kan t. ex. tänka sig, att en person, som äger en sådan privatskola, kommer på obestånd. Hur skulle man kunna bibehålla </w:t>
      </w:r>
      <w:r>
        <w:rPr>
          <w:b/>
        </w:rPr>
        <w:t>lärarinnorna³</w:t>
      </w:r>
      <w:r>
        <w:rPr>
          <w:b w:val="0"/>
        </w:rPr>
        <w:t xml:space="preserve"> vid ett sådant läroverk, då det icke kunde fortsätta verksamheten? Den, som eventuellt övertager läroverket, bör väl knappast heller på förhand utan vidare förpliktigas att bibehålla alla de </w:t>
      </w:r>
      <w:r>
        <w:rPr>
          <w:b/>
        </w:rPr>
        <w:t>lärarinnor³</w:t>
      </w:r>
      <w:r>
        <w:rPr>
          <w:b w:val="0"/>
        </w:rPr>
        <w:t xml:space="preserve">, som varit där förut anställda. Saken bör emellertid otvivelaktigt utredas, och denna utredning bör ske i samband med en blivande lönereglering för lärare och </w:t>
      </w:r>
      <w:r>
        <w:rPr>
          <w:b/>
        </w:rPr>
        <w:t>lärarinnor³</w:t>
      </w:r>
      <w:r>
        <w:rPr>
          <w:b w:val="0"/>
        </w:rPr>
        <w:t xml:space="preserve"> vid privatläroverk. En sådan lönereglering bör väl icke låta vänta på sig alltför länge. Det uttalande, som herr Lindhagen här anfört utav skolöverstyrelsen, hänför sig till den blivande löneregleringen, ty överstyrelsen yttrar sig på följande sätt: »Överstyrelsen får alltså förorda, att i samband med den nya löneregleringen en allmän bestämmelse gives» 0. 8. V.</w:t>
        <w:br/>
        <w:br/>
      </w:r>
      <w:r>
        <w:rPr>
          <w:b/>
        </w:rPr>
        <w:t>Lärarinnorna³</w:t>
      </w:r>
      <w:r>
        <w:rPr>
          <w:b w:val="0"/>
        </w:rPr>
        <w:t xml:space="preserve"> själva ha också insett svårigheten att kunna få någon allmän bestämmelse till stånd, ty den resolution, som herr Lindhagen omnämnde, lyder så här: »Stockholms </w:t>
      </w:r>
      <w:r>
        <w:rPr>
          <w:b/>
        </w:rPr>
        <w:t>flickoch²</w:t>
      </w:r>
      <w:r>
        <w:rPr>
          <w:b w:val="0"/>
        </w:rPr>
        <w:t xml:space="preserve"> samskolors lärarinneförbund instämmer 1 syftet med och motiveringen till herr Lindhagens motion nr 104 i anledning av Kungl. Maj:ts förslag angående anslag till privatläroverken, utan att vilja uttala sig angående möjligheten och lämpligheten av en lösning i den form, som förordas i denna motion.» De ha alltså själva insett, att det icke är så lätt, som herr Lindhagen föreställer sig att få en sådan allmän bestämmelse till stånd.</w:t>
        <w:br/>
        <w:br/>
        <w:t xml:space="preserve">Nu har herr Lindhagen sagt att denna sak är ytterst brådskande; vi behöva få den införd i morgon, ja, redan i dag, men herr Lindhagen har icke visat ett enda exempel på, att en </w:t>
      </w:r>
      <w:r>
        <w:rPr>
          <w:b/>
        </w:rPr>
        <w:t>lärarinna³</w:t>
      </w:r>
      <w:r>
        <w:rPr>
          <w:b w:val="0"/>
        </w:rPr>
        <w:t xml:space="preserve"> utan fog blivit avlägsnad från ett läroverk. Om man kunde påvisa, att det råder missförhållanden vid läroverken, så att </w:t>
      </w:r>
      <w:r>
        <w:rPr>
          <w:b/>
        </w:rPr>
        <w:t>lärarinnor³</w:t>
      </w:r>
      <w:r>
        <w:rPr>
          <w:b w:val="0"/>
        </w:rPr>
        <w:t xml:space="preserve"> avskedats utan någon som helst orsak, kunde man ju säga, att saken brådskade, men något sådant har icke kunnat påvisas. Jag har för övrigt satt mig i förbindelse med representanter för privatskolornas lärarinneförbund och frågat, om de känna till, att det faktiskt förekommer några sådana fall. De kunde icke säga, att man på det området kunnat uppvisa, att sådana förhållanden ägt rum.</w:t>
        <w:br/>
        <w:br/>
        <w:t>Jag vill dock säga, att jag håller herr Lindhagen all räkning för, att han värnar om privatläroverken och den personal, som där är anställd. TI det av-</w:t>
        <w:br/>
        <w:br/>
        <w:t>scendet instämmer jag med honom av fullaste hjärta, men som saken nu ligger, nödgas jag 1 alla fall här yrka bifall till utskottets hemställan.</w:t>
      </w:r>
    </w:p>
    <w:p>
      <w:pPr>
        <w:pStyle w:val="Heading2"/>
      </w:pPr>
      <w:r>
        <w:t>7. Johan Bergman (Liberala samlingspartiet, man)</w:t>
      </w:r>
    </w:p>
    <w:p>
      <w:r>
        <w:rPr>
          <w:b w:val="0"/>
        </w:rPr>
        <w:t>Jag skall be att med avseende på den siste ärade talarens yttrande få säga ett par ord. Han polemiserade emot ett bifall till herr Lindhagens framställning med den motiveringen, att man icke så lätt kunde fatta beslut i frågan utan föregående utredning. Det är en underlig anmärkning, ty herr Lindhagen begär ju just, att en utredning skall verkställas.</w:t>
        <w:br/>
        <w:br/>
        <w:t xml:space="preserve">Vidare anförde herr Bergqvist, att </w:t>
      </w:r>
      <w:r>
        <w:rPr>
          <w:b/>
        </w:rPr>
        <w:t>flickoch²</w:t>
      </w:r>
      <w:r>
        <w:rPr>
          <w:b w:val="0"/>
        </w:rPr>
        <w:t xml:space="preserve"> samskolornas lärarinneförbund självt varit något tveksamt, ty det hade sagt, att det instämde i syftet med och motiveringen till herr Lindhagens motion utan att dock vilja uttala sig angående möjligheten och lämpligheten av en lösning i precis den form, som förordas 1 denna motion. Detta är ju dock ett uttalande, som i allo talar för den av herr Lindhagen begärda utredningen. De gilla ju fullkomligt både syftet och motiveringen, och det är endast vissa detaljer med avseende på formen, som de anse, att man kan ha olika mening om. Det anser jag för min del också. Herr Lindhagen har emellertid lagt sitt här i dag framställda förslag så pass allmänt, att alla dessa önskningar kunna inrymmas däri. Därför kan jag icke se, att det föreligger det ringaste hinder mot att ansluta sig till hans begäran om en utredning i denna sak.</w:t>
        <w:br/>
        <w:br/>
        <w:t>Herr Bergqvist har här sagt, att det vore lämpligt, att en sådan utredning skedde först i samband med löneregleringen för privatläroverkens personal, men herr Bergqvist måste ju också samtidigt erkänna, att man icke riktigt visste, när denna reglering skulle komma till stånd. Den kan dröja rätt länge. Det kan väl vara bra, att en utredning i denna speciella fråga är på förhand undangjord. Denna utredning har ju icke något oskiljaktigt samband med frågan om löneregleringen.</w:t>
        <w:br/>
        <w:br/>
        <w:t>Det har vidare under debatten sagts, att några exempel på orättvisa entlediganden icke ha framdragits. Ja, det är naturligtvis ganska odiöst att draga fram sådana exempel, ty de framkalla genast polemik, och man blottställer både den, som avskedat, och den, som blivit avskedad, på ett ganska obehagligt sätt, så att det är ingalunda underligt, att folk icke gärna vill draga fram dylika fall. Men nog ha fall förekommit. Det finns säkerligen flera av kammarens ledamöter, som känna till sådana.</w:t>
        <w:br/>
        <w:br/>
        <w:t>Jag ber få erinra om ett fall, som redan så mycket omtalats i pressen, att man icke har någon anledning att förtiga det. Det gällde visserligen icke ett direkt avskedande, men det gällde i alla fall just vad herr Lindhagen nu talar om, nämligen privatlärarnas rättsliga ställning. Det var ett fall, som inträffade i Lidingö stad för icke länge sedan, då en ung filosofie doktor, lärare vid en skola därstädes, ehuru han både var kunnig och nitisk och trodde sig ha handlat efter bästa förstånd och samvete i sitt undervisningsoch uppfostringsarbete, dock blev föremål för en behandling, som skulle ha varit, föreställer jag mig, alldeles otänkbar, därest han varit anställd i statens tjänst, en behandling, som åtminstone på avstånd och även för många på närmaste håll, framför allt för honom själv, tedde sig som fullkomligt upprörande. Han ansåg sig icke ha fått sin sak prövad på ett fullt opartiskt och fullständigt sätt. Jag skall icke för min del uttala något som helst omdöme om vem som hade rätt i denna uppseendeväckande skolstrid, vad själva det ursprungliga tvisteämnet angår, men jag föreställer mig, att alla måste vara ense om, att saken borde ha blivit prövad på ett allsidigt sätt och icke så summariskt och ensidigt som skedde. Denne lärare blev bland annat berövad rätten att undervisa i den klass han förut omhänderhaft, han blev därigenom berövad auktoritet inför lärjungarna och i flera avseenden skadad i sina intressen. Så allvarliga åtgärder böra väl dock föregås av en fullständigt invändningsfri undersökningsprocedur.</w:t>
        <w:br/>
        <w:br/>
        <w:t>När nu herr Lindhagen här framställt ett yrkande, som i sig innesluter olika möjligheter och borde kunna ena oss, ber jag att få yrka bifall till detta herr Lindhagens under diskussionen gjorda yrkande.</w:t>
      </w:r>
    </w:p>
    <w:p>
      <w:pPr>
        <w:pStyle w:val="Heading2"/>
      </w:pPr>
      <w:r>
        <w:t>8. Oscar Olsson (Socialdemokraterna, man)</w:t>
      </w:r>
    </w:p>
    <w:p>
      <w:r>
        <w:rPr>
          <w:b w:val="0"/>
        </w:rPr>
        <w:t>Herr talman! Jag tvivlar icke på, att den utredning, som herr Lindhagen påyrkat, kommer att framläggas i samband med frågan om en lönereglering för privatlärarna. Det är självklart, att så blir fallet, vare sig riksdagen skriver i denna fråga eller ej, så att för den sakens skull torde det knappast behövas någon skrivelse.</w:t>
        <w:br/>
        <w:br/>
        <w:t>Vidare skall jag be att få säga, att mitt hjärta visserligen är för herr Lindhagens förslag i alldeles särskilt hög grad på grund av många omständigheter, men det är icke alltid som en statsutskottsledamot och riksdagsman får följa sitt hjärtas mening. Här skulle det nu tagas hänsyn till de privata läroverkens personal, utan att man ägnade en tanke åt förhållandena vid statsläroverken. Jag tycker det skulle vara alldeles förtjusande, om man kunde ordna det så, att en lärare vid ett privat läroverk under statens överinseende liksom vid statens egna läroverk icke kunde avskedas, utan att skolöverstyrelsen fick säga ett ord i saken. Emellertid är förhållandet vid statens skolor sådant, att lärarna där få lov att tjänstgöra under 10 år i genomsnitt, innan de kunna känna sig säkra för att icke bli avskedade vilken termin som helst. Herrarna kunna förstå, att just med hänsyn till min egen kår jag skulle vara mycket glad över att kunna få en sådan bestämmelse för privatläroverken som den nu ifrågasatta.</w:t>
        <w:br/>
        <w:br/>
        <w:t xml:space="preserve">Det är visserligen så, att kamrarna icke alltid varit benägna att ge statens egna lärare de förmåner, som kamrarna velat ge lärarkåren hos de av staten understödda privatskolorna, men jag kan icke föreställa mig annat, än att kamrarna, därest de ginge med på denna fasta anställning för t. ex. </w:t>
      </w:r>
      <w:r>
        <w:rPr>
          <w:b/>
        </w:rPr>
        <w:t>flickskolornas²</w:t>
      </w:r>
      <w:r>
        <w:rPr>
          <w:b w:val="0"/>
        </w:rPr>
        <w:t xml:space="preserve"> lärarpersonal efter tre års tjänstgöring, skulle vara absolut tvungna att ordna det på samma sätt för extralärarna vid statens egna skolor. Jag skulle vara mycket glad över att kammaren fattar ett sådant beslut, om herrarna äro beredda att taga även den konsekvensen och på så sätt genast avskaffa en otäck sida av extralärareländet. Då jag, som sagt, är statsutskottsledamot och såsom sådan är skyldig att, när en fråga behandlas i statsutskottet, taga hänsyn till frågans sammanhang med övriga frågor, kan jag icke se, att det kan läggas fram ett sådant förslag enbart för personalen hos de av staten understödda privatskolorna, utan att man på samma gång föreslår, att personalen hos statens egna skolor kommer i åtnjutande av samma fördelar.</w:t>
        <w:br/>
        <w:br/>
        <w:t>Det är på grund av dessa synpunkter ganska svårt för mig att kunna gå med på ett sådant förslag som det av herr Lindhagen här framställda.</w:t>
      </w:r>
    </w:p>
    <w:p>
      <w:pPr>
        <w:pStyle w:val="Heading2"/>
      </w:pPr>
      <w:r>
        <w:t>9. Olof Bergqvist (Högerns riksdagsgrupp, man)</w:t>
      </w:r>
    </w:p>
    <w:p>
      <w:r>
        <w:rPr>
          <w:b w:val="0"/>
        </w:rPr>
        <w:t xml:space="preserve">Med anledning av herr Bergmans yttrande skulle jag endast vilja framhålla, att när jag hade ordet förra gången, ville jag förklara, varför utskottet kommit till det slut, vartill det kommit. Utskottet hade ju endast herr Lindhagens motion att hålla sig till. Herr Lindhagen har nu sedan här i kammaren framställt ett yrkande om en skrivelse. Den saken har jag icke yttrat mig om i mitt föregående anförande, men om jag nu skall yttra mig om den, vill jag säga, att jag anser en skrivelse i denna fråga vara tämligen överflödig, alldenstund frågan om </w:t>
      </w:r>
      <w:r>
        <w:rPr>
          <w:b/>
        </w:rPr>
        <w:t>lärarinnornas³</w:t>
      </w:r>
      <w:r>
        <w:rPr>
          <w:b w:val="0"/>
        </w:rPr>
        <w:t xml:space="preserve"> rättsliga ställning otvivelaktigt kommer upp i samband med frågan om en lönereglering för privatläroverkens personal.</w:t>
      </w:r>
    </w:p>
    <w:p>
      <w:pPr>
        <w:pStyle w:val="Heading2"/>
      </w:pPr>
      <w:r>
        <w:t>10. Johan Bergman (Liberala samlingspartiet, man)</w:t>
      </w:r>
    </w:p>
    <w:p>
      <w:r>
        <w:rPr>
          <w:b w:val="0"/>
        </w:rPr>
        <w:t xml:space="preserve">Med anledning av herr Oscar Olssons yttrande vill jag blott säga, att det ju icke av någon har yrkats, att alla lärare och </w:t>
      </w:r>
      <w:r>
        <w:rPr>
          <w:b/>
        </w:rPr>
        <w:t>lärarinnor³</w:t>
      </w:r>
      <w:r>
        <w:rPr>
          <w:b w:val="0"/>
        </w:rPr>
        <w:t xml:space="preserve"> vid</w:t>
        <w:br/>
        <w:br/>
        <w:t xml:space="preserve">privatskolorna skulle få fast anställning efter tre år. Det är endast fråga om att, sedan de tjänstgjort en viss tid, de icke skulle kunna utan vidare avskedas av privatläroverkens föreståndare eller lokala styrelse, utan att kungl. skolöverstyrelsen hade något ord att säga i den saken. Detta innebär väl knappast någon bättre ställning än den, som statsläroverkens extralärare intaga. För övrigt behöver man ju icke ens gå så långt genom att ansluta sig till herr Lindhagens under överläggningen gjorda yrkande, ty detta innebär endast en skrivelse om utredning rörande ett bättre ordnande av privatläroverkens lärares och </w:t>
      </w:r>
      <w:r>
        <w:rPr>
          <w:b/>
        </w:rPr>
        <w:t>lärarinnors³</w:t>
      </w:r>
      <w:r>
        <w:rPr>
          <w:b w:val="0"/>
        </w:rPr>
        <w:t xml:space="preserve"> »rättsliga ställning» i allmänhet. Och en så allmänt hållen och i sig själv så berättigad begäran borde man väl kunna vara med om.</w:t>
      </w:r>
    </w:p>
    <w:p>
      <w:pPr>
        <w:pStyle w:val="Heading2"/>
      </w:pPr>
      <w:r>
        <w:t>11. Oscar Olsson (Socialdemokraterna, man)</w:t>
      </w:r>
    </w:p>
    <w:p>
      <w:r>
        <w:rPr>
          <w:b w:val="0"/>
        </w:rPr>
        <w:t>Man kan tala om fast anställning och fast anställning såsom mer eller mindre lös anställning. Jag har icke sagt, att det är fast anställning under alla förhållanden, som det nu är fråga om, men jag skulle ändock kunna försäkra herr Bergman, att extra lärarna här i Sverige skulle vara rysligt glada, om de finge så pass fast anställning vid läroverken, som i detta fall föreslås för lärarna vid privatskolorna.</w:t>
      </w:r>
    </w:p>
    <w:p>
      <w:pPr>
        <w:pStyle w:val="Heading2"/>
      </w:pPr>
      <w:r>
        <w:t>12. Carl Lindhagen (–, man)</w:t>
      </w:r>
    </w:p>
    <w:p>
      <w:r>
        <w:rPr>
          <w:b w:val="0"/>
        </w:rPr>
        <w:t>Nu har denna diskussion äntligen kunnat föranleda biskop Bergqvist att börja sitt anförande med, att statsutskottet givetvis står med sin sympati på den här sakens sida eller något liknande, hur nu orden föllo, och därmed är ju alltid något litet vunnet. Således finns det även en rättsfråga härvid och icke bara utomordentliga svårigheter. Av alla de skäl, som nu upprullats, finns det ej ett spår i utskottets betänkande, och allra minst i herr Oscar Olssons oerhört goda hjärtelag, som enligt hans försäkran tycks vara ännu varmare, än vad som kunnat uppdrivas på annat håll. Det finnes icke ett spår av detta i utlåtandet, utan där finns bara utomordentliga svårigheter. Om nu så är — och kanske det förhåller sig så, som herr Bergqvist sade, att det måste bli olika bestämmelser för olika skolor, vilket jag icke känner till — ligger det nära till hands att begagna sig av den väg, som vi 1 utskotten gjorde förr i världen. När vi funno en åtgärd behjärtansvärd, men det behövdes en utredning och yrkades på ett positivt beslut, hemställde vi i anledning av den föreliggande motionen om en skrivelse. Jag vet icke, varför denna då för tiden självklara befogenhet och plikt, kan jag ju också tillägga, för utskotten numera försvunnit. Då man nu kommer och föreslår riksdagen en positiv åtgärd, säga ledamöterna i utskotten: Inte kan man begära en skrivelse, när det påyrkas ett positivt beslut. Det måste dock herrarna lära sig, i all synnerhet i utskottet, att det går för sig.</w:t>
        <w:br/>
        <w:br/>
        <w:t>Herr Bergqvist invände, att motionären väckt ett annat yrkande i motionen än det han här framkommit med. Jag har gjort det yrkandet såsom en naturlig konsekvens av statsutskottets egen motivering om dessa svårigheter, som utskottet icke kunnat reda sig med. Då böra herrarna väl begära en utredning i denna sak. Även detta har nu uppskjutits »ad calendas graecas». Talaren föreslog exempelvis, att en ny lönereglering borde avvaktas. Skall det nu bli en ny lönereglering för privatläroverken igen? Det var ju icke länge sedan det förekom en sådan reglering? Men varför kom denna fråga ej upp då? Det vet tydligen icke herr Bergqvist. Man kan väl då begära hos regeringen, att den skall taga upp saken. Det är i alla fall en brådskande sak, som obehörigen förhalats sedan 1918, ehuru den förordats av både skolöverstyrelsen och den nuvarande ecklesiastikministern. Man hör aldrig något av den. Det är till och med ett så ömtåligt ämne, att det ej finnes en möjlighet att offentligt i utskottsmotiveringar eller riksdagsdebatter få en klar uppfattning, var man har höga vederbörande i denna sak. Det vilar något mystiskt över den;</w:t>
        <w:br/>
        <w:br/>
        <w:t>- är jag vet ej vad för hemliga kabaler, som ligga bakom och icke tåla dagens jus.</w:t>
        <w:br/>
        <w:br/>
        <w:t xml:space="preserve">Herr Oscar Olsson kommer, så ofta han kan, tillbaka till sina extra lärare vid allmänna läroverken, och då får allting annat falla. Om jag nu vore i Olssons ställning och uttryckt såsom han gjorde ett höggradigt intresse just för denna fråga, skulle jag ha tyckt och sagt, att man väl i all rimlighets namn inte behöver låta det bästa vara det godas fiende. TI detta fall låter han extra lärare vid de allmänna läroverken slå krokben för den ordinarie personalen vid de av staten subventionerade </w:t>
      </w:r>
      <w:r>
        <w:rPr>
          <w:b/>
        </w:rPr>
        <w:t>flickskolarna²</w:t>
      </w:r>
      <w:r>
        <w:rPr>
          <w:b w:val="0"/>
        </w:rPr>
        <w:t>. När jag satt i lagutskottet förr i världen, stod utskottet på den ståndpunkten, att om i en sak, som utskottet intresserade sig för, hinder ansågs möta för ett påfordrat omedelbart beslut, var utskottet angeläget om, att dess intresse utmynnade åtminstone i en skrivelse till förmån för sakens närmare begrundande. Men när det ansågs behövas motsvarande förbättringar även på andra områden, än det varom motionerats, tillades i motiveringen, att man hoppades, att Kungl. Maj:t i samband med den väckta frågan Fä ville taga upp det andra till övervägande. På det sättet gingo sakerna ramåt.</w:t>
        <w:br/>
        <w:br/>
        <w:t>Men herr Olsson står så ofta, när han talar, på en negativ ståndpunkt, det har jag märkt, utom då det gäller extra lärarna, ty då är det han, som är positiv. Kunna icke herrarna hjälpa honom med dem någon gång, så att herr Olsson kan ägna sig åt något produktivt riksdagsarbete för framtiden? För övrigt är det icke här fråga om de tre åren, som herr Bergqvist sade, utan endast om en skrivelse, avfattad så, som den bör skrivas. Jag har hört flera — även i andra kammaren, där förslaget likaledes framföres — som förmenat, att en sådan skrivelse kan man gå med på och att den är av förhållandena påkallad.</w:t>
        <w:br/>
        <w:br/>
        <w:t>Därför tillåter jag mig vidhålla mitt yrkande.</w:t>
        <w:br/>
        <w:br/>
        <w:t>talet röstade för ja-propositionen.</w:t>
      </w:r>
    </w:p>
    <w:p>
      <w:pPr>
        <w:pStyle w:val="Heading2"/>
      </w:pPr>
      <w:r>
        <w:t>13. Ludvig Widell (Första kammarens nationella parti, man)</w:t>
      </w:r>
    </w:p>
    <w:p>
      <w:r>
        <w:rPr>
          <w:b w:val="0"/>
        </w:rPr>
        <w:t xml:space="preserve">Enligt de 1925 faststälda villkoren för statsbidrag till de enskilda läroverken gäller, att ämneslärarinna, som tjänstgör som biträdande föreståndarinna, kan få sin undervisningsskyldighet minskad med högst fem veckotimmar. Detta gäller dock endast läroverk, som ha manlig föreståndare, men däremot icke läroverk, som ha </w:t>
      </w:r>
      <w:r>
        <w:rPr>
          <w:b/>
        </w:rPr>
        <w:t>kvinnlig¹</w:t>
      </w:r>
      <w:r>
        <w:rPr>
          <w:b w:val="0"/>
        </w:rPr>
        <w:t xml:space="preserve"> föreståndare. Det förefaller nästan, som om man 1925 ej hade klart för sig, att det kan förekomma biträdande föreståndarinna även vid läroverk med </w:t>
      </w:r>
      <w:r>
        <w:rPr>
          <w:b/>
        </w:rPr>
        <w:t>kvinnlig¹</w:t>
      </w:r>
      <w:r>
        <w:rPr>
          <w:b w:val="0"/>
        </w:rPr>
        <w:t xml:space="preserve"> föreståndare. Det är emellertid förhållandet. Såsom i en motion i andra kammaren påpekas, förekommer det i ganska stor utsträckning, att det finnes biträdande föreståndarinnor vid skolor, som ha </w:t>
      </w:r>
      <w:r>
        <w:rPr>
          <w:b/>
        </w:rPr>
        <w:t>kvinnliga¹</w:t>
      </w:r>
      <w:r>
        <w:rPr>
          <w:b w:val="0"/>
        </w:rPr>
        <w:t xml:space="preserve"> föreståndare, och då den biträdande föreståndarinnans tjänstgöring är i stort sett densamma, om föreståndaren är manlig eller </w:t>
      </w:r>
      <w:r>
        <w:rPr>
          <w:b/>
        </w:rPr>
        <w:t>kvinnlig¹</w:t>
      </w:r>
      <w:r>
        <w:rPr>
          <w:b w:val="0"/>
        </w:rPr>
        <w:t xml:space="preserve">, förefaller det fullkomligt befogat, att samma villkor gälla i bägge fallen. I den omnämnda motionen har också yrkats, att de villkor, som för närvarande gälla, då det är manlig föreståndare, skola utsträckas till att gälla även i de fall, då det är </w:t>
      </w:r>
      <w:r>
        <w:rPr>
          <w:b/>
        </w:rPr>
        <w:t>kvinnlig¹</w:t>
      </w:r>
      <w:r>
        <w:rPr>
          <w:b w:val="0"/>
        </w:rPr>
        <w:t xml:space="preserve"> föreståndare.</w:t>
        <w:br/>
        <w:br/>
        <w:t xml:space="preserve">Statsutskottet har nu avstyrkt motionen på, som det förefaller mig, ganska svaga skäl. En minoritet i utskottet, till vilken Jag anslutit mig, har avgivit reservation mot utskottets hemställan. I denna reservation har yrkats bifall till motionen, så att biträdande föreståndarinna skall även i det fall, att föreståndaren är </w:t>
      </w:r>
      <w:r>
        <w:rPr>
          <w:b/>
        </w:rPr>
        <w:t>kvinnlig¹</w:t>
      </w:r>
      <w:r>
        <w:rPr>
          <w:b w:val="0"/>
        </w:rPr>
        <w:t>, kunna få avkortad tjänstgöringsskyldighet.</w:t>
        <w:br/>
        <w:br/>
        <w:t>Jag anhåller, herr förste vice talman, att få yrka bifall till reservationen.</w:t>
      </w:r>
    </w:p>
    <w:p>
      <w:pPr>
        <w:pStyle w:val="Heading2"/>
      </w:pPr>
      <w:r>
        <w:t>14. Olof Bergqvist (Högerns riksdagsgrupp, man)</w:t>
      </w:r>
    </w:p>
    <w:p>
      <w:r>
        <w:rPr>
          <w:b w:val="0"/>
        </w:rPr>
        <w:t xml:space="preserve">Herr förste vice talman! Anledningen till, att det blev en skillnad i avseende på tjänstgöringen mellan biträdande föreståndarinna vid sådan samskola, där det är manlig föreståndare, och sådan, där det är </w:t>
      </w:r>
      <w:r>
        <w:rPr>
          <w:b/>
        </w:rPr>
        <w:t>kvinnlig¹</w:t>
      </w:r>
      <w:r>
        <w:rPr>
          <w:b w:val="0"/>
        </w:rPr>
        <w:t xml:space="preserve"> föreståndare, var, att man ansåg, att där det var </w:t>
      </w:r>
      <w:r>
        <w:rPr>
          <w:b/>
        </w:rPr>
        <w:t>kvinnliga¹</w:t>
      </w:r>
      <w:r>
        <w:rPr>
          <w:b w:val="0"/>
        </w:rPr>
        <w:t xml:space="preserve"> elever, kunde ej en</w:t>
        <w:br/>
        <w:br/>
        <w:t xml:space="preserve">manlig föreståndare taga den vård om </w:t>
      </w:r>
      <w:r>
        <w:rPr>
          <w:b/>
        </w:rPr>
        <w:t>flickorna²</w:t>
      </w:r>
      <w:r>
        <w:rPr>
          <w:b w:val="0"/>
        </w:rPr>
        <w:t xml:space="preserve"> i alla avseenden, som vore önskvärd, utan den särskilda omvårdnaden om de </w:t>
      </w:r>
      <w:r>
        <w:rPr>
          <w:b/>
        </w:rPr>
        <w:t>kvinnliga¹</w:t>
      </w:r>
      <w:r>
        <w:rPr>
          <w:b w:val="0"/>
        </w:rPr>
        <w:t xml:space="preserve"> eleverna skulle där överlämnas åt den biträdande föreståndarinnan. För att </w:t>
      </w:r>
      <w:r>
        <w:rPr>
          <w:b/>
        </w:rPr>
        <w:t>hon²</w:t>
      </w:r>
      <w:r>
        <w:rPr>
          <w:b w:val="0"/>
        </w:rPr>
        <w:t xml:space="preserve"> skulle utöva denna mera rådgivande verksamhet och omvårdnad om eleverna, fick </w:t>
      </w:r>
      <w:r>
        <w:rPr>
          <w:b/>
        </w:rPr>
        <w:t>hon²</w:t>
      </w:r>
      <w:r>
        <w:rPr>
          <w:b w:val="0"/>
        </w:rPr>
        <w:t xml:space="preserve"> en lindring i sin tjänstgöring med fem timmars avkortning. Vid en sådan anstalt återigen, där det var en </w:t>
      </w:r>
      <w:r>
        <w:rPr>
          <w:b/>
        </w:rPr>
        <w:t>kvinnlig¹</w:t>
      </w:r>
      <w:r>
        <w:rPr>
          <w:b w:val="0"/>
        </w:rPr>
        <w:t xml:space="preserve"> föreståndare, ansåg man, att denna särskilda omvårdnad om eleverna ålåg </w:t>
      </w:r>
      <w:r>
        <w:rPr>
          <w:b/>
        </w:rPr>
        <w:t>henne²</w:t>
      </w:r>
      <w:r>
        <w:rPr>
          <w:b w:val="0"/>
        </w:rPr>
        <w:t xml:space="preserve"> och icke i samma grad den biträdande föreståndarinnan, och fördenskull ansågs det icke, att denna senare behövde den lindring 1 sin tjänstgöringsskyldighet, som biträdande föreståndarinna vid en samskola, där föreståndaren var manlig, finge åtnjuta. Det är orsaken, varför utskottet avstyrkt motionen i förevarande fall, och detta avstyrkande står i fullkomlig överensstämmelse med det beslut, som förut fattats i ärendet. Jag yrkar därför bifall till utskottets hemställan.</w:t>
      </w:r>
    </w:p>
    <w:p>
      <w:pPr>
        <w:pStyle w:val="Heading2"/>
      </w:pPr>
      <w:r>
        <w:t>15. Kerstin Hesselgren (Folkpartiet, woman)</w:t>
      </w:r>
    </w:p>
    <w:p>
      <w:r>
        <w:rPr>
          <w:b w:val="0"/>
        </w:rPr>
        <w:t xml:space="preserve">Jag är glad att höra vad herr Bergqvist sade, ty jag hade en misstanke, att utskottet menade, att den biträdande föreståndarinnan vid en samskola egentligen endast vore till för att pyssla om de </w:t>
      </w:r>
      <w:r>
        <w:rPr>
          <w:b/>
        </w:rPr>
        <w:t>kvinnliga¹</w:t>
      </w:r>
      <w:r>
        <w:rPr>
          <w:b w:val="0"/>
        </w:rPr>
        <w:t xml:space="preserve"> eleverna. Det är nog alldeles riktigt, att de behöva ompysslas. Men jag frågar mig, om man i så fall icke kan behöva hjälp i den saken också vid sådana läroverk, där man har </w:t>
      </w:r>
      <w:r>
        <w:rPr>
          <w:b/>
        </w:rPr>
        <w:t>kvinnlig¹</w:t>
      </w:r>
      <w:r>
        <w:rPr>
          <w:b w:val="0"/>
        </w:rPr>
        <w:t xml:space="preserve"> föreståndare. Men det är klart, att den speciella omvårdnad den biträdande förståndarinnan har om de </w:t>
      </w:r>
      <w:r>
        <w:rPr>
          <w:b/>
        </w:rPr>
        <w:t>kvinnliga¹</w:t>
      </w:r>
      <w:r>
        <w:rPr>
          <w:b w:val="0"/>
        </w:rPr>
        <w:t xml:space="preserve"> eleverna vid en samskola, ej är det enda arbetet, </w:t>
      </w:r>
      <w:r>
        <w:rPr>
          <w:b/>
        </w:rPr>
        <w:t>hon²</w:t>
      </w:r>
      <w:r>
        <w:rPr>
          <w:b w:val="0"/>
        </w:rPr>
        <w:t xml:space="preserve"> har, även om det är, låt oss säga, det väsentligaste. Och säkerligen behöver den </w:t>
      </w:r>
      <w:r>
        <w:rPr>
          <w:b/>
        </w:rPr>
        <w:t>kvinnliga¹</w:t>
      </w:r>
      <w:r>
        <w:rPr>
          <w:b w:val="0"/>
        </w:rPr>
        <w:t xml:space="preserve"> föreståndaren vid ett dubbelläroverk t. ex. där det är både seminarium och skola, vilket är den vanliga formen för de läroverk, där man har biträdande föreståndarinna, lika väl ha hjälp i både det ena och det andra avseendet.</w:t>
        <w:br/>
        <w:br/>
        <w:t xml:space="preserve">Här gäller det ju bara att låta en gammal praxis fortfara, som verkligen har ganska lång hävd och som av skolöverstyrelsen förut tagits för given. Skolöverstyrelsen har också tillstyrkt saken och sagt, att det är givet, att det vid vissa läroverk behöves biträdande föreståndarinna, även om det är </w:t>
      </w:r>
      <w:r>
        <w:rPr>
          <w:b/>
        </w:rPr>
        <w:t>kvinnlig¹</w:t>
      </w:r>
      <w:r>
        <w:rPr>
          <w:b w:val="0"/>
        </w:rPr>
        <w:t xml:space="preserve"> föreståndare, och styrelsen tillägger, att det ju icke är fråga om, att denna rätt skall tagas ut överallt utan endast i de fall, där styrelsen själv tycker, att det behöves. Överstyrelsen framhåller vidare, att det är ett fåtal skolor, summa summarum tio, där det behöves, men för dessa tio är det givetvis en kännbar sak, om man icke får denna hjälp. Bland dessa tio äro Anna Sandströms högre lärarinneseminarium. Anderssons seminarium och det Kjellbergska seminariet i Göteborg. Jag måste säga, att jag ej tycker, att det är orimligt, att seminarierna få rätt att ha biträdande föreståndarinna. Statens eget seminarium har ju två biträdande föreståndarinnor jämte rektor. Här har man tydligen funnit, att för ett seminarium och en skola i förening behöver man två föreståndarinnor, ehuru man dessutom har manlig föreståndare därför att uppgifterna äro så mångahanda. Så är också fallet vid de av mig nämnda seminarierna, och även i fråga om andra skolformer, t. ex. där det är </w:t>
      </w:r>
      <w:r>
        <w:rPr>
          <w:b/>
        </w:rPr>
        <w:t>flickskola²</w:t>
      </w:r>
      <w:r>
        <w:rPr>
          <w:b w:val="0"/>
        </w:rPr>
        <w:t xml:space="preserve"> och gymnasium kombinerat. Det arbete, som där utföres av den som förestår skolan, är verkligen så pass omfattande, att det är rimligt, att </w:t>
      </w:r>
      <w:r>
        <w:rPr>
          <w:b/>
        </w:rPr>
        <w:t>hon²</w:t>
      </w:r>
      <w:r>
        <w:rPr>
          <w:b w:val="0"/>
        </w:rPr>
        <w:t xml:space="preserve"> får hjälp av biträdande föreståndarinnan.</w:t>
        <w:br/>
        <w:br/>
        <w:t>Det har framhållits för mig, och det tror jag är alldeles riktigt, att behov av biträdande föreståndarinna skulle förefinnas också vid vissa andra typer av skolor, nämligen dem som man brukar kalla för försöksskolor, där olika pedagogiska metoder skola prövas. I fråga om sådana skolor är det ej bra, att icke Överstyrelsen. om den finner lämpligt, skall kunna ge tillstånd för en biträdande föreståndarinna att få något minskad tjänstgöring. Det hela gäller en minskning av fem timmar, det är således icke något stort krav, man ställer. Det är ju dessutom en anordning, som har haft hävd ända till omlägg-</w:t>
        <w:br/>
        <w:br/>
        <w:t xml:space="preserve">ningen förra året. Nu har man fått lov att avstå från dessa biträdande före- — Ang. ståndarinnor eller måst, såsom man gjort vid en läroanstalt, ordna så, att före- IRA ståndarinnan själv avstår från att vara statsanställd för att kunna slippa från för biträdande lektionerna och taga upp allt annat arbete, som </w:t>
      </w:r>
      <w:r>
        <w:rPr>
          <w:b/>
        </w:rPr>
        <w:t>hon²</w:t>
      </w:r>
      <w:r>
        <w:rPr>
          <w:b w:val="0"/>
        </w:rPr>
        <w:t xml:space="preserve"> förut haft hjälp till av föreden biträdande föreståndarinnan. ståndarinna.</w:t>
        <w:br/>
        <w:br/>
        <w:t>Jag tror, att det varken är för dyrbart eller kan betraktas på något sätt som (Forts) pJosk med privatläroverken, om man tillåter en sådan sak. Jag tror, att det är fullt berättigat att rösta för reservationen, och därför ber jag, herr förste vice talman, att få göra det.</w:t>
      </w:r>
    </w:p>
    <w:p>
      <w:pPr>
        <w:pStyle w:val="Heading2"/>
      </w:pPr>
      <w:r>
        <w:t>16. Oscar Olsson (Socialdemokraterna, man)</w:t>
      </w:r>
    </w:p>
    <w:p>
      <w:r>
        <w:rPr>
          <w:b/>
        </w:rPr>
        <w:t>Fröken²</w:t>
      </w:r>
      <w:r>
        <w:rPr>
          <w:b w:val="0"/>
        </w:rPr>
        <w:t xml:space="preserve"> Hesselgren har alldeles rätt i, att två saker föreligga här. Det är dels frågan om det administrativa arbetet vid samskolorna och dels arbetet ur uppfostringens synpunkt, när det gäller de </w:t>
      </w:r>
      <w:r>
        <w:rPr>
          <w:b/>
        </w:rPr>
        <w:t>kvinnliga¹</w:t>
      </w:r>
      <w:r>
        <w:rPr>
          <w:b w:val="0"/>
        </w:rPr>
        <w:t xml:space="preserve"> eleverna. Nu har statsutskottet lagt tyngdpunkten på den senare synpunkten, då </w:t>
      </w:r>
      <w:r>
        <w:rPr>
          <w:b/>
        </w:rPr>
        <w:t>fröken²</w:t>
      </w:r>
      <w:r>
        <w:rPr>
          <w:b w:val="0"/>
        </w:rPr>
        <w:t xml:space="preserve"> Hesselgren däremot tydligen lägger tyngdpunkten på skrivgöromålen, som kunna vara av betungande beskaffenhet i skolorna. Jag tror, att statsutskottet har goda skäl att icke vilja sammanblanda de två synpunkterna. När det är en manlig rektor vid </w:t>
      </w:r>
      <w:r>
        <w:rPr>
          <w:b/>
        </w:rPr>
        <w:t>flickskolan²</w:t>
      </w:r>
      <w:r>
        <w:rPr>
          <w:b w:val="0"/>
        </w:rPr>
        <w:t xml:space="preserve">, förefaller det mig alldeles naturligt, att det måste finnas en </w:t>
      </w:r>
      <w:r>
        <w:rPr>
          <w:b/>
        </w:rPr>
        <w:t>kvinnlig¹</w:t>
      </w:r>
      <w:r>
        <w:rPr>
          <w:b w:val="0"/>
        </w:rPr>
        <w:t xml:space="preserve"> föreståndare, till vilken </w:t>
      </w:r>
      <w:r>
        <w:rPr>
          <w:b/>
        </w:rPr>
        <w:t>flickorna²</w:t>
      </w:r>
      <w:r>
        <w:rPr>
          <w:b w:val="0"/>
        </w:rPr>
        <w:t xml:space="preserve"> kunna i en hel del saker och ting vända sig för att få råd och hjälp. Det är huvudsynpunkten för statsutskottet, och är det så, att </w:t>
      </w:r>
      <w:r>
        <w:rPr>
          <w:b/>
        </w:rPr>
        <w:t>fröken²</w:t>
      </w:r>
      <w:r>
        <w:rPr>
          <w:b w:val="0"/>
        </w:rPr>
        <w:t xml:space="preserve"> Hesselgren och reservanterna anse, att den synpunkten kan skjutas åt sidan för de rent administrativa synpunkterna, skrivarbetssynpunkterna så att säga, så förefaller det mig vara en mycket egendomlig ståndpunkt. Just genom att statsutskottet redan från början tryckt på den riktiga synpunkten, just därigenom har statsutskottet velat garantera, att biträdande föreståndarinna ej sjunker ned till att bli använd bara som skrivbiträde i administrationen. Om icke herrarna sätta värde på den garantien, så antager jag, att </w:t>
      </w:r>
      <w:r>
        <w:rPr>
          <w:b/>
        </w:rPr>
        <w:t>flickorna²</w:t>
      </w:r>
      <w:r>
        <w:rPr>
          <w:b w:val="0"/>
        </w:rPr>
        <w:t xml:space="preserve"> i samskolorna komma att sätta ett visst värde på den, och det är för mig huvudsaken.</w:t>
        <w:br/>
        <w:br/>
        <w:t xml:space="preserve">Jag kan visst gå med reservanterna och </w:t>
      </w:r>
      <w:r>
        <w:rPr>
          <w:b/>
        </w:rPr>
        <w:t>fröken²</w:t>
      </w:r>
      <w:r>
        <w:rPr>
          <w:b w:val="0"/>
        </w:rPr>
        <w:t xml:space="preserve"> Hesselgren i den ståndpunkten, att vid en stor samskola rektorn kan behöva skrivbiträde i betydligt större utsträckning, än det kan gå för sig med den vanliga tillgången på skrivbiträde, som finnes. Men jag vill fråga </w:t>
      </w:r>
      <w:r>
        <w:rPr>
          <w:b/>
        </w:rPr>
        <w:t>fröken²</w:t>
      </w:r>
      <w:r>
        <w:rPr>
          <w:b w:val="0"/>
        </w:rPr>
        <w:t xml:space="preserve"> Hesselgren, varför det skall vara </w:t>
      </w:r>
      <w:r>
        <w:rPr>
          <w:b/>
        </w:rPr>
        <w:t>kvinnligt¹</w:t>
      </w:r>
      <w:r>
        <w:rPr>
          <w:b w:val="0"/>
        </w:rPr>
        <w:t xml:space="preserve"> skrivbiträde. Duger det icke med ett manligt? Det är det, som väckt den stora förvåningen hos mig, att det nödvändigt skall vara en </w:t>
      </w:r>
      <w:r>
        <w:rPr>
          <w:b/>
        </w:rPr>
        <w:t>kvinnlig¹</w:t>
      </w:r>
      <w:r>
        <w:rPr>
          <w:b w:val="0"/>
        </w:rPr>
        <w:t xml:space="preserve"> biträdande föreståndarinna för skrivgöromål och administrativa göromål i en skola. Jag finner ej något skäl att på den punkten suspendera den manliga och </w:t>
      </w:r>
      <w:r>
        <w:rPr>
          <w:b/>
        </w:rPr>
        <w:t>kvinnliga¹</w:t>
      </w:r>
      <w:r>
        <w:rPr>
          <w:b w:val="0"/>
        </w:rPr>
        <w:t xml:space="preserve"> likställigheten i fråga om tillträde till tjänster, men jag finner mycket starka skäl för att, såsom jag förut påpekat, när det är fråga om pedagogisk hjälp åt </w:t>
      </w:r>
      <w:r>
        <w:rPr>
          <w:b/>
        </w:rPr>
        <w:t>flickorna²</w:t>
      </w:r>
      <w:r>
        <w:rPr>
          <w:b w:val="0"/>
        </w:rPr>
        <w:t>, den hjälp man skall ge dem, lämnas på sådant sätt, att det otvetydigt Just är uppfostringssynpunkten, som är den bestämmande i detta fall.</w:t>
        <w:br/>
        <w:br/>
        <w:t>Jag yrkar bifall till utskottets hemställan.</w:t>
      </w:r>
    </w:p>
    <w:p>
      <w:pPr>
        <w:pStyle w:val="Heading2"/>
      </w:pPr>
      <w:r>
        <w:t>17. Kerstin Hesselgren (Folkpartiet, woman)</w:t>
      </w:r>
    </w:p>
    <w:p>
      <w:r>
        <w:rPr>
          <w:b w:val="0"/>
        </w:rPr>
        <w:t xml:space="preserve">Ja, jag kan ej låta det sista anförandet vara oemotsagt, även om tiden är långt framskriden. Jag förmodar, att det var ett illa valt uttryck, när jag sade, att biträdande föreståndarinnan skulle pyssla om eleverna. Herr Olsson menade, att jag skulle förklarat, att det arbete, som dessa biträdande föreståndarinnor skulle behövas för, huvudsakligen vore skrivarbete. Vare det långt från mig. Jag vill icke på något sätt, att man tager bort den föreståndarinna i samskolan, som tillsatts jämte den manliga föreståndaren. Men jag sade, att om vården av de </w:t>
      </w:r>
      <w:r>
        <w:rPr>
          <w:b/>
        </w:rPr>
        <w:t>kvinnliga¹</w:t>
      </w:r>
      <w:r>
        <w:rPr>
          <w:b w:val="0"/>
        </w:rPr>
        <w:t xml:space="preserve"> eleverna är huvudskälet, varför </w:t>
      </w:r>
      <w:r>
        <w:rPr>
          <w:b/>
        </w:rPr>
        <w:t>hon²</w:t>
      </w:r>
      <w:r>
        <w:rPr>
          <w:b w:val="0"/>
        </w:rPr>
        <w:t xml:space="preserve"> är anställd i samskolan, behöver man också av det skälet en hjälp för en föreståndarinna vid enbart </w:t>
      </w:r>
      <w:r>
        <w:rPr>
          <w:b/>
        </w:rPr>
        <w:t>kvinnligt¹</w:t>
      </w:r>
      <w:r>
        <w:rPr>
          <w:b w:val="0"/>
        </w:rPr>
        <w:t xml:space="preserve"> läroverk. ifall detta läroverk antingen är mycket stort, så att </w:t>
      </w:r>
      <w:r>
        <w:rPr>
          <w:b/>
        </w:rPr>
        <w:t>hon²</w:t>
      </w:r>
      <w:r>
        <w:rPr>
          <w:b w:val="0"/>
        </w:rPr>
        <w:t xml:space="preserve"> icke kan hinna med detta</w:t>
        <w:br/>
        <w:br/>
        <w:t xml:space="preserve">uppfostringsarbete ensam, eller består av seminarium och skola bredvid varandra, där ju föreståndarinnans tid i så hög grad är upptagen med provlektioner och sådana saker. </w:t>
      </w:r>
      <w:r>
        <w:rPr>
          <w:b/>
        </w:rPr>
        <w:t>Hon²</w:t>
      </w:r>
      <w:r>
        <w:rPr>
          <w:b w:val="0"/>
        </w:rPr>
        <w:t xml:space="preserve"> behöver således även hjälp för den rent uppfostrande sidan, som ingen kan lägga större vikt vid än jag. Men jag sade samtidigt, att det dessutom är skäl, att </w:t>
      </w:r>
      <w:r>
        <w:rPr>
          <w:b/>
        </w:rPr>
        <w:t>hon²</w:t>
      </w:r>
      <w:r>
        <w:rPr>
          <w:b w:val="0"/>
        </w:rPr>
        <w:t xml:space="preserve"> får hjälp i andra saker, och därmed menar jag icke bara skriverier, utan t. ex. när det gäller att tala med föräldrarna, ordna de sociala sakerna i skolan o. s. v. Det är en mångfald arbeten, som läggas på en föreståndarinna, som </w:t>
      </w:r>
      <w:r>
        <w:rPr>
          <w:b/>
        </w:rPr>
        <w:t>hon²</w:t>
      </w:r>
      <w:r>
        <w:rPr>
          <w:b w:val="0"/>
        </w:rPr>
        <w:t xml:space="preserve"> har svårt att medhinna med den förlängda tjänstgöringsskyldighet, </w:t>
      </w:r>
      <w:r>
        <w:rPr>
          <w:b/>
        </w:rPr>
        <w:t>hon²</w:t>
      </w:r>
      <w:r>
        <w:rPr>
          <w:b w:val="0"/>
        </w:rPr>
        <w:t xml:space="preserve"> nu har, ifall </w:t>
      </w:r>
      <w:r>
        <w:rPr>
          <w:b/>
        </w:rPr>
        <w:t>hon²</w:t>
      </w:r>
      <w:r>
        <w:rPr>
          <w:b w:val="0"/>
        </w:rPr>
        <w:t xml:space="preserve"> ej får möjlighet att få hjälp av en biträdande föreståndarinna. Även om det blir ett manligt skrivbiträde, skall jag icke sätta mig däremot, men jag tror icke, det finns möjlighet att få manliga skrivbiträden på detta område, därför att det icke utgår statsbidrag till deras löner. Därför vore de dumma, om de skulle ge sig dit. Det är t. o. m. svårt att vara s. k. studierektor vid en </w:t>
      </w:r>
      <w:r>
        <w:rPr>
          <w:b/>
        </w:rPr>
        <w:t>flickskola²</w:t>
      </w:r>
      <w:r>
        <w:rPr>
          <w:b w:val="0"/>
        </w:rPr>
        <w:t xml:space="preserve">, vare sig det är en man eller </w:t>
      </w:r>
      <w:r>
        <w:rPr>
          <w:b/>
        </w:rPr>
        <w:t>kvinna¹</w:t>
      </w:r>
      <w:r>
        <w:rPr>
          <w:b w:val="0"/>
        </w:rPr>
        <w:t>, därför att man icke får statshjälp till studierektors lön. Vill herr Olsson hjälpa till att få bort denna orättvisa mot de manliga lärarna vid de privata läroverken, skall jag vara den första att kraftigt understödja honom. Tillsvidare nödgas jag nog rösta på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508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