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1697</w:t>
      </w:r>
    </w:p>
    <w:p>
      <w:r>
        <w:rPr>
          <w:b/>
        </w:rPr>
        <w:t xml:space="preserve">Datum: </w:t>
      </w:r>
      <w:r>
        <w:t>1926-05-12</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Laurin (Bondeförbundet, man)</w:t>
      </w:r>
    </w:p>
    <w:p>
      <w:r>
        <w:rPr>
          <w:b w:val="0"/>
        </w:rPr>
        <w:t>Herr talman, mina damer och herrar! Ja, herrarna börja kanske med litet segersång, men det är nog ändå litet för tidigt, ty saken går nog framåt i alla fall. — När man läst utskottets betänkande, har väl litet var ändå funnit, att det är tämligen magert. Det går egentligen ut på att visa, att</w:t>
        <w:br/>
        <w:br/>
        <w:t>denna undersökning icke är behövlig. Men de motiv, som detta grundar sig på, äro synnerligen svaga. Man försöker naturligtvis att framdraga alla möjliga skäl. Först talar man om de tio aktieägarna, som äro godkända av Kungl. Maj:t, sedan kommer man till de kungavalda styrelsemedlemmarna, så till den jourhavande direktören, och sist faller man tillbaka på kontrollstyrelsen. Jag skall börja med den sista, d. v. s. kontrollstyrelsen.</w:t>
        <w:br/>
        <w:br/>
        <w:t>Det ser nästan ut, som om de ärade utskottsmedlemmarna icke riktigt läst igenom kontrollstyrelsens utlåtande. Ty läser man det litet noggrant, finner man, att kontrollstyrelsen tydligen vill ställa sig fri från alla efterräkningar. Den säger på ett par ställen nog så betecknande saker. På ett ställe säger kontrollstyrelsen: »Med kontrollen över aktiebolaget Vinoch spritcentralen har styrelsen i allt väsentligt att icke taga någon befattning.» Går man vidare och ser på sidan 25, blir man där ännu skarpare: »För egen del har kontrollstyrelsen efter författningsändringen av år 1923 icke att taga befattning med aktiebolaget Vinoch spritcentralens verksamhet annat än i fråga om uppbörden av omsättningsskatten samt beträffande vissa statistiska uppgifter.» Efter ett sådant erkännande undrar jag, hur man kan påstå, att kontrollstyrelsen utövar någon som helst kontroll i de avseenden, som de olika motionärerna här velat påpeka. Ty kontrollstyrelsen försöker visserligen här vältra ansvaret över på jourhavande direktören och säger ungefär som så, att han, som dagligen har tillsyn över det hela, bör kunna se till, att allt går rätt till. Men så kommer ännu ett yttrande, där man för att göra sig fri från alla obehag och såvera sig för framtiden säger ifrån, att kontrollstyrelsen icke utövar någon egentlig kontroll alls. Jag kan nu icke hjälpa, att kontrollstyrelsens yttranden i dessa två fall verka rätt mycket av den bekante biskop Brasks förfarande. Man vill skaffa sig ryggen fri, man svär sig fri på förhand. Det kan ju vara litet elakt sagt, men det tycks dock visa på, att man börjar ställa sig litet försiktig till det här föreliggande spörsmålet. Jag vill då för min del säga, att jag tycker, det är mycket bra, att kontrollstyrelsen har sjungit ut i frågan. Och jag för min del har nu aldrig trott, att kontrollstyrelsens uppgift låg 1 att utöva någon sorts trustkontroll över spritkoncernens olika företag.</w:t>
        <w:br/>
        <w:br/>
        <w:t>Går man så till de kungavalda medlemmarna, vill jag visst icke bestrida, att de äro mycket aktade män. Man skulle t. o. m., när man ser listan, kunna säga, att de äro allt för mycket aktade män. Jag menar därmed, att högfinansens intressen hos dem skina litet för mycket igenom. Och jag undrar, vad de flesta av de kungavalda aktieägarna verkligen ha att säga till om i denna spritkoncern. Jag skall återkomma till detta något senare.</w:t>
        <w:br/>
        <w:br/>
        <w:t>Kommer man sedan till den jourhavande direktören, så har jag redan påpekat, huru kontrollstyrelsen försöker välta över ansvaret på honom. Ja, jag tror visst, att han försöker göra så gott han kan. Men jag undrar, om han verkligen har möjlighet att sätta sig in i allt det, som tillhör denna spritfråga. Gör han nu det? Tyvärr är han icke närvarande här, men då han sålunda efter kontrollstyrelsens mening vet allting, kan jag, trots att han icke är här närvarande, icke underlåta att framställa ett par frågor. Det har här talats mycket om, att spritcentralen har vissa egendomliga förbindelser i utlandet. Jag skulle vilja ställa den frågan: har spritcentralen verkligen egna direkta eller indirekta affärer med utlandet? Jag frånser då det officiella avdelningskontoret. Jag skulle vidare vilja fråga: om den icke har sådana, finns det svenska medborgare eller deras bulvaner, som hava affärer i utlandet så beskaffade, att de äro baserade på affärer med den svenska Vinoch spritcentralen? Det skulle vara rätt så intressant att få svar på dessa frågor. Jag skulle också kunna komma med en annan, kanske litet indiskret fråga. Det har talats om, att det finns en mycket högt avlönad pressombudsman. Hur mycket har han, och vad har han för uppgift? Man tycker, att vid ett mono-</w:t>
        <w:br/>
        <w:br/>
        <w:t>pol, som Vinoch spriteentralen faktiskt är, har man litet svårt att förstå, vad denne pressombudsman skall föra för sorts propaganda.</w:t>
        <w:br/>
        <w:br/>
        <w:t>Går man sedan till de övriga utlåtandena eller inlagorna, som ligga till grund för utskottets utlåtande, finner man främst socialstyrelsens. NSocialstyrelsen är mycket försiktig och skjuter över saken i det stora hela på kontrollstyrelsen. Men man är dock nog ärlig att erkänna, att det finns en folkmening. att det finns vissa rykten, men slutar med, att detta bör kontrollstyrelsen utreda. Man kan fråga: varför kan man icke lika gärna tillmötesgå de önskningar, som de olika motionärerna framställt? Men så där snäll är icke Vinoch spriteentralen, när den kommer med sin utredning. Den påstår helt lugnt, att det icke egentligen finns några sådana rykten, eller åtminstone vill man icke vttra sig om dem. Likaså påstår man, att för så vitt man kan finna av pressen, har ingenting där framkommit. Jag vill då erinra om en historia från i vintras, nämligen när herr C. G. Ekman uttalade sig för en undersökning i denna fråga. Då inträffade det märkvärdiga, att det endast var ett par tidningar 1 Stockholm, som talade om saken; de övriga tego. Så nog kan jag förstå. att icke spritherrarna bliva oroade av någon styge press. För övrigt går ju utlåtandet ut på, att allting är bra, som det är. Och man är t. o. m. så ogenerad, att man talar om, att det egentligen aldrig varit meningen, när detta bolag, Vinoch spritcentralen, bildades, att det skulle bli någon vinst över för staten. Det är ju ganska uppfriskande att få höra.</w:t>
        <w:br/>
        <w:br/>
        <w:t xml:space="preserve">Kommer man så till utlåtandet från Stockholmssystemet. Jag måste säga, att det berör ungefär allting annat utom vad det skulle göra: att lämna någon upplysning i de verkliga affärsförhållandena. Den, som roat sig med att läsa igenom denna inlaga. får se, hur man ideligen sysslar med att tala om, vad kontrolistyrelsen gör, och hur kontrollstyrelsen förfar. Man kan ju fråga sig: har Stockholmssystemet tillgång till kontrollstyrelsens papper, eftersom det vet allt detta så noga? Saken är naturligtvis den, att man vill blanda bort korten. Och det gör man ännu mer, då man, ideligen, håller på att tala om systembolagen i landsorten. Både jag och förmodligen även de övriga motionärerna veta nog, att det kan finnas utväxter även i landsorten. Men det vi mena är naturligtvis Vinoch spritcentralen och dess </w:t>
      </w:r>
      <w:r>
        <w:rPr>
          <w:b/>
        </w:rPr>
        <w:t>dotterbolag²</w:t>
      </w:r>
      <w:r>
        <w:rPr>
          <w:b w:val="0"/>
        </w:rPr>
        <w:t>. Jag konstaterar, att därom har man icke yttrat ett ord.</w:t>
        <w:br/>
        <w:br/>
        <w:t xml:space="preserve">Jag skall nu icke längre uppehålla mig vid, vad som förekommer i dessa officiella inlagor, och endast till sist säga ett par ord om allmänt kända förhållanden, som också tyda på, att en undersökning är högst nödvändig. Jag skall, trots att det finns många sådana förhållanden, endast påvisa ett enda fall. När herrarna och </w:t>
      </w:r>
      <w:r>
        <w:rPr>
          <w:b/>
        </w:rPr>
        <w:t>damerna²</w:t>
      </w:r>
      <w:r>
        <w:rPr>
          <w:b w:val="0"/>
        </w:rPr>
        <w:t xml:space="preserve"> kanske gå ut och vandra litet här i korridorerna, titta ni nog ibland tvärs över strömmen, och då få ni se en inrättning, som heter Grand hotell. Nog är det väl ändå märkvärdigt, att detta bolag, som egentligen aldrig har någon vinst, kan kosta på sig dessa dyra ombyggnader och reparationer. Man måste ovillkorligen fråga sig: varifrån komma pengarna, och, om de äro upplånade, vem skall egentligen betala dem, då bolaget icke går med någon vinst? Och går man vidare och undersöker förhållandena vid Grand hotell. kommer man till ännu en annan märkvärdig historia. 1924 års bokslut för Grand hotell utvisade en vinst av kronor 908:34. Det är kanske litet obehagligt att höra på denna historia. — Grand hotell hade sålunda en vinst av 908 kronor 34 öre. TI själva verket hade man en driftsförlust, men man fick vinst därigenom att man hade utdelning på, om jag icke misstar mig, 500 SARA-aktier. Dessa SARA-aktier, som gåvo 3,500 kronor i utdelning, äro bokförda för I krona. Jag frågar, mina damer och herrar: är det icke rena trustfasoner att bokföra ett värde så lågt — av lämplighetsskäl naturligtvis som till I krona, när denna krona ger 3,500 kronor i vinst? Exemplen kunna upprepas från flera, flera håll, hur man uppför samma tillgång till</w:t>
        <w:br/>
        <w:br/>
        <w:t>olika värden, allt eftersom det passar sig. Jag tror, att det finns grund och befogenhet för en undersökning efter trustlagen. Herr talman! Jag ber att få yrka bifall till reservanternas förslag.</w:t>
      </w:r>
    </w:p>
    <w:p>
      <w:pPr>
        <w:pStyle w:val="Heading2"/>
      </w:pPr>
      <w:r>
        <w:t>2. Edvard Lithander (Lantmanna- och borgarepartiet inom andrakammaren, man)</w:t>
      </w:r>
    </w:p>
    <w:p>
      <w:r>
        <w:rPr>
          <w:b w:val="0"/>
        </w:rPr>
        <w:t>Herr talman! TI utskottets betänkande har majoriteten i viss mån bifallit motionerna. Den har velat komma fram till en granskning, men den har icke velat gå riktigt i samma tempo som motionärerna och icke velat gå fram med samma metoder. Jag skall be att få fästa uppmärksamheten på, att vi motionärer äro betänksamma inför att dröja, till dess nästa avtal träffas med Vinoch spritcentralen. Vid den tidpunkten stå vi ungefär i samma läge som förra gången avtalet var före. Det fanns ingen utredning då, som vi för vår del till fullo godkänt. Det var en utredning med siffergranskning och allt sådant, men icke den detaljgranskning, som vi velat se för att kunna bedöma läget. Vi komma nu att stå där likadant, och det är därför som vi vilja, att man skall gå fortare fram.</w:t>
        <w:br/>
        <w:br/>
        <w:t>Nu har socialstyrelsen sin särskilda lösning av detta spörsmål. Den säger, att man skall »ge till gemene man såvitt möjligt lättfattliga upplysningar». Nu förmodar jag, att socialstyrelsen med »gemene man» avser motionärerna, som icke dragit sig för att komma fram med dessa yrkanden. Och jag vill gärna också säga, att motionärerna i varje fall icke hittills haft lätt att fatta skälen emot dem, utan det vill nog till, att det kommer en utredning i den väg, som de önska, för att de för sin del skola vara nöjda.</w:t>
        <w:br/>
        <w:br/>
        <w:t>Utskottet börjar med att anföra såsom skäl varför det icke går med på detta förslag bland annat, att det vore för kostsamt. Jag får lov att säga, att jag kunde icke låta bli att något småle, när jag såg det ordet: »kostsamt». Utskottet väjde för kostnaden här, när utredningen just skulle åt staten bevara sådant, som åtminstone enligt vårt förmenande under de gångna åren har fått behandlas på ett vida lättvindigare sätt, än vi äro vana vid, att vårt statsutskott och våra båda kamrar handskas med sådant, som i alla fall till sin innersta natur är statsmedel. Där står i kontrollstyrelsens utredning bland annat på sidan 12, att den undersökning, som motionärerna föreslå, skulle icke kunna »bringa till statsmakternas kännedom något enda mera betydelsefullt faktum, om vilket kontrollstyrelsen för närvarande saknar kännedom». Och på sidan 29 står det: »Dessutom underställa bolagen, utan att föreskrift därom finnes i rusdrycksförsäljningsförordningen, beslut rörande frågor av den mest skiftande art kontrollstyrelsens prövning för att förvissa sig om att anmärkning ej i efterhand kommer att framställas.» Då skall jag bara be att få peka på en siffra, eftersom en av motionerna omfattar även utredning angående Stockholmssystemet och systembolagen. Där finns i revisionsberättelsen för Stockholmssystemet för år 1919 en post, som består av en utestående fordran från föregående år, och som har vuxit från 191,000 kronor till 791,000 kronor. Det har framställts offentligen en begäran att få en förklaring i det hänseendet. I det jag ber att få taga fasta på påståendet, att för kontrollstyrelsen är ingenting främmande och att det ingenting finns som detta verk icke kan blicka in i och ge svar på, får jag härmed hemställa, att man lämnar en förklaring till ifrågavarande siffra. Vad är meningen med dessa överskjutande 600,000 kronor, och vem har fått hand om det beloppet? När det nu förvägras oss att på det sätt som vi önska se igenom handlingarna, bör man lämna oss upplysning rörande så stora belopp som dessa. Penningarna äro dock till sin natur statsmedel, och de böra därför inlevereras till statsverket, vilket i detta fall icke ägt rum.</w:t>
        <w:br/>
        <w:br/>
        <w:t>I samma års revisionsberättelse för Stockholmssystemet förekommer vidare en post, som förefaller mig oförklarligt stor. Den avser uppkommet under-</w:t>
        <w:br/>
        <w:br/>
        <w:t>mål för vin och spirituosa om 95,000 kronor, och det förefaller mig, att sådant med god skötsel skulle kunna undvikas.</w:t>
        <w:br/>
        <w:br/>
        <w:t>Jag vill instämma med de föregående ärade talarna i vad de sagt om den högt aktade ställning, som intages av samtliga de revisorer, vilka under årens lopp företagit revisioner i Vinoch spritcentralen. Jag har anmärkt på att det icke förekommit någon växling beträffande revisorerna, och den anmärkningen vidhåller jag, men det finns ingen som sätter dem personligen mera högt än jag. Vad jag däremot vill göra gällande är, att dessa revisorer helt enkelt icke kunna med alla de uppgifter, som åvila dem, blicka in i handlingarna på det sätt som vi anse nödvändigt. Det är därför vi fordrat och begärt och vi komma en gång dithän, mina herrar att riksdagens revisorer få rätt att se på dessa saker.</w:t>
        <w:br/>
        <w:br/>
        <w:t>Jag fick ett utdrag från Patentoch registreringsverket rörande ett protokoll av den 12 augusti 1920. Enligt $ 10 där förfogar Vinoch spritcentralen över 30,000 kronor för ett ändamål, som man ju för allt i världen kan vara med om, men enligt min mening bör frågan om anslag passera statsutskottet och behandlas i riksdagens kamrar i stället för att avgöras på denna väg. Jag har tagit fram revisionsberättelsen för år 1920 och funnit, att det i denna del icke förekommer ett ord om ifrågavarande sak. Det är först efteråt, som den saken kommit på tal. Detta hade icke skett, mina herrar, om statens revisorer från början haft rätt att taga del av handlingarna.</w:t>
        <w:br/>
        <w:br/>
        <w:t>På senare tider har man slagit in på den vägen att göra gällande, att staten icke har någon rätt att utfå ifrågavarande medel, emedan Vinoch spritcentralen aldrig utlovat några vinstmedel. Denna sats har bland andra verkställande direktören för bolaget uttalat i ett tal i Lund. Han säger där, att jag aldrig tröttnar på att göra gällande, att man givit falska förespeglingar om storartade miljoninkomster för statsverket.</w:t>
        <w:br/>
        <w:br/>
        <w:t>Jag skall be de ärade kammarledamöter, som vilja ha enskilda samtal med varandra, att hålla dessa icke här inne utan i samtalsrummen, ty det gäller här, mina herrar, frågor, som äro av ganska stor betydelse och stor ekonomisk räckvidd. Det gäller här riktlinjer för den framtida politiken i ett viktigt avseende, frågor som äro av betydelse för alla, vilket parti vi än tillhöra, varför de torde kunna berättiga till någon uppmärksamhet. J ag skall i det avseendet särskilt be att få rikta mig till skånebänken. — J ag har här fått en skrivelse med ett tidningsurklipp, där det heter, att man hoppas att jag fullgör min föresats att få Vinoch spritcentralen närmare synad i sömmarna, så att det göres slut på den envåldsmakt, som Vinoch spritcentralen nu besitter. Skrivelsen är undertecknad: »Tacksamma skåningar.» Kanske skånebänken vill lyssna till de ord, som många tusen skåningar riktat till eder genom min obetydliga person? |</w:t>
        <w:br/>
        <w:br/>
        <w:t>Vinoch spritcentralens verkställande direktör framförde samma synpunkter här i Stockholm på Stockholms köpmannaklubb, i det han gJorde gällande, att Vinoch spritcentralen aldrig lovat, att något överskott skulle gå till staten. Jag hade fem minuter på mig för att bemöta ett anförande på tre timmar, men jag tog i alla fall upp den punkten, i det jag inskränkte mig till att hänvisa till vad den av oss högt skattade finansminister Thorsson på sin tid anförde i första kammaren, nämligen att han icke själv tagit steget till ifrågavarande organisation, men att han icke ogärna sett den koncentration, som kommit till stånd på grund av de miljoninkomster, som därigenom skulle beredas staten, i all synnerhet som statsverket genom det sätt, varpå ifrågavarande organ är bildat och fungerat, har att påräkna miljoninkomster. På den strängen har det också spelats, när det gällt att få riksdagen med på koncentrationen. I samma riktning gick ett utlåtande, som generaldirektör Buhre av-</w:t>
        <w:br/>
        <w:br/>
        <w:t xml:space="preserve">gav vid förslag om inrättande av läkemedelscentralen Astra; han utgick ifrån att Vinoch spritcentralens alla inkomster ginge till staten. Jag har här en skrivelse, som är dagtecknad den 5 september 1917 och undertecknad F. Bergenholtz, vilken var ordförande i Vinoch spritcentralen. I denna skrivelse uppgives, att om partihandeln med viner och spirituosa lades uteslutande i Vinoch spritcentralens samt dess </w:t>
      </w:r>
      <w:r>
        <w:rPr>
          <w:b/>
        </w:rPr>
        <w:t>dotterbolags²</w:t>
      </w:r>
      <w:r>
        <w:rPr>
          <w:b w:val="0"/>
        </w:rPr>
        <w:t xml:space="preserve"> händer, skulle därigenom mycket betydande fördelar uppstå för statsverket; icke bara vinsten å detaljhandeln med viner och spritdrycker skulle då, heter det, såsom hittills komma statsverket till godo, utan jämväl hela partihandeln inklusive vinsten av reningsverksamheten skulle oavkortat tillfalla det allmänna. Det är en skrivelse från Stockholmssystemet till statsrådet och chefen för finansdepartementet rörande det på bolagets initiativ nybildade Vinoch spirituosaaktiebolaget, vilkas inkomster helt skulle tillfalla statsverket. Doktor Bratt var samtidigt styrelseledamot i Vinoch spritcentralen och verkställande direktör i det Stockholmssystem, å vars vägnar ifrågavarande skrivelse avläts år 1917. Hur det då är möjligt att kunna säga, att Vinoch spritcentralen aldrig utfäst sig att lämna några inkomster till staten, är mig oförklarligt.</w:t>
        <w:br/>
        <w:br/>
        <w:t xml:space="preserve">Jag skall vidare beröra en annan sak. I en proposition nr 217 i år föreslås det, att 60,000 kronor i stämpelmedel som tidigare betalts av Vinoch spritcentralen skulle bolaget befrias ifrån. Man menar, att man skulle bespara bolaget denna utgift, varigenom motsvarande ökning av bolagets rörelse skulle inträda, något som i sista hand komme att inverka på storleken av den till statsverket inlevererade vinsten. Jag kan icke se annat än att det är att skänka bort 60,000 kronor och att undandraga staten en inkomst. Medlen frångå staten genom att bokföras i Vinoch spritcentralen på det sätt att man bortskriver medlen i något av Vinoch spritcentralens </w:t>
      </w:r>
      <w:r>
        <w:rPr>
          <w:b/>
        </w:rPr>
        <w:t>dotterbolag²</w:t>
      </w:r>
      <w:r>
        <w:rPr>
          <w:b w:val="0"/>
        </w:rPr>
        <w:t xml:space="preserve">, </w:t>
      </w:r>
      <w:r>
        <w:rPr>
          <w:b/>
        </w:rPr>
        <w:t>dotterdotterbolag²</w:t>
      </w:r>
      <w:r>
        <w:rPr>
          <w:b w:val="0"/>
        </w:rPr>
        <w:t xml:space="preserve"> eller eljest nära anhöriga bolag. Jag har så mycket mera att invända emot detta, som den ärade jourhavande direktören förklarat, att hans instruktion icke medgåve honom rätt att se på handlingarna i andra </w:t>
      </w:r>
      <w:r>
        <w:rPr>
          <w:b/>
        </w:rPr>
        <w:t>dotterbolag²</w:t>
      </w:r>
      <w:r>
        <w:rPr>
          <w:b w:val="0"/>
        </w:rPr>
        <w:t xml:space="preserve"> än sådana i första ledet. Det är verkligen mycket fintligt ordnat — vem som nu tänkt ut denna plan — att man har en jourhavande direktör med en statsministerlön, som icke har rätt att se på handlingarna i dessa efterkommandes bolag. Det förmärkes en anmärkningsvärd skicklighet i att bokföringsvägen föra över värden från det ena hållet till det andra. Om man tittar på revisionsberättelserna, får man se uppgifter av den art, att man verkligen kan drömma om dem sedan. Den siste ärade talaren omnämnde, hur bokföringen av aktier i Grand Hotell, som voro värda 50,000 kronor — de ge nämligen 7 24 ränta — gick till. På ena sidan stå de upptagna till ett sammanlagt värde av 1 krona, och på den andra sidan uppgives 3.500 kronor utgöra avkastningen av denna enda krona. Jag undrar, vilket straff som kommer att följa av en sådan ockerhistoria. I samma revisionsberättelse förekommer det märkvärdiga — och detta har icke de vaksamma och högt aktade revisorerna observerat — att på den ena underavdelningen stå 1,000 aktier upptagna till ett värde av 100,000 kronor — och detta är fullt riktigt, ty de ge 7 2 ränta; det gäller aktier i Stockholms Allmänna Restaurang Aktiebolag — medan samma post å 100,000 aktier enligt bokföringen för ett annat bolag — jag vet icke hur nära släkt det är — står upptagen till ett värde av 1 krona och en tredje post å 50.000 aktier av enahanda art värderas också till 1 krona. Detta betyder, att 100,000 kronor av medel, som skulle inlevereras till statsverket som överskottsmedel, äro borta, därför att de ligga hos Vinoch spritcentralens </w:t>
      </w:r>
      <w:r>
        <w:rPr>
          <w:b/>
        </w:rPr>
        <w:t>dotterbolag²</w:t>
      </w:r>
      <w:r>
        <w:rPr>
          <w:b w:val="0"/>
        </w:rPr>
        <w:t xml:space="preserve"> och </w:t>
      </w:r>
      <w:r>
        <w:rPr>
          <w:b/>
        </w:rPr>
        <w:t>dotterdotterbolag²</w:t>
      </w:r>
      <w:r>
        <w:rPr>
          <w:b w:val="0"/>
        </w:rPr>
        <w:t>, vilka medel vederbörande kunna behandla hur de vilja; penningarna komma icke statsverket till godo. Om vi icke se upp, kan det inträffa, att den ena värdefulla tillgången efter den andra placeras ut i den stora familjen, utan att de efterlevande, d. v. s. för-</w:t>
        <w:br/>
        <w:br/>
        <w:t>äldrarna, få någonting. Och i detta fall äro föräldrarna staten. I annat fall skulle jag icke så mycket talat om det hela.</w:t>
        <w:br/>
        <w:br/>
        <w:t>Det finns vidare en annan sak, som jag för några år sedan tillät mig fästa den dåvarande finansministerns uppmärksamhet på, och eftersom den nuvarande finansministern är här närvarande, skall jag be att han är vänlig att ägna en tanke åt densamma. Det skedde teckning i ett företag, som hette Fenixpalatset till ett belopp av 125,000 kronor. Detta är ju visserligen icke stora summor för en miljonkoncern, men för oss, som stundom sitta här och diskutera om 100-kronorna, är det i alla fall något, som man icke kan bortse ifrån. Det märkliga är nu, att nämnda teckning skedde den 20 februari 1923, och redan den 27 april anmäldes det, att aktiekapitalet nedsattes med hälften! Är det rimligt att placera penningar på detta sätt, utan att fråga statsutskottet och riksdagen, och är det riktigt, att när man påvisar sådant, det skall förvägras oss en opartisk granskning? Om allting är all right, varför då icke i all rimlighets namn säga: vi ha ingenting att fördölja, var välkomna allesammans, icke på middag utan till revision! Kan det vara riktigt, såsom det påpekas i den andra av mig icke undertecknade motionen, att 6,000 aktier i Stockholms Allmänna Restaurang Aktiebolag innehavas av Stockholmssystemet, under det att detta i sin ordning har 4,460 aktier i detta företag, Fenixpalatset, vars aktier ett par dagar efter det teckningen skedde nedsattes till hälften?</w:t>
        <w:br/>
        <w:br/>
        <w:t xml:space="preserve">Jag skall vidare be att få yttra några ord, som jag skall tillåta mig att läsa upp: »Jag tror mig ha funnit, att bolaget i allmänhet har visat stor initiativrikedom och ibland en rent förbluffande initiativkraft på områden, som dock ligga ganska mycket i periferien av dess verksamhet, under det att detta vitsord om initiativkraft och målmedvetenhet däremot icke kan skänkas bolaget med hänsyn till det centrala i dess verksamhet. Sålunda har bolaget vidtagit en hel del åtgärder, vilka på ett mycket lösligt sätt hänga samman med bolagets egentliga verksamhet.» Nu tror kammaren måhända, att det är mina egna ord, och jag skulle verkligen önska, att de vore ett uttryck för mina tankar, ty jag tycker dessa ord äro mycket förståndiga. Men jag har icke tänkt detta själv, utan det är doktor Bratt. Det står nämligen ett dylikt yttrande i protokollet hos Stockholms stadsfullmäktige den 13 januari 1913. Men det var icke om Vinoch spritcentralen, som yttrandet fälldes, utan det avsåg Stockholmssystemet, innan detta fått den ärade talaren såsom verkställande direktör och framkom som en anmärkning mot detta. Jag kan icke se annat än att utvecklingen under doktor Bratts ledning fortgått på samma sätt som tidigare, och i än högre grad är detta fallet med Vinoch spritcentralen. Ty detta bolag har svävat ut över sin ursprungliga uppgift och givit en blank god dag i riksdagen. Man har gått till väga på ett helt annat sätt än som brukar ske i institutioner, som ha att förvalta allmänna medel, och jag har aldrig sett exempel på något liknande. Här ha på ovidkommande uppgifter gått bort så mycket pengar, att vi hade kunnat sänka skatteprocenten för alla samhällslager i riket, om en annan ordning följts härvidlag. Hade det funnits en målmedveten vilja att göra så mycket som möjligt för att staten skulle få alla medel intill sista öret, då hade det sett annorlunda ut i vår budget och ställningen varit en annan för vårt bevillningsutskott. Det är beklagligt, att detta icke skett i tider, då skattelindring är så behövlig för stora delar av landets befolkning. Men det är icke för sent, mina herrar, att nu vidtaga en ändring. För övrigt är det tack vare den vakenhet, som här visats, och den kritik, som framkommit i riksdagen, som vi kommit dithän vi kommit. TI stället för strävandet att tillföra statsverket medel har det förelegat hos vederbörande en målmedveten strävan att via </w:t>
      </w:r>
      <w:r>
        <w:rPr>
          <w:b/>
        </w:rPr>
        <w:t>dotterbolag²</w:t>
      </w:r>
      <w:r>
        <w:rPr>
          <w:b w:val="0"/>
        </w:rPr>
        <w:t xml:space="preserve"> och </w:t>
      </w:r>
      <w:r>
        <w:rPr>
          <w:b/>
        </w:rPr>
        <w:t>dotterdotterbolag²</w:t>
      </w:r>
      <w:r>
        <w:rPr>
          <w:b w:val="0"/>
        </w:rPr>
        <w:t xml:space="preserve"> och via alla möjliga konton fon-</w:t>
        <w:br/>
        <w:br/>
        <w:t>dera penningar i företaget och att på byggnader och dylikt offra större belopp än som äro rimliga. Det är därför vi kräva en undersökning. Jag vill ge vederbörande det rådet att frånfalla den ställning som de hittills intagit. Regimens ledare säger visserligen, att man icke nekat en undersökning, av det enkla skälet, att statsrevisorerna aldrig begärt att få taga del av handlingarna i fråga. Man vet ju dock, att statrevisorerna ha sin instruktion att gå efter; enligt denna ha de icke rätt att se på handlingarna och begära det därför icke heller. Men i samma ögonblick de få rätt därtill, komma de givetvis att göra det. Vederbörande måste frångå sin ståndpunkt och slå upp böckerna och säga: var så god och se så mycket och så långt tillbaka i tiden ni vilja. Detta är det enda sättet att få frågan ur världen både för Centralpalatset, enligt vad jag hoppas, och i riksdagens kamrar. Men innan detta sker ge vi oss icke. Jag har stått ensam i denna fråga många gånger här i kammaren, men nu ha i alla fall olika partier tagit upp saken och fört fram den. Jag är säger på, att även om jag icke framdeles skulle tillhöra kammaren, så blir det så många, som lägga fram denna angelägenhet, att jag icke är rädd för tronföljden i detta fall.</w:t>
        <w:br/>
        <w:br/>
        <w:t>Jag skall, herr talman, med hänsyn till den långt framskridna tiden och då måhända många talare anmält sig icke längre uppehålla kammaren. Endast en liten sak vill jag tillägga. Vid den import av viner, som enligt 50 $ uti ifrågavarande förordning äger rum, tager Vinoch spritcentralen en avgift av låt oss säga 100 kronor i förhållande till en avgift å den importerade varan om 200 kronor till systembolaget; detta är ungefär proportionen. För mig är det fullkomligt obekant, med vilken rätt Vinoch spritcentralen kan taga ut sådana avgifter av svenska medborgare utan att medgiva landets valda representanter att se på de handlingar som finnas. Vi ha aldrig tagit del av dessa handlingar i bevillningsutskottet, som dock handhar frågor av avgörande betydelse för svenska folkets rätt att sig beskatta, utan dessa avgifter bestämmas på andra håll liksom så mycket liknande i detta fall.</w:t>
        <w:br/>
        <w:br/>
        <w:t>Jag ber, herr talman, att få yrka bifall till den föreliggande reservationen. Det förekommer visserligen en del i motiveringen, som jag icke kan godkänna, men jag gillar slutklämmen. Jag anhåller sålunda, att få ansluta mig till den reservation, som framställts av herrar Bodén och Petersson i Broaryd.</w:t>
      </w:r>
    </w:p>
    <w:p>
      <w:pPr>
        <w:pStyle w:val="Heading2"/>
      </w:pPr>
      <w:r>
        <w:t>3. Nils Holmström (–, man)</w:t>
      </w:r>
    </w:p>
    <w:p>
      <w:r>
        <w:rPr>
          <w:b w:val="0"/>
        </w:rPr>
        <w:t>Herr talman! För några år sedan skulle jag aldrig ha kunnat drömma, att jag skulle stå här i kammaren och å ett utskotts vägnar tala för avslag å motioner av nu ifrågavarande slag. Jag var nämligen en mycket pålitlig undertecknare av herr Lithanders motioner. Men i år skrev jag icke under kanske dels av den anledningen, att jag ansåg frågan ha kommit i ett annat läge sedan sist, och dels därför att jag förmodade, att motionen skulle hänvisas till det utskott, där jag komme att få äran att sitta med. Och att jag vidare från denna försiktighet gått därhän, att jag med utskottet instämmer i ett avstyrkande av motionen beror därpå, att jag under utskottsbehandlingen icke kunnat finna någon anledning att tillstyrka en sådan åtgärd, som av motionärerna föreslås.</w:t>
        <w:br/>
        <w:br/>
        <w:t>Att utskottet kommit till nämnda resultat, kan kort och gott förklaras på följande sätt. Mellan staten och Vinoch spritcentralen är år 1923 ingånget ett femårsavtal. Vi ha icke funnit någon anledning att under den löpande avtalstiden vidtages en sådan extraordinär åtgärd, som en undersökning av det slag motionärerna ifrågasätta. Före avtalets tillkomst gjordes på initiativ av den dåvarande finansministern en undersökning, vilken var grundlig och till sin omfattning fullt tillfredsställande — jag skall senare återkomma till den saken. Såsom herr Lithander tacksamt annoterade, har utskottet emellertid icke helt</w:t>
        <w:br/>
        <w:br/>
        <w:t>och hållet slagit ifrån sig kravet på en utredning, utan säger endast, att utskottet anser, att »riksdagen för närvarande saknar anledning att under löpande avtalstid begära en extraordinär undersökning av spritcentralens verksamhet». Utskottet säger vidare: »Detta innebär emellertid icke, att formerna för utövande av statens kontroll icke böra upptagas till förnyad prövning. Tvärtom synes en sådan omprövning, även avseende formerna för organisation och revision, på grundval av vunnen erfarenhet vara att förorda, innan nytt avtal om upplåtande av partihandelsrätt träffas mellan staten och spritcentralen.&gt; Utskottet menar sålunda, att då ett nytt avtal skall göras, må det företagas en undersökning, och då må allt detta, som herr Lithander och herr Laurin och motionärerna påpekat, komma fram.</w:t>
        <w:br/>
        <w:br/>
        <w:t>Herr Lithander fäste sig vid talet om den »kostsamma utredningen», och herr Bodén frågade i sitt anförande, vad en utredning av ifrågavarande slag egentligen kunde skada. Det har gjorts en liten överslagsberäkning, varvid man kommit till den uppfattningen, att en sådan utredning, som herr Ljunggren m. fl. ifrågasätta, skulle komma på minst 150,000 kronor. Den är således kostsam och det är att skada statens ekonomi att sätta i gång med en dylik utredning, om man icke verkligen har mycket starkt vägande skäl för densamma.</w:t>
        <w:br/>
        <w:br/>
        <w:t>Jag skall nu övergå till att resonera något om de synpunkter, som framförts 1 reservationen och av herr Bodén nu här i kammaren. Jag skall med hänsyn till den långt framskridna tiden försöka vara så kort som möjligt, och jag hoppas, att detta icke skall menligt inverka på överskådligheten.</w:t>
        <w:br/>
        <w:br/>
        <w:t>Det talas i reservationen om de frikostiga subventionerna, som vidmakthålla det privata ekonomiska intresset på ifrågavarande område. Därom förekommer en ganska utförlig redogörelse i en bilaga till betänkandet, och man kommer där till en slutsats, som jag skall be att få läsa upp: »Påståendet har blivit möjligt allenast därigenom, att motionärerna givit principen om det privatekonomiska intressets avkoppling en betydelse, som den aldrig haft eller aldrig kan få.&gt; Sedan talas det om löner och omkostnader i reservationen. Man behöver icke föranstalta om någon utredning för att få kännedom om dessa; det är bara att slå upp och se efter i handlingarna, till vilka belopp de omkostnaderna äro upptagna. För övrigt förhåller det sig på samma sätt med mycket av vad, som påpekades i herr Lithanders och herr Laurins anföranden. Herrarna visste ju nästan allting; inte behöver man föranstalta om en utredning för att få reda på saker, som man redan vet!</w:t>
        <w:br/>
        <w:br/>
        <w:t>Sedan kommer ett yttrande av reservanterna, som Jag anser ganska viktigt att taga upp till bemötande. Det heter först: »Styrelsen för aktiebolaget Vinoch spritcentralen hänvisar i sitt yttrande till den hösten 1923 verkställda undersökningen av nämnda bolag.» (Det var den undersökning, som Jag nyss omnämnde och som jag lovade återkomma till.) Reservanterna fortsätta: »Denna undersökning avsåg dock huvudsakligen en granskning av bolagets soliditet och de olika tillgångarnas realvärde.»&gt; Jag nödgas påstå, att detta icke är riktigt återgivet. Det förhåller sig nämligen på det sättet — och detta fäster jag mycket stort avseende vid — att ifrågavarande opartiska undersökning, som föranstaltades av dåvarande statsrådet Beskow, utfördes av en kommission, bestående av tre personer. Av dessa hade endast en tidigare deltagit i granskningen av bolagets förvaltning. Av de båda andra ansågs den ene vara oppositionsman mot bolaget. Den tredje var en av landets mest ansedda experter på revisionsområdet.</w:t>
        <w:br/>
        <w:br/>
        <w:t>Nämnda utredning, som enligt reservanterna endast skulle undersöka soliditeten i företaget, avsåg enligt instruktionen »dels en granskning av de i balansräkningen per den 30 juni 1923 förekommande poster med särskild hänsyn till de olika tillgångarnas realvärde och till soliditeten av bolagets ställning, dels ock (och här kommer en sak, som jag ber herrar Lithander och</w:t>
        <w:br/>
        <w:br/>
        <w:t xml:space="preserve">Laurin särskilt fästa sig vid) en sammanfattande ekonomisk återblick över bolagets hittillsvarande verksamhet, berörande i främsta rummet de mera betydelsefulla förvaltningsåtgärderna och inneslutande allsidiga upplysningar bl. a. angående de förhållanden och motiv, som föranlett deras vidtagande». Undersökningen avsåg enligt samma instruktion jämväl spritcentralens </w:t>
      </w:r>
      <w:r>
        <w:rPr>
          <w:b/>
        </w:rPr>
        <w:t>dotterbolag²</w:t>
      </w:r>
      <w:r>
        <w:rPr>
          <w:b w:val="0"/>
        </w:rPr>
        <w:t>. Denna undersökning föranstaltades, såsom jag nyss nämnde, av dåvarande finansminister Beskow. Efter densamma ingick Kungl. Maj:t å statens vägnar ovan omtalade avtal med Vinoch spritcentralen. Om utredningen ES av de ärade motionärerna, torde de där finna svar på många av sina rågor.</w:t>
        <w:br/>
        <w:br/>
        <w:t>I reservationen talas vidare om de sociala verkningarna av det nuvarande restriktionssystemet enligt herr Ljunggrens m. fl. uppfattning. Jag skall icke nu ingå på någon närmare utläggning av denna sak. Jag vill endast framhålla, att det måste vara oriktigt att med ledning av statistiken för endast åren 1923, 1924 och 1925 säga, att en jämn stegring av spritkonsumtionen har skett. Jag tror icke, att man får använda statistik på det sättet, utan man får väl, såsom också kontrollstyrelsen rekommenderat, taga saken på längre sikt och låta statistiken omspänna flera år.</w:t>
        <w:br/>
        <w:br/>
        <w:t>Reservanterna förklara, att de icke kunnat finna, »att de genom de avgivna yttrandena förebragta utredningarna vederlägga de i motionen nr 309 framförda synpunkterna, att det nuvarande restriktionssystemet icke givit en tillfredsställande nykterhetseffekt». Jag skulle knappast tro, att reservanterna någon gång bli tillfredsställda i detta avseende. Statistiken visar dock, att nykterhetstillståndet i högst avsevärd grad förbättrats sedan tiden före restriktionssystemets ikraftträdande. Jag skall icke besvära med några siffror i det fallet. Jag tror för övrigt icke, att reservanterna skulle bli belåtna ens om totalförbud infördes, ty fylleriförseelser förekomma ju även i länder, där förbud råder. Det finnes ju en jämförande statistik, som avser läget i Finland och Sverige i detta fall; man kan visserligen diskutera, huruvida en direkt jämförelse är möjlig, och jag skall heller icke göra en dylik jämförelse, utan bara säga, att det är ett faktum att det förekommer ett mycket stort antal fylleriförseelser i Finland.</w:t>
        <w:br/>
        <w:br/>
        <w:t>Till slut vill jag påpeka vad som framhållits i utskottets utlåtande, nämligen att under den tid avtalet gäller, är dock statens inflytande över Vinoch spritcentralen betryggande. Av de åtta styrelseledamöterna tillsätter staten fyra, däribland ordföranden och vice ordföranden. Staten har därigenom majoritet i styrelsen. Av bolagets revisorer utses hälften av staten, och dessutom är jourhavande direktören tillsatt av Kungl. Maj:t. Man kan sålunda påstå, att »staten beretts övervägande inflytande på bolagets ledning». Men som sagt, man kan mycket väl diskutera formerna för statens inflytande. Detta må man dock göra först när det är fråga om att ingå ett nytt avtal. Jag anhåller, herr talman, att få yrka bifall till utskottets hemställan.</w:t>
      </w:r>
    </w:p>
    <w:p>
      <w:pPr>
        <w:pStyle w:val="Heading2"/>
      </w:pPr>
      <w:r>
        <w:t>4. Lucas Petersson (Bondeförbundet, man)</w:t>
      </w:r>
    </w:p>
    <w:p>
      <w:r>
        <w:rPr>
          <w:b w:val="0"/>
        </w:rPr>
        <w:t>Herr talman! Utskottets ärade ordförande började sitt anförande med att tillkännagiva, att han förut varit en av herr Lithanders trognaste anhängare, men att han under utskottsarbetet blivit övertygad om att han varit inne på fel väg. Förhållandet är raka motsatsen med mig. Jag har under arbetet blivit mer och mer förvissad och övertygad om, att den utredning, som här kräves, är av nöden och att både billighet och rättvisa fordra, att förslaget därom villfares.</w:t>
        <w:br/>
        <w:br/>
        <w:t>Vid 1921 års remissdebatt den 17 januari uttalade doktor Bratt som svar på en framställd fråga, huruvida aktiebolaget Vinoch spritcentralen var att anse såsom en statlig eller en enskild organisation, att han på denna fråga kunde</w:t>
        <w:br/>
        <w:br/>
        <w:t>svara varken ja eller nej. »Men», tillade han, »det finns många olika blomster i vår herres örtagård». Jag vill här kraftigt understryka detta blomsters egenart, och jag skall villigt erkänna, att jag under mitt utredningsarbete i utskottet funnit denna växt vara alldeles enastående i sitt slag. Vad jag däremot funnit tvistigt är, om namnet blomster kan försvaras. Den utredning, som här motionsvis begäres, har synts oss reservanter synnerligen välbefogad, under det att utskottsmajoriteten funnit det vara bra som det är. Jag vill dock medgiva, att sedan man tagit del av och beaktat alla de yttranden, som avgivits av de ansvariga myndigheterna, vill det mod till att gå emot desamma och gå in för bifall till motionärernas krav. Jag kan tillägga, att det ser ut som om man behövde mod även här i kammaren, om man skall yttra sig i detta ämne.</w:t>
        <w:br/>
        <w:br/>
        <w:t>Jag utgår ifrån, att sprit är och förblir sprit, i vilken situation den än tillhandahålles. Min orubbliga tro är, att så länge denna vara finnes i handeln, lika länge kommer det att finnas mänskliga individer, som socialt gå under för dess verkningar, och lika länge skola andra tillskansa sig obehöriga ekonomiska vinster vid handhavande av försäljningen av varan. Det kan nu anmärkas, att jag under utskottsarbetet låtit mig ledas av vissa förutfattade meningar, men ingen kan dock bestrida, att de skäl, som jag avgivit, stå på erfarenhetens grund.</w:t>
        <w:br/>
        <w:br/>
        <w:t>Jag skall här i största korthet uppehålla mig vid den del av frågan, som rör sig om de ekonomiska problemen. Det har varit med stort intresse, som jag iakttagit, huru den genialiske skaparen av detta system, just då det rört den ekonomiska sidan av saken, visat sig vara inne på sitt rätta verksamhetsfält. Här lämpar sig anpassningen med delvis enskilt och delvis statligt system på utomordentligt lyckligt sätt för vederbörande. Vad som inte lämpar sig för den ena sidan av saken bollar man hastigt och lustigt över till den andra. Likaså har vederbörande här förstått att kombinera enskild företagarverksamhet och enskilda utvecklingsintressen med den pondus, som statens medverkan obestridligt skänker ett dylikt företag. Det mest betänkliga i denna organisation synes mig dock vara, att gränserna emellan det statliga och enskilda äro i vissa fall oklara. Jag för min del vill göra den personliga deklarationen, alt jag helt är vunnen för den åsikten, att ett förstatligande i full utsträckning måste ske snarast möjligt, ty endast därigenom kan en fullt betryggande ekonomisk kontroll uppnås. Vad angår den nuvarande kontrollen, så har ju denna undan för undan skärpts och detta huvudsakligen med anledning därav, att den allmänna opinionen krävt en skärpt ekonomisk kontroll. Verkningarna av en dylik skärpt kontroll hava glädjande nog ej uteblivit, utan kan man ur siffrorna år från år under de senaste åren utläsa en förbättring. Mot denna bakgrund kan man inte säga annat, än att den bryska och många gånger som ovederhäftig stämplade opinionen uträttat något gott, ty ingen vet hurudana förhållandena varit, om ej denna opinion funnits till.</w:t>
        <w:br/>
        <w:br/>
        <w:t>Nu säger man, när man kommer in på kontrollen, antingen att vederbörande organisation är av sådan natur, att det allmänna ej äger någon kontrollrätt: eller ock, där sådan rätt ligger i öppen dag, så pekar man på de av Kungl. Maj:t tillsatta förtroendemännen, vilkas uppgifter huvudsakligen äro av kontrollerande art. Ja, man till och med gör gällande, att ett bifall till utredningskravet skulle innebära en rätt så allvarsam anmärkning mot dessa män. Vi reservanter hava dock i vår motivering framhållit, att undersökningskravet synes oss icke innebära något misstroende mot de personer, vilka äro utsedda att bevaka det allmännas intresse på ifrågavarande områden, då nämligen deras befogenheter icke torde sträcka sig så långt, som erfordras för en så ingående och omfattande undersökning, som den i motionerna påyrkade. Vad angår omkostnaderna synas dessa inom samtliga företag, men alldeles särskilt inom</w:t>
        <w:br/>
        <w:br/>
        <w:t>Vinoch spritcentralen, kunna avsevärt nedbringas. Jag kan omöjligen för min del godkänna det uttalande, som gjorts av aktiebolaget Vinoch spritcentralens styrelse i deras infordrade yttrande å sid. 33, där styrelsen uttalar, att »Lönerna till ledningen och förvaltningspersonalen äro enligt vår uppfattning att anse som relativt låga.» Min uppfattning är den rakt motsatta, särskilt då det gäller ledningen. Enligt tillgänglig redogörelse åtnjuter verkställande direktören i Vinoch spritcentralen en årlig lön av 40,000 kronor jämte fri bostad, kassadirektören 25,000 kronor jämte fri bostad, bolagets ombudsman i ett för allt 23,000 kronor per år. Aktiebolaget J. D. Grönstedt &amp; C:o har två verkställande direktörer, vilka vardera åtnjuta 25,000 kronor i årlig lön. Porterbryggeriaktiebolaget D. Carnegie &amp; C:o har en verkställande direktör, som åtnjuter en årlig lön av 40,000 kronor. Chefen för Karlshamnsfilialen åtnjuter en årslön av 19,000 kronor jämte fri bostad. När jag för en kort tid sedan åhörde en debatt här i kammaren, under vilken det diskuterades i ungefär 3 '/, timme, huruvida en utgiftspost på 57,000 kronor skulle beviljas till förmån för landets egnahemsbyggare, tänkte jag ovillkorligen på de ungefär lika stora summor som enskilda personer, vilka äro anställda i den statliga sprithandelns tjänst, sträcka sina giriga händer efter, och då undrade jag verkligen vart det parti, som ställt de smås väl främst på sitt program, styr hän. Jag kräver för min del, att alla, som ömma för de små i samhället, skola se till att en sänkning av de oskäligt höga lönerna kommer till stånd. Det gäller ju här sprithantering, d. v. s. en i och för sig samhällsskadlig verksamhet. De nyss anförda lönesiffrorna äro hämtade ur den redogörelse, som avgavs år 1923 på föranstaltande av dåvarande chefen för finansdepartementet och vilken redogörelse ofta åberopas, då det gäller att hindra en dylik undersökning, som här kräves.</w:t>
        <w:br/>
        <w:br/>
        <w:t>Vad angår den år 1923 verkställda undersökningen, vilken jag noga studerat, vill jag som min åsikt framhålla, att densamma ej kan ersätta den undersökning, som här kräves av motionärerna, ty den år 1923 verkställda undersökningen hade till huvuduppgift att undersöka de olika tillgångarnas realvärden och soliditeten av bolagets ställning. Jag vill särskilt gentemot utskottets ärade ordförande anmärka detta. Jag har läst den avhandling, vari den år 1923 verkställda undersökningen resulterade, och jag får erkänna, att befunne jag mig i den ställningen, att jag skulle låna Vinoch spritcentralen pengar, skulle denna avhandling för mig vara en synnerligen värdefull ledning. Den visar nämligen, att Vinoch spritcentralen är ett solitt företag. Vill jag däremot gå in på en närmare granskning av Vinoch spritcentralens förvaltning, duger ej den avhandlingen. Från 1917 till den 30 juni 1923 hade Vinoch spritcentralen en bruttovinst av 187,752,900 kronor. Men nettovinsten, var finns den? Till statsverket har ej inlevererats mer än 21,116,000 kronor! Vart har återstoden tagit vägen? Utgifterna redovisas endast i stora klumpsummor. Sådant kan ej godkännas. Kan utskottet verkligen göra gällande, att allt är bra, som det är? Man har ej fått se en enda verifikation. Här är ju fråga om en helt annan undersökning, ty här kräves en undersökning av hela systemet i avsikt att utröna, om detta fyllt sin uppgift såväl socialt som ekonomiskt. Vidare kräva motionärerna att undersökningen skall förrättas av personer, som otvivelaktigt äro oberoende av de ekonomiska företagen och helst tagas ur de olika politiska partierna, under det att den år 1923 företagna undersökningen verkställdes av utav Kungl. Maj:t utsedda revisorer samt av en för dessa av Kungl. Maj:t förordnad suppleant. Jag får, inom parentes sagt, upplysa utskottet om, att undersökningen 1923 tillgick så, att densamma verkställdes av nämnda suppleant och därefter godkändes av revisorerna.</w:t>
        <w:br/>
        <w:br/>
        <w:t xml:space="preserve">Bibehållandet av ett antal av dessa s. k. </w:t>
      </w:r>
      <w:r>
        <w:rPr>
          <w:b/>
        </w:rPr>
        <w:t>dotterbolag²</w:t>
      </w:r>
      <w:r>
        <w:rPr>
          <w:b w:val="0"/>
        </w:rPr>
        <w:t xml:space="preserve"> motiveras med det anseende och den erfarenhet på den utländska vinoch spritmarknaden deras led-</w:t>
        <w:br/>
        <w:br/>
        <w:t xml:space="preserve">ning besitter. Det förefaller den oinvigde som om detta skäl vore mycket långsökt. Vad som är säkert och vad som ej kan bestridas det är, att om </w:t>
      </w:r>
      <w:r>
        <w:rPr>
          <w:b/>
        </w:rPr>
        <w:t>dotterbolagen²</w:t>
      </w:r>
      <w:r>
        <w:rPr>
          <w:b w:val="0"/>
        </w:rPr>
        <w:t xml:space="preserve"> endast upprätthållas för den orsakens skull, så äro de säkerligen ej värda vad de kosta. I detta sammanhang vill jag erinra om, att man, beträffande såväl aktiebolaget Vinoch spriteentralen i dess nuvarande form som dess </w:t>
      </w:r>
      <w:r>
        <w:rPr>
          <w:b/>
        </w:rPr>
        <w:t>dotterbolag²</w:t>
      </w:r>
      <w:r>
        <w:rPr>
          <w:b w:val="0"/>
        </w:rPr>
        <w:t>, påstått, att det vore nödvändigt, att sprithandeln omhänderhades av bolag och ej av staten, enär det knappast vore förenligt med statens höghet och värdighet, att staten uppträdde som sprithandlare på den utländska marknaden. Till detta vill jag svara, att, då staten gått in för att inom det cgna landet åt sig bevara det avgörande inflytandet, då det gäller försäljningen av rusdrycker, så fordrar väl konsekvensen att staten även behåller sin överhöghet, då det gäller inköpen.</w:t>
        <w:br/>
        <w:br/>
        <w:t>Vad slutligen angår den allmänna opinionen ute i landet, så anser jag för min del, att densamma skall tillmätas samma betydelse i detta fall som i en del andra, synnerligast då det här ej är fråga om några nya experiment, vars verkningar man ej kan överblicka. Jag för min del vill taga ett bestämt avstånd från allt, som kan betecknas som överdrift och ovederhäftighet. Men den begår säkerligen ett svårt misstag som vill, att man skall trotsa den allmänna opinionen och avslå undersökningskravet, ty den allmänna opinionen kommer säkerligen, om nämnda krav avslås, att växa sig allt starkare och starkare. Den kommer att finna en riklig näring därigenom, att allmänheten kommer att resonera som så: finnes ingenting att dölja, varför motarbetar man då en undersökning?</w:t>
        <w:br/>
        <w:br/>
        <w:t>Herr talman! Med denna motivering yrkar jag bifall till den av mig och herr Bodén avgivna och vid utskottsutlåtandet fogade reservationen.</w:t>
      </w:r>
    </w:p>
    <w:p>
      <w:pPr>
        <w:pStyle w:val="Heading2"/>
      </w:pPr>
      <w:r>
        <w:t>5. Bernhard Eriksson (Socialdemokraterna, man)</w:t>
      </w:r>
    </w:p>
    <w:p>
      <w:r>
        <w:rPr>
          <w:b w:val="0"/>
        </w:rPr>
        <w:t>Herr talman! Jag kommer att fatta mig mycket kort. Jag måste dock framhålla ett par saker.</w:t>
        <w:br/>
        <w:br/>
        <w:t xml:space="preserve">Jag tycker, det är egendomligt, att herr Lithander, innan han gick att yttra sig här i kammaren, icke gjorde sig besvär att läsa igenom Vinoch spritcentralens sista årsberättelse. Herr Lithander säger, att jourhavande direktören i Vinoch spritcentralen icke skulle ha rätt att »titta på» </w:t>
      </w:r>
      <w:r>
        <w:rPr>
          <w:b/>
        </w:rPr>
        <w:t>dotterbolagen²</w:t>
      </w:r>
      <w:r>
        <w:rPr>
          <w:b w:val="0"/>
        </w:rPr>
        <w:t xml:space="preserve">, men enligt instruktionen för jourhavande direktören i Vinoch spritcentralen åligger det honom särskilt att tillse »att Spritcentralen och dess </w:t>
      </w:r>
      <w:r>
        <w:rPr>
          <w:b/>
        </w:rPr>
        <w:t>dotterbolag²</w:t>
      </w:r>
      <w:r>
        <w:rPr>
          <w:b w:val="0"/>
        </w:rPr>
        <w:t xml:space="preserve"> i allo ställa sig till efterrättelse de vid varje tid gällande bestämmelserna på rusdryckslagstiftningens område; att bolagen noggrant fullgöra villkoren i avtal mellan Kungl. Maj:t och spritcentralen eller dess </w:t>
      </w:r>
      <w:r>
        <w:rPr>
          <w:b/>
        </w:rPr>
        <w:t>dotterbolag²</w:t>
      </w:r>
      <w:r>
        <w:rPr>
          <w:b w:val="0"/>
        </w:rPr>
        <w:t xml:space="preserve"> angående upplåtande av tätt att idka partihandel med rusdrycker m. m., så ock i övrigt, på sätt i avtalen förutsättes, driva sin verksamhet på ett för staten och det allmänna gagneligt sätt; att föreskrifterna i respektive bolags ordningar, i synnerhet i vad de åsyfta att tillgodose statliga och allmänna intressen, noga iakttagas; att kalkylerna rörande vederbörande bolags fabrikat och varornas försäljningspris äro riktigt uppgjorda; att erforderlig statistik över rusdrycksförsäljningen varder behörigen upprättad och avlämnad till vederbörlig myndighet; att skatt å rusdrycker, som det åligger Spritcentralen eller dess </w:t>
      </w:r>
      <w:r>
        <w:rPr>
          <w:b/>
        </w:rPr>
        <w:t>dotterbolag²</w:t>
      </w:r>
      <w:r>
        <w:rPr>
          <w:b w:val="0"/>
        </w:rPr>
        <w:t xml:space="preserve"> med partihandelsrätt att uppbära för statsverkets räkning, vederbörligen debiteras och inbetalas; skolande jourhavande direktören därvid, gemensamt med en av de av Kungl. Maj:t utsedda revisorerna i BSpritcentralen eller </w:t>
      </w:r>
      <w:r>
        <w:rPr>
          <w:b/>
        </w:rPr>
        <w:t>dotterbolag²</w:t>
      </w:r>
      <w:r>
        <w:rPr>
          <w:b w:val="0"/>
        </w:rPr>
        <w:t xml:space="preserve">, med ledning av vederbörande bolags böcker till riktigheten bestyrka de uträkningar, 'som skola ligga till grund för bolagens inlevereringar av skatt till staten; samt att vid bokslutens uppgörande bolagens tillgångar upptagas till skäliga värden.» Jourhavande direktören i Vinoch spritcentralen har sålunda precis samma granskningsskyldighet beträffande </w:t>
      </w:r>
      <w:r>
        <w:rPr>
          <w:b/>
        </w:rPr>
        <w:t>dotterbolagen²</w:t>
      </w:r>
      <w:r>
        <w:rPr>
          <w:b w:val="0"/>
        </w:rPr>
        <w:t xml:space="preserve"> som beträffande Vinoch</w:t>
        <w:br/>
        <w:br/>
        <w:t xml:space="preserve">spritcentralen. Hur kan herr Lithander då komma och påstå, att jourhavande cGirektören ej får titta på </w:t>
      </w:r>
      <w:r>
        <w:rPr>
          <w:b/>
        </w:rPr>
        <w:t>dotterbolagen²</w:t>
      </w:r>
      <w:r>
        <w:rPr>
          <w:b w:val="0"/>
        </w:rPr>
        <w:t xml:space="preserve">? Jag kan heller icke underlåta att anföra en episod som ger relief åt den kampanj som föres mot Vinoch spritcentralen. Det finns en tidning som heter Nationen. Jag vet icke vem som äger den, men en herre, som heter Adolf Anderson brukar skriva mycket i den. I ett av de sista numren av denna tidning heter det bl. a. i en artikel med titeln: »Kravet på revision av spritmonopolet» följande: »Den behövliga förståelsen hos statsmakterna ernåddes genom olika slag av subsidier, ”gåvor” till politiska partier, välavlönade förtroendeuppdrag hos monopolet till riksdagsmän och andra inflytelserika personer, som gärna önskade en ”arbetsfri inkomst etc. Herr C. G. Ekman intygade på sin tid för direktör Adelf Anderson, att det liberala partiet 1920 emottagit en "gåva av dr Bratt på 30,000 kronor, och föreningen ”Frisinnade </w:t>
      </w:r>
      <w:r>
        <w:rPr>
          <w:b/>
        </w:rPr>
        <w:t>kvinnor¹</w:t>
      </w:r>
      <w:r>
        <w:rPr>
          <w:b w:val="0"/>
        </w:rPr>
        <w:t>” likaså en ”gåva på 20,000 kronor — uppgifter, som han visserligen senare offentligt förnekat, men vilkas riktighet direktör Anderson är beredd att med ed intyga.» En agitation, som tar sig sådana uttryck, tycker jag man borde kunna vara färdig med när som helst. Jag är övertygad om att i riksdagen icke finnes någon ledamot, som hyser tvekan om att icke de i denna tidningsartikel lämnade uppgifter, som jag nyss läste upp, äro oriktiga. Då man emellertid kan komma med sådana påståenden offentligt, är det lätt att förstå, av vad art de påståenden, som framställas vid samtal man och man emellan äro. Det är karakteristiskt för hela denna agitation, att sådana på heder och ära gående beskyllningar kunna framslungas.</w:t>
        <w:br/>
        <w:br/>
        <w:t>Jag har icke, innan denna debatt avslutas, kunnat underlåta att anföra detta flagranta exempel på arten av den agitation som i denna fråga föres.</w:t>
        <w:br/>
        <w:br/>
        <w:t>Sedan är det en sak till. I den av herr Petersson i Broaryd och herr Bodén avgivna reservationen uttalas, att det synes reservanterna vara 1 hög grad önskvärt — icke minst för de företag, det här gäller — att en undersökning på sätt, som i motionen nr 309 påyrkas, kommer till stånd. Reservanterna fortsätta: »Det i motionerna framställda undersökningskravet synes oss icke innebära något misstroende mot de personer, vilka äro utsedda att bevaka det allmännas intresse på ifrågavarande områden, då nämligen deras befogenheter icke torde sträcka sig så långt, som erfordras för en så ingående och omfattande undersökning som den i motionerna påyrkade.» Reservanterna mena tydligen, att styrelseledamöterna och revisorerna i ett bolag icke skulle ha samma undersökningsrätt som av Kungl. Maj:t tillsatta granskningsmän skulle få. Det kan då åtminstone ingen påstå, som gjort sig mödan gencmläsa aktiebolagslagen! Jag tycker, det är ganska underbart, att riksdagsmän kunna komma med ett påstående, att ett bolags styrelseledamöter och revisorer icke skulle ha rätt få reda på allt, som förekommit i bolaget. Det är första gången, jag hört ett sådant påstående i riksdagen. Enligt aktiebolagslagen skola alla handlingar, som finnas i respektive bolags ägo, tillhandahållas dessa personer. Men vore det så, som herr Petersson i Broaryd tyckes tro, att bolagets styrelser och revisorer ej skulle ha rätt att få se alla bolagens handlingar, då förstår jag hans krav på en grundlig revision. Herr Petersson i Broaryd tyckes misstro all revision, där icke han varit i tillfälle att granska till räkenskaperna hörande verifikationer, men en sådan revision blir sannerligen inte lätt att åstadkomma!</w:t>
        <w:br/>
        <w:br/>
        <w:t>Herr talman, jag yrkar bifall till utskottets hemställan.</w:t>
      </w:r>
    </w:p>
    <w:p>
      <w:pPr>
        <w:pStyle w:val="Heading2"/>
      </w:pPr>
      <w:r>
        <w:t>6. Edvard Lithander (Lantmanna- och borgarepartiet inom andrakammaren, man)</w:t>
      </w:r>
    </w:p>
    <w:p>
      <w:r>
        <w:rPr>
          <w:b w:val="0"/>
        </w:rPr>
        <w:t xml:space="preserve">Herr talman! Den siste ärade talaren har tagit alldeles tel. Jag har icke talat om </w:t>
      </w:r>
      <w:r>
        <w:rPr>
          <w:b/>
        </w:rPr>
        <w:t>dotterbolagen²</w:t>
      </w:r>
      <w:r>
        <w:rPr>
          <w:b w:val="0"/>
        </w:rPr>
        <w:t xml:space="preserve"> utan jag har endast sagt, att vederbörande icke hade rätt att titta på </w:t>
      </w:r>
      <w:r>
        <w:rPr>
          <w:b/>
        </w:rPr>
        <w:t>dotterdotterbolagen²</w:t>
      </w:r>
      <w:r>
        <w:rPr>
          <w:b w:val="0"/>
        </w:rPr>
        <w:t>. Detta mitt påstående</w:t>
        <w:br/>
        <w:br/>
        <w:t xml:space="preserve">kan jag styrka genom att omtala, att kapten Bernström på en direkt fråga från en person, som var intresserad av detta ämne och som frågade honom: »Har kapten en så vittgående fullmakt, att ni kan gå in på Stockholms allmänna restaurantaktiebolag och bedja att få se bolagets böcker», gav ett klart nekande svar i det han tillade »Min fullmakt omfattar endast Vinoch spritcentralen samt detta bolags </w:t>
      </w:r>
      <w:r>
        <w:rPr>
          <w:b/>
        </w:rPr>
        <w:t>dotterbolag²</w:t>
      </w:r>
      <w:r>
        <w:rPr>
          <w:b w:val="0"/>
        </w:rPr>
        <w:t xml:space="preserve"> i första led.&gt; — Därmed har jag besvarat den anmärkning, som den siste ärade talaren framställde mot mig.</w:t>
        <w:br/>
        <w:br/>
        <w:t>Eftersom jag nu har ordet och det har varit tal om revision och om allegater och dylikt, skall jag bedja att få ställa en fråga till den ärade revisorn, herr Eriksson i Grängesberg. Jag har sagt, att han på grund av sin omfattande övriga verksamhet icke gärna kan utöva en mera ingående revision. Skulle han vilja svara mig på denna fråga: Har han granskat kassaböcker och allegater alla år, något år eller intet år? Märk väl, kassaböcker och allegater?!</w:t>
      </w:r>
    </w:p>
    <w:p>
      <w:pPr>
        <w:pStyle w:val="Heading2"/>
      </w:pPr>
      <w:r>
        <w:t>7. Edvard Johanson (Socialdemokraterna, man)</w:t>
      </w:r>
    </w:p>
    <w:p>
      <w:r>
        <w:rPr>
          <w:b w:val="0"/>
        </w:rPr>
        <w:t>Herr talman! Mitt anförande skall icke bli långt. Jag skall blott hemställa till herr Lithander att uppge namnet på något av Vinoch spritcentralens »</w:t>
      </w:r>
      <w:r>
        <w:rPr>
          <w:b/>
        </w:rPr>
        <w:t>dotterdotterbolag²</w:t>
      </w:r>
      <w:r>
        <w:rPr>
          <w:b w:val="0"/>
        </w:rPr>
        <w:t>».</w:t>
      </w:r>
    </w:p>
    <w:p>
      <w:pPr>
        <w:pStyle w:val="Heading2"/>
      </w:pPr>
      <w:r>
        <w:t>8. Bernhard Eriksson (Socialdemokraterna, man)</w:t>
      </w:r>
    </w:p>
    <w:p>
      <w:r>
        <w:rPr>
          <w:b w:val="0"/>
        </w:rPr>
        <w:t xml:space="preserve">Herr talman! I likhet med herr Johanson 1 Stockholm ber jag att få hemställa till herr Lithander att nämna, vilka bolag som äro </w:t>
      </w:r>
      <w:r>
        <w:rPr>
          <w:b/>
        </w:rPr>
        <w:t>dotterdotterbolag²</w:t>
      </w:r>
      <w:r>
        <w:rPr>
          <w:b w:val="0"/>
        </w:rPr>
        <w:t xml:space="preserve"> till Vinoch spritcentralen.</w:t>
        <w:br/>
        <w:br/>
        <w:t>Vidare skall jag be att få fråga herr Lithander, i vilket bolag i Sverige, av samma storlek som Vinoch spritcentralen, revisorerna i detalj granska alla räkenskaper och allegater. I Vinoch spritcentralen har man en sifferrevision, som utföres av tjänstemän, vilka icke ha någon annan sysselsättning och som förestås av en av bolagets revisorer.</w:t>
      </w:r>
    </w:p>
    <w:p>
      <w:pPr>
        <w:pStyle w:val="Heading2"/>
      </w:pPr>
      <w:r>
        <w:t>9. Edvard Lithander (Lantmanna- och borgarepartiet inom andrakammaren, man)</w:t>
      </w:r>
    </w:p>
    <w:p>
      <w:r>
        <w:rPr>
          <w:b w:val="0"/>
        </w:rPr>
        <w:t>Herr talman! Att granska kassaböckerna och därtill hörande allegater, brukar vara den viktigaste av de uppgifter, som åligga revicorerna i ett bolag.</w:t>
        <w:br/>
        <w:br/>
        <w:t xml:space="preserve">Som exempel på ett </w:t>
      </w:r>
      <w:r>
        <w:rPr>
          <w:b/>
        </w:rPr>
        <w:t>dotterdotterbolag²</w:t>
      </w:r>
      <w:r>
        <w:rPr>
          <w:b w:val="0"/>
        </w:rPr>
        <w:t xml:space="preserve"> till Vinoch spritcentralen skall jag be att få nämna aktiebolaget Fenixpalatset, som innehas av Stockholms allmänna restaurantaktiebolag.</w:t>
      </w:r>
    </w:p>
    <w:p>
      <w:pPr>
        <w:pStyle w:val="Heading2"/>
      </w:pPr>
      <w:r>
        <w:t>10. Bernhard Eriksson (Socialdemokraterna, man)</w:t>
      </w:r>
    </w:p>
    <w:p>
      <w:r>
        <w:rPr>
          <w:b w:val="0"/>
        </w:rPr>
        <w:t xml:space="preserve">Herr talman! Var det så att Fenixpalatset var </w:t>
      </w:r>
      <w:r>
        <w:rPr>
          <w:b/>
        </w:rPr>
        <w:t>dotterdotterbolag²</w:t>
      </w:r>
      <w:r>
        <w:rPr>
          <w:b w:val="0"/>
        </w:rPr>
        <w:t xml:space="preserve"> till Vinoch spritcentralen? Var det meningen? (Herr Lithander: ja!) Ja, då skall jag bedja att få litet bättre utrett släktskapsförhållandet mellan dessa två företag.</w:t>
        <w:br/>
        <w:br/>
        <w:t>Vidare skall jag be att få meddela, att Vinoch spritcentralen har fyra revisorer. Av dessa är en fullt avlönad och granskar bolagets räkenskaper dag för dag. Detta är hans uteslutande sysselsättning. Jag förmenar att revisionen i Vinoch spritcentralen är ordnad på ett ganska tillfredsställande sätt.</w:t>
      </w:r>
    </w:p>
    <w:p>
      <w:pPr>
        <w:pStyle w:val="Heading2"/>
      </w:pPr>
      <w:r>
        <w:t>11. Edvard Johanson (Socialdemokraterna, man)</w:t>
      </w:r>
    </w:p>
    <w:p>
      <w:r>
        <w:rPr>
          <w:b w:val="0"/>
        </w:rPr>
        <w:t xml:space="preserve">Herr talman, !Jag måste tacka för den upplysning, jag fick av herr Lithander rörande Vinoch spritcentralens </w:t>
      </w:r>
      <w:r>
        <w:rPr>
          <w:b/>
        </w:rPr>
        <w:t>dotterdotterbolag²</w:t>
      </w:r>
      <w:r>
        <w:rPr>
          <w:b w:val="0"/>
        </w:rPr>
        <w:t xml:space="preserve">, ty jag måste erkänna, att jag inte har någon aning om tillvaron av detta </w:t>
      </w:r>
      <w:r>
        <w:rPr>
          <w:b/>
        </w:rPr>
        <w:t>dotterdotterbolag²</w:t>
      </w:r>
      <w:r>
        <w:rPr>
          <w:b w:val="0"/>
        </w:rPr>
        <w:t>, oaktat jag har äran vara medlem av styrelsen för aktiebolaget Vinoch spritcentralen. Jag tycker herr Lithander borde tagit reda på sistnämnda bolags organisation, innan han började med en så utom-</w:t>
        <w:br/>
        <w:br/>
        <w:t xml:space="preserve">ordentlig energi ge sig på en kritik av bolaget. Något </w:t>
      </w:r>
      <w:r>
        <w:rPr>
          <w:b/>
        </w:rPr>
        <w:t>dotterdotterbolag²</w:t>
      </w:r>
      <w:r>
        <w:rPr>
          <w:b w:val="0"/>
        </w:rPr>
        <w:t xml:space="preserve"> till Vinoeh spritcentralen existerar inte.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