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518</w:t>
      </w:r>
    </w:p>
    <w:p>
      <w:r>
        <w:rPr>
          <w:b/>
        </w:rPr>
        <w:t xml:space="preserve">Datum: </w:t>
      </w:r>
      <w:r>
        <w:t>1926-05-29</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Olsson (Socialdemokraterna, man)</w:t>
      </w:r>
    </w:p>
    <w:p>
      <w:r>
        <w:rPr>
          <w:b w:val="0"/>
        </w:rPr>
        <w:t>Jag skall icke länge upptaga kammarens tid!</w:t>
        <w:br/>
        <w:br/>
        <w:t>Det var bara en enda sak, som herr Schedin byggde sitt yttrande på, och det var att lärarna redan ha skäligt betalt såsom det nu är. Ja, den saken trodde jag redan på förhand ligga så till, som herr Schedin angav. Och det är ju alldeles tydligt — det framgick också av mitt första anförande — att de, som anse, att banvakterna ha oskäligt högt betalt, de anse naturligtvis också, att folkskollärarna ha skäligt betalt.</w:t>
        <w:br/>
        <w:br/>
        <w:t>Vad sedan angår spörsmålet, att herr Schedin ville just på folkskolläraryrket tillämpa principen om tillgång och efterfrågan, så är det ju visserligen en särställning, han ger folkskollärarna. Men jag kan inte inse, att den särställning, som han vill ge dem, uppbäres av något för folkskollärarna och deras kår framsprunget välvilligt sinnelag. Naturligtvis kan man alltid använda nöden för att få vissa behov tillfredsställda för billigt pris, men att det just bör bli folkskollärarna, som framför andra härvidlag skola drabbas, jag vet inte, i vilken rättskodex det står skrivet.</w:t>
        <w:br/>
        <w:br/>
        <w:t>Sedan var det verkligen en saklig anmärkning, som herr Schedin hade. Han anmärkte på mig, att med den ståndpunkt, jag intog, skulle konsekven-</w:t>
        <w:br/>
        <w:br/>
        <w:t xml:space="preserve">sen leda till, att en lantbrukare som spekulerat olyckligt under kristiden skulle ha all anledning att begära statshjälp för att få lättnad i den skuidbörda han iråkat. Detta resonemang skulle kunna vara något så när riktigt under en förutsättning, nämligen under förutsättning, att den av mig nämnda siffran på en folkskollärares skuldbörda, eller 8,000 kronor i genomsnitt, hade gällt en folkskollärare, som utbildat sig under den värsta kristiden. Men, ser herr Schedin, det var inte så min siffra skulle fattas! Min siffra gällde inte de folkskollärare, som fått sin utbildning under den värsta dyrtiden, ty de komma upp till en betydligt större skuldbörda än 8,000 kronor, ifall de inte haft förmögenhet själva. Den skuldbörda, som jag nämnde såsom den tämligen normala för en medellös folkskollärare, som tagit folkskollärarexamen, eller 8,000 kronor, är den skuldbörda, som han kommer upp till under nuvarande prisförhållanden. Herr Schedin kan måhända själv komma under fund med, att det inte är galet räknat. Hur lång är utbildningstiden? Det är 4 år på seminariet och ett års förberedelsetid, som är det vanliga, alltså 5 år, under vilka dessa unga män och </w:t>
      </w:r>
      <w:r>
        <w:rPr>
          <w:b/>
        </w:rPr>
        <w:t>kvinnor¹</w:t>
      </w:r>
      <w:r>
        <w:rPr>
          <w:b w:val="0"/>
        </w:rPr>
        <w:t xml:space="preserve"> skola skaffa sig underhåll på en främmande plats. Tror herr Schedin inte att utgifterna på 5 år kunna gå upp till 8,000 kronor, i vilken stad som helst, där seminarier äro belägna, när man inräknar vad som åtgår till underhåll 0. 8. v.? Det är nog också på det sättet, att även de blivande folkskollärarna och folkskollärarinnorna kunna få något arbete under ferierna. Men de, som lyckas erhålla sådant, äro alldeles för få, för att den eventuella lättnad i skuldbördan, de därigenom kunna skaffa sig, i betraktande av detta fåtal skulle kunna spela någon roll, då man tager hänsyn till genomsnittssiffran i detta fall. Det står nog sålunda fast, att här skuldbördan i genomsnitt för obemedlade kan betraktas vara omkring 8000 kronor med nuvarande prisnivå och inte med hänsyn tagen till prisnivån under den värsta kristiden.</w:t>
      </w:r>
    </w:p>
    <w:p>
      <w:pPr>
        <w:pStyle w:val="Heading2"/>
      </w:pPr>
      <w:r>
        <w:t>2. Gustav Rosen (Frisinnade folkpartiet, man)</w:t>
      </w:r>
    </w:p>
    <w:p>
      <w:r>
        <w:rPr>
          <w:b w:val="0"/>
        </w:rPr>
        <w:t>Herr talman! I sitt första anförande i denna debatt yttrade herr Olsson, att det var en ovanlig åtgärd att uttala sig om en löneplacering i ett kommittébetänkande. Ja, det är riktigt, det är en ovanlig åtgärd, men det är också en ganska ovanlig åtgärd, att riksdagen skriver till Kungl. Maj:t och begär framläggande av ett löneregleringsförslag. Jag tror emellertid, att förhållandena äro sådana, att en skrivelse här kan vara motiverad. Men just därför har det också varit nödvändigt, enligt min uppfattning, att man något antyder, vilken mening man har om kommittéförslaget och om möjligheterna att kunna realisera detta förslag. Jag tror, att det är lämpligt, att man redan nu antyder, att det är icke möjligt för vederbörande att kunna hoppas få se detta förslag i sin helhet genomfört. Jag tror, att ställningen är sådan, att en begränsning av löneförslaget är alldeles oundviklig och att det också då bör sägas ifrån.</w:t>
        <w:br/>
        <w:br/>
        <w:t>Herr Johansson framböll, att det vore orätt att säga, att löneplaceringen enligt nämnda förslag är för hög. Men jag undrar om man inte kan ha fog för ett sådant påstående! Enligt kommittéförslaget skall för folkskollärare på landsbygden, på billigaste ort, i begynnelselön utgå 3,450 kronor och därtill kommer dyrtidstillägg. Om man skattar bostadsförmån och vedbrand till 600 kronor, vilket väl inte torde vara för högt på landsbygden, kommer man upp till en begynnelsesumma av 4,740 kronor. Tager man däremot dyraste ort, exempelvis Stockholm, är begynnelselönen 4,350 kronor. Herr Olsson uppgav, att bostadsförmån ersättes här med 1,800 kronor. Med denna summa samt dyrtidstillägg kommer man upp till 7,000 kronor. Jag tycker, att det är rätt mycket för en ung man, som kanske inte är mer än 24—25 år, att få en sådan löneställning redan från begynnelsen. Därtill</w:t>
        <w:br/>
        <w:br/>
        <w:t>kommer ju, vilket väl är allmänt bekant, att i städerna dessutom brukar Om utgå s. k. stadslärartillägg. tillfällig löne- Jag har den uppfattningen, att nuvarande begynnelselön är för låg. Jag folkskollärare tror, att det kanske bör tagas under övervägande, om icke begynnelselönen ” mn. fl. bör höjas åtskilligt men ålderstilläggen i stället minskas. (Forts.) Herr Johansson ansåg, att det var skada att inte majoriteten i utskottet förenat sig med reservanterna — han menade väl då herr Oscar Olssons reservation. Men jag tror, att reservanterna hade gagnat lärarkåren bättre, om de i stället förenat sig med majoriteten. Det hade legat närmare till hands. Då jag har den uppfattningen, att det av olika skäl vore klokt, att riksdagen sade något i denna fråga, ber jag, herr talman, att få yrka bifall till utskottets förslag.</w:t>
      </w:r>
    </w:p>
    <w:p>
      <w:pPr>
        <w:pStyle w:val="Heading2"/>
      </w:pPr>
      <w:r>
        <w:t>3. Carl Schedin (Bondeförbundet, man)</w:t>
      </w:r>
    </w:p>
    <w:p>
      <w:r>
        <w:rPr>
          <w:b w:val="0"/>
        </w:rPr>
        <w:t>Det är ett par punkter, som jag skulle be att i allra största korthet få bemöta herr Oscar Olsson.</w:t>
        <w:br/>
        <w:br/>
        <w:t>Herr Oscar Olsson yttrade, att det var blott folkskollärarna, som skulle drabbas av den här oskrivna lagen om tillgång och efterfrågan. Nej, herr Olsson, jag skulle kunna nämna en hel del fall, för att inte återigen beröra den samhällsklass jag tillhör, då man får finna sig i den saken! Det är ingalunda någon animositet mot folkskollärarna, som dikterat min uppfattning, utan jag har här mer än en gång ådagalagt min sympati för folkupplysningsproblemet i allmänhet och önskat få det så avvägt både i ena och andra fallet, att det blir i överensstämmelse med billighet och rättvisa. Och har man denna önskan, då tror jag, att man måste intaga den ståndpunkt, jag här intagit. |</w:t>
        <w:br/>
        <w:br/>
        <w:t xml:space="preserve">Därefter berörde herr Oscar Olsson ånyo den stora skuldbörda, som i allmänhet påvilar vederbörande folkskollärare och </w:t>
      </w:r>
      <w:r>
        <w:rPr>
          <w:b/>
        </w:rPr>
        <w:t>lärarinnor³</w:t>
      </w:r>
      <w:r>
        <w:rPr>
          <w:b w:val="0"/>
        </w:rPr>
        <w:t xml:space="preserve"> och vilken nog, enligt hans mening, uppginge till minst 8,000 kronor, och han ville givetvis framhålla det önskvärda i, att man toge hänsyn just till den saken. Jag ber få svara med ett måhända något hårt ord, men ett ord, som ändå bottnar i verkligheten på ett särskilt tydligt sätt: varför kunna inte dessa människor bli något annat? Det finns andra områden där man söker efter dessa unga krafter men inte får dem. Jag tar som ett exempel en utbildad småskollärarinna, som var med bland de 216 sökande till vikariatet i Torsång. </w:t>
      </w:r>
      <w:r>
        <w:rPr>
          <w:b/>
        </w:rPr>
        <w:t>Hon²</w:t>
      </w:r>
      <w:r>
        <w:rPr>
          <w:b w:val="0"/>
        </w:rPr>
        <w:t xml:space="preserve"> tjänar för närvarande som — om jag skall använda det moderna uttrycket — hem biträde i en familj.</w:t>
        <w:br/>
        <w:br/>
        <w:t>Som det hitintills har utvecklat sig på detta område, kan man löpa risken att få en arbetslöshet som sannerligen inte torde vara bättre än den på det rent praktiska arbetsområdet. Staten bör åtminstone inte befrämja en sådan utveckling.</w:t>
      </w:r>
    </w:p>
    <w:p>
      <w:pPr>
        <w:pStyle w:val="Heading2"/>
      </w:pPr>
      <w:r>
        <w:t>4. Oscar Olsson (Socialdemokraterna, man)</w:t>
      </w:r>
    </w:p>
    <w:p>
      <w:r>
        <w:rPr>
          <w:b w:val="0"/>
        </w:rPr>
        <w:t>Ja, man kan ju alltid resonera så om lärarna, att vad hade de på galejan att göra, då de visste, hur överfullt det är på den banan. Jag är inte blind för, att det resonemanget kan komma att föras. Men jag tycker ändå, att herr Schedins människovänliga sätt att draga ut konsekvenserna är litet egendomligt. Eftersom de valt så, böra de antingen</w:t>
        <w:br/>
        <w:br/>
        <w:t>gå arbetslösa i sitt yrke eller ock underbetalas i sitt yrke! Det är ett bra årt tal.</w:t>
      </w:r>
    </w:p>
    <w:p>
      <w:pPr>
        <w:pStyle w:val="Heading2"/>
      </w:pPr>
      <w:r>
        <w:t>5. Johan Johansson (Liberala samlingspartiet, man)</w:t>
      </w:r>
    </w:p>
    <w:p>
      <w:r>
        <w:rPr>
          <w:b w:val="0"/>
        </w:rPr>
        <w:t>Ja, jag vill endast säga med anledning av herr Schedins yttrande, att hur man än resonerar, så kommer man inte ifrån, att begynnelselönerna för folkskollärare och småskollärare äro alldeles för låga. De måste ju i alla fall ha möjlighet att leva och existera. Det beslöts häromdagen, att skrivbiträdena på domsagorna skulle ha som lägsta</w:t>
        <w:br/>
        <w:br/>
        <w:t xml:space="preserve">lön 1,896 kronor, det vill säga 4 kronor mindre än 1,900. Det gäller skrivbiträden, av vilka man väl icke fordrar något annat än folkskoleutbildning. En folkskollärarinna får, då </w:t>
      </w:r>
      <w:r>
        <w:rPr>
          <w:b/>
        </w:rPr>
        <w:t>hon²</w:t>
      </w:r>
      <w:r>
        <w:rPr>
          <w:b w:val="0"/>
        </w:rPr>
        <w:t xml:space="preserve"> kommer ut, 1,500 kronor. Det är </w:t>
      </w:r>
      <w:r>
        <w:rPr>
          <w:b/>
        </w:rPr>
        <w:t>hennes²</w:t>
      </w:r>
      <w:r>
        <w:rPr>
          <w:b w:val="0"/>
        </w:rPr>
        <w:t xml:space="preserve"> begynnelselön som extra ordinarie, och därtill kommer ett rum och kök, som man kan räkna till 100 kronor rummet, det vill säga 200 kronor. Det blir i alla fall 200 kronor under vad ett skrivbiträde i en domsaga har, och då har </w:t>
      </w:r>
      <w:r>
        <w:rPr>
          <w:b/>
        </w:rPr>
        <w:t>hon²</w:t>
      </w:r>
      <w:r>
        <w:rPr>
          <w:b w:val="0"/>
        </w:rPr>
        <w:t xml:space="preserve"> först kanske tagit studentexamen och sedan haft ett års utbildning vid seminarium. En folkskollärare har 1,700 kronor och med den uppsjö det nu är på lärarkrafter, kan han få gå både fem och tio år med den lönen. Det finns ingen möjlighet för en man att existera och dragas med en skuldbörda på 7- å 8,000 kronor på en sådan lön.</w:t>
        <w:br/>
        <w:br/>
        <w:t>Så talade herr Schedin något om tillgång och efterfrågan. Jag vill då erinra om, att det är på samma sätt nästan på alla områden. Det har varit likadant vid järnvägarna, där har man måst utestänga folk, och på samma sätt är det vid posten, överallt är det fullt, fullt av folk, som vill ha anställning. Men inte kan man därför ge sig till att underbetala dem. Tänk, herr Schedin, på oss själva! Hur skulle det gå för oss här i riksdagen, om riksdagsarvodet skulle bestämmas med hänsyn till tillgång och efterfrågan?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518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