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1737</w:t>
      </w:r>
    </w:p>
    <w:p>
      <w:r>
        <w:rPr>
          <w:b/>
        </w:rPr>
        <w:t xml:space="preserve">Datum: </w:t>
      </w:r>
      <w:r>
        <w:t>1927-05-19</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Jöran Grapenson (Lantmanna- och borgarepartiet inom andrakammaren, man)</w:t>
      </w:r>
    </w:p>
    <w:p>
      <w:r>
        <w:rPr>
          <w:b w:val="0"/>
        </w:rPr>
        <w:t>Herr andre vice talman, mina herrar! Jag hade ursprungligen begärt ordet för att yttra mig om det föreliggande förslaget med hänsyn till det län, som jag har äran representera. Men jag kan icke underlåta att i sammanhang härmed understryka och i viss mån belysa ett par synpunkter, som redan blivit här berörda, och jag skall bemöda mig om att göra det utan att bli långrandig.</w:t>
        <w:br/>
        <w:br/>
        <w:t>Personligen har jag själv alltid varit intresserad av bottenskoletanken, och jag räknar mig ännu till denna tankes anhängare. Jag kan också försäkra, att det skulle ha blivit mig en sann tillfredsställelse, om jag på sakliga grunder nu kunnat rösta för denna tankes förverkligande. Men när jag söker lägga verklighetens måttstock på vad som här föreslås, då ter sig saken för mig annorlunda än endast en åstundan att kunna förverkliga idén i fråga.</w:t>
        <w:br/>
        <w:br/>
        <w:t>Utskottet berör en av de synpunkter, som också jag har i tankarna. Utskottet säger nämligen på sid. 63 mitt på sidan: »Emellertid vill utskottet å andra sidan framhålla, att man i och med folkskolans anordnande som allmän bottenskola för den högre undervisningen måste tillse, att folkskolan icke förvandlas till i första hand en förberedande skola för de högre undervisningsanstalterna, utan att den får ostörd fullfölja sitt eget mål att bereda en elementär allmän och medborgerlig bildning.»</w:t>
        <w:br/>
        <w:br/>
        <w:t xml:space="preserve">Det är sålunda tydligt, att utskottet här ser och erkänner en fara efter det nya reformförslagets genomförande. Folkskolan kan i första hand endast bli en förberedelse för realskolan med förbiseende av folkskolans egentliga uppgift. Men denna fara är i stort sett icke möjlig att avvärja. Föräldrarna på de orter, där frågan om barnens fortsatta skolgång intresserar dem, komma helt visst att utan vidare giva sina barns lärare och </w:t>
      </w:r>
      <w:r>
        <w:rPr>
          <w:b/>
        </w:rPr>
        <w:t>lärarinnor³</w:t>
      </w:r>
      <w:r>
        <w:rPr>
          <w:b w:val="0"/>
        </w:rPr>
        <w:t xml:space="preserve"> betyg efter antalet barn, som de lyckas läsa in i realskolan. När barnen, såsom det vid sådana tillfällen säkerligen kommer att heta, till följd av brist på utrymme icke kunna tagas in i skolan, trots att betyget är vackert, så förstår man — ja, jag har 1 viss mån erfarenhet därav — att dessa lärares och </w:t>
      </w:r>
      <w:r>
        <w:rPr>
          <w:b/>
        </w:rPr>
        <w:t>lärarinnors³</w:t>
      </w:r>
      <w:r>
        <w:rPr>
          <w:b w:val="0"/>
        </w:rPr>
        <w:t xml:space="preserve"> ställning då icke blir avundsvärd. Jag förstår vidare, att barn från de längre bort liggande skolorna i fråga om intagning i realskolan alltid måste komma efter barnen från de orter, där realskolan är förlagd. Läraren och </w:t>
      </w:r>
      <w:r>
        <w:rPr>
          <w:b/>
        </w:rPr>
        <w:t>lärarinna³</w:t>
      </w:r>
      <w:r>
        <w:rPr>
          <w:b w:val="0"/>
        </w:rPr>
        <w:t xml:space="preserve"> råka ofta ut för svårigheter och tråkigheter i detta avseende. Det kommer att uppstå en oangenäm rivalitet mellan de olika A-skolorna. Vissa skolor anses gynnade, andra missgynnade; vissa lärare och </w:t>
      </w:r>
      <w:r>
        <w:rPr>
          <w:b/>
        </w:rPr>
        <w:t>lärarinnor³</w:t>
      </w:r>
      <w:r>
        <w:rPr>
          <w:b w:val="0"/>
        </w:rPr>
        <w:t xml:space="preserve"> bli favoriserade vid barnens intagning, andra bli tillbakasatta; och dock kan det hända, att just dessa lärare, vilkas arbete måhända kommer att betraktas såsom underhaltigt som underlag för realskolan, dock äro de, som trognast arbeta efter folkskolans egna synpunkter utan avseende på undervisningens inriktning för barnens intagande i realskolan. Det kommer vidare givetvis att bli mycket svårt, såsom här redan antytts, för barn från B-skolor att vid inträdet i realskolan upptaga en tävlan med barn, som komma från A-skolor.</w:t>
        <w:br/>
        <w:br/>
        <w:t xml:space="preserve">Men även realskolans lärare komma säkerligen, förutsatt att denna reform genomföres, i en mycket svårare ställning än förut. De komma att råka ut för klander och få emottaga beskyllningar för kitslighet, orättvisa och hårdhet emot eleverna; och ytterst är det dock icke lärarna utan systemet, som rår för anklagelserna. Jag nämner nu icke detta därför, att jag anser den saken: hur lärare och </w:t>
      </w:r>
      <w:r>
        <w:rPr>
          <w:b/>
        </w:rPr>
        <w:t>lärarinnor³</w:t>
      </w:r>
      <w:r>
        <w:rPr>
          <w:b w:val="0"/>
        </w:rPr>
        <w:t xml:space="preserve"> behandlas, som en huvudsak från skolorganisatorisk synpunkt. Men ofrånkomligt är i varje fall, att lärarnas och </w:t>
      </w:r>
      <w:r>
        <w:rPr>
          <w:b/>
        </w:rPr>
        <w:t>lärarinnornas³</w:t>
      </w:r>
      <w:r>
        <w:rPr>
          <w:b w:val="0"/>
        </w:rPr>
        <w:t xml:space="preserve"> motgångar och svårigheter i många fall också äro skolans och skolarbetets motgångar och svårigheter. Kort sagt: Jag har velat säga, att ökade slitningar mellan skola och hem åtminstone ännu så länge, tills förhållandena annorlunda utvecklat sig, komma att bli en given följd av den föreliggande reformens genomförande. Jag skulle icke för närvarande vilja förfuska bottenskoleidén på detta sätt eller göra den misstrodd, ty jag tror, att denna idé har framtiden för sig, även om tiden för dess genomförande i den utsträckning, som utskottet tänkt sig, ännu icke enligt mitt förmenande är inne.</w:t>
        <w:br/>
        <w:br/>
        <w:t>Den andra synpunkten, som jag också helt kort ville beröra, har en del talare redan varit inne på; ett stort antal av landets barn gå ännu i skoltyper, från vilka möjlighet att utan inträdesprov vinna inträde i realskolan icke föreligger. Barn från dylika skolor råka ju i en synnerligen missgynnad belägenhet. Inom det län, som jag representerar eller rättare detta läns södra del, d. v. s. piteåtrakten eller piteåområdet, om jag så får kalla det, voro år 1922 endast 32, säger trettiotvå, av distriktets 158 skolor av A- och B-typen, således ungefär en femtedel. Förhållandena ha givetvis något förbättrats under de fem år som gått, men förbättringen är dock icke på något vis avsevärd. Under dessa omständigheter är det ju att beklaga, att utskottet icke ansett sig kunna taga större hänsyn än det gjort till den motion, som i detta stycke blivit framburen i första kammaren av herr Bergqvist. Det blir för visso mycket svårt för den ifrågasatta realskolan i Piteå att arbeta under sådana förhållanden på folkskolans område, som jag här nyss påpekat.</w:t>
        <w:br/>
        <w:br/>
        <w:t>Ställningen är icke bättre i fråga om Haparanda. Här har man visserligen</w:t>
        <w:br/>
        <w:br/>
        <w:t>gått in för en femklassig realskola i stället för ett av samme motionär, herr Bergqvist, framfört krav på sexklassig skola.</w:t>
        <w:br/>
        <w:br/>
        <w:t>Man tycks icke ha fäst tillräckligt avseende vid motiven för att denna skola skulle få intaga en särställning bland landets läroanstalter, med hänsyn till de i orten rådande språkliga svårigheterna. Denna vägande omständighet har utskottet alltför litet beaktat och därmed ställt i utsikt för realskolan i Haparanda ett arbete under synnerligen svåra förutsättningar. Därvarande rektor säger också: »Mitt förstånd står formligen stilla. Jag frågar mig, vad utskottet egentligen menar!»</w:t>
        <w:br/>
        <w:br/>
        <w:t>I fråga om kommunala mellanskolorna i Malmberget och Kiruna ber jag att få tacka utskottet för dess välvilja att föreslå dessa skolor till förstatligande. Det är ju en välvilja gent emot oss däruppe, men jag har dock icke kunnat undgå att fråga mig, varför förstatligandet av dessa skolor uppskjutits så långt fram som till den 1 juli 1932. Barnantalet i Malmbergets och Kiruna kommunala meilanskolor är för närvarande uppe i resp. 160 och 108 med ett medeltal av resp. 156 och 109 under den senaste sjuårsperioden.</w:t>
        <w:br/>
        <w:br/>
        <w:t>Bland de andra skolorna, som föreslås till förstatligande från och med den 1 januari 1928, träffa vi sådana, i vilka barnantalet uppgår till endast hälften och något därutöver av de anförda siffrorna. Jag behöver som exempel härpå endast påpeka sådana skolor som Vara, Anderslöv, Hallsberg m. fl.</w:t>
        <w:br/>
        <w:br/>
        <w:t>Jag har icke kunnat underlåta att redan nu rikta uppmärksamheten på det svåra läge, i vilket särskilt skolorna i Piteå och Haparanda blivit försatta enligt utskottets förslag. Jag har gjort det i förvissning om att, därest förslaget nu genomföres, komma framställningar om ändring i dessa delar att göras; och jag har velat redan på sakens nuvarande ståndpunkt lägga statsmakterna på hjärtat, att när dessa framställningar snart nog komma, man då icke slår dövörat till utan med förståelse upptager, vad å sagda orters vägnar kommer att framföras.</w:t>
        <w:br/>
        <w:br/>
        <w:t>Herr talman! Jag nöjer mig i övrigt med att yrka bifall till herr Wallerius” reservation i punkt I. B.b. 9 och med att jämväl instämma i vad samme person som reservant anför på sid. 259 angående ämnet kristendom och dess bibehållande vid »sin nuvarande obligatoriska ställning».</w:t>
      </w:r>
    </w:p>
    <w:p>
      <w:pPr>
        <w:pStyle w:val="Heading2"/>
      </w:pPr>
      <w:r>
        <w:t>2. Oscar Carlström (–, man)</w:t>
      </w:r>
    </w:p>
    <w:p>
      <w:r>
        <w:rPr>
          <w:b w:val="0"/>
        </w:rPr>
        <w:t>Herr talman! Det finns ju en gammal sats, som lyder, att vad stort sker sker tyst. Men om man skulle bedöma denna fråga efter den synpunkten, så skulle frågan efter allt det rabalder, som densamma åstadkommit i pressen och efter det myckna ordandet mot utskottets förslag här i kammaren icke vara så särdeles stor. Jag tror heller icke, att frågan är av den betydelse, som man vill göra gällande på många håll.</w:t>
        <w:br/>
        <w:br/>
        <w:t>Då man lyssnar till den pressdiskussion, som föregått frågans uppläggning här i riksdagen, har man icke kunnat undgå att få det intrycket, att det måste icke enbart ha varit sakliga intressen, som här göra sig förnimbara. Man måste nämligen få den uppfattningen, att man särskilt på vissa läroverkslärarehåll och från med dessa lärare allierade personers sida haft en viss rädsla för att genom detta förslag komma folkskolan så att säga »för nära». Det har visserligen sagts, att det skulle icke finnas några skäl för en sådan ståndpunkt hos läroverkslärarna, därför att dessa i många fall äro landsbygdens och folkets barn och sålunda icke skulle ha något överklassintresse. Ja, detta kan nog vara sant, men det är märkvärdigt att finna, att det finns ingenting som är så lätt för människor som att lämna sin gamla miljö och släppa kontakten med de uppfattningar, man hade i det samhällsskikt, där man förr hade hemvist och varifrån man kommit.</w:t>
        <w:br/>
        <w:br/>
        <w:t>Förhåller det sig verkligen så, att den högre bildningen här i landet skulle stå vid avgrundens brant, om föreliggande förslag antoges? Skulle vi få en</w:t>
        <w:br/>
        <w:br/>
        <w:t>mindre intelligent och bildad klass, om vi sloge in på dessa vägar och erkände folkskolan som bottenskola? Vad har i själva verket redan inträffat i det praktiska livet? Är icke den omständigheten, att det finnes nästan ett hundratal mellanskolor, som bygga på den sexåriga bottenskolan, ett talande bevis för att just denna idé på det praktiska livets väg sökt sig fram? Och skulle det nu vara någon synnerlig fara, om statsmakterna gåve den sin välsignelse? Jag tror det icke.</w:t>
        <w:br/>
        <w:br/>
        <w:t>Ett av de förnämsta skälen, som andragits för att den sexåriga folkskolan icke skulle vara lämplig som bottenskola, är att den skulle förlänga studietiden. Man säger, att det icke kan vara ekonomiskt riktigt, att barnen på detta sätt få fortsätta sin skolgång ett år längre. Men på samma gång kan man icke från nämnda håll starkt nog framföra den meningen, att reformen kommer att leda till att massor av barn strömma till de högre lärdomsskolorna. Man säger, att redan nu alldeles för många gå in på den lärda banan, att de få stå i kö och vänta på arbete o. v. s. Ja, men om de unga ej få platser förrän efter två eller tre års väntan, är det väl icke så farligt, om studietiden skulle förlängas med ett år; man hinner ju då i alla fall. Rusningen till de lärda banorna blir nog för övrigt icke så farlig, ty till syvende og sidst gäller på detta som på så många andra områden, att det är tillgången och efterfrågan, som är den bestämmande faktorn. Och blir det för många, som gå in på de lärda banorna och icke kunna få levebröd, komma nog barnens föräldrar att draga sig för att i onödan skicka iväg barnen på sådana vägar.</w:t>
        <w:br/>
        <w:br/>
        <w:t>andra sidan har man sagt såväl i denna som i första kammaren, att landsbygdens folk icke skulle ha något som helst intresse av ifrågavarande reform, därför att den skulle »länsa» landsbygden på intelligensen och begåvningen. Ja, jag vill gärna, att vi skola få behålla begåvningarna på landsbygden, men det kan dock i en familj finnas barn, som ha sådan håg för studier, att den nästan förkväver intresset för det praktiska arbetet, och att då bättre möjligheter bör beredas sådana barn att komma fram till lärdomsskolan anser jag icke vara oriktigt. Om för övrigt de »stora intelligenserna» berövades oss och vederbörande bleve professorer och andra högtstående män i staten, så skulle detta enligt min mening knappast innebära någon förlust för landsbygden, försåvitt man kan döma av vissa »politiska professorers» praktiska förstånd. Jag tror emellertid att det nog blir på det sättet, att även med den här reformens antagande kommer tillströmningen icke att bli så avsevärt mycket större än förut; men jag tror å andra sidan att utgallringen måhända kan bli bättre, om vi se på folket i dess helhet, än vad den varit hittills i fråga om begåvningarna. Jag måste i det avseendet säga att jag då det gäller detaljen om inträdesprövningen i det fallet har samma uppfattning som herr Mosesson för en stund sedan gjorde sig till tolk för, nämligen att inträdesprövningen från folkskolan till realskolan måtte bibehållas, såsom Kungl. Maj:t har föreslagit.</w:t>
        <w:br/>
        <w:br/>
        <w:t>Så har man talat om skolans inre omorganisation såväl i propositionen som i utskottets betänkande och reservationerna. Det är med anledning av den saken som jag egentligen närmast har begärt ordet. Och jag vill då säga det, att jag har ingenting emot att en omorganisation av såväl det högre som det lägre skolarbetet kommer till stånd helst i den riktningen, att man söker att ingiva den uppväxande ungdomen en ny anda så att säga. Det behöves att barnen redan i folkskolan om möjligt få klart för sig, vad som är »fint» och vad som är »simpelt», och att det icke är fint bara att gå de lärda banorna eller få ett arbete som icke är kroppsarbete, utan att kroppsarbetet är lika värdefullt och eftersträvansvärt socialt sett som något annat arbete. På det området behöver det verkligen bli en omgestaltning i fråga om undervisningen, så att detta blir inlärt från början i skolorna.</w:t>
        <w:br/>
        <w:br/>
        <w:t>Vad i övrigt beträffar folkskolans förmåga att i sitt nuvarande skick fylla sin uppgift som bottenskola utan vidare anpassningar, så måste jag säga, att jag för min del i det avseendet vill understryka den uppfattning, som kommit till uttryck i utskottets betänkande på sid. 63, att man får inte förrycka folkskolans egentliga uppgift — vad som här är skrivet i utskottets betänkande skulle jag önska varit skrivet med »rött bläck». Det heter nämligen: » Emellertid vill utskottet å andra sidan framhålla, att man i och med folkskolans anordnande som allmän bottenskola för den högre undervisningen måste tillse, att folkskolan icke förvandlas till i första hand en förberedande skola för de högre undervisningsanstalterna, utan att den får ostörd fullfölja sitt eget mål att bereda en elementär allmän och medborgerlig bildning.» Det är ett krav som jag för min del inte på något sätt vill eftergiva. Ty skulle det vara på det sättet, att man med anledning av vad som nu kanhända kommer att beslutas här i dag sedermera säger, att nu skola vi inrätta folkskolan så att den tillfredsställer alla krav, som möjligtvis läroverkslärarna skulle vilja ställa upp på densamma, ja, då kanske det kan bli rätt så betänkliga konsekvenser för folkskolan.</w:t>
        <w:br/>
        <w:br/>
        <w:t>Vad sedan beträffar de ekonomiska beräkningar som utskottet här har presterat, så har det framförts mycken kritik på den punkten av skilda talare. Och jag måste säga för min del, att jag icke är alldeles säker på om utskottets beräkningar komma att hålla streck — ty hur ofta har det hänt i Sveriges riksdag att beräkningar på det ekonomiska gebitet så göra? Vi få således nog bereda oss på något annorlunda beskaffade siffror med tiden. Men om man jämför den reservation som högern här avgivit, så måste man finna att densamma, om den skulle omsättas i praktiken i det levande livet, skulle föra med sig kostnader i det fallet, som skulle ställa sig mångdubbelt större än de kostnader, som följa av att detta förslag antages. Jag tror sålunda i det fallet, att man på motståndarnas sida icke egenligen kan åberopa några sparsamhetsskäl, då man här säger sig vilja gå emot reformen i fråga om kostnaderna.</w:t>
        <w:br/>
        <w:br/>
        <w:t>Då det gäller ett par andra detaljer, skall jag be att få instämma i vad herr Mosesson här yttrat. Jag har redan berört en av dessa, nämligen inträdesprövningen. Den andra gäller kristendomsundervisningen. Jag vill icke här utveckla i någon vidare mån mina synpunkter på dessa saker. Jag vill endast säga att, då vissa talare från högerhåll visat ett så starkt intresse för att ungdomen skall få den etiska fostran som kristendomen förmår skänka och uttalat att man vill skydda ungdomen. det verkligen skulle vara roligt, om dessa herrar, då det gäller att på andra områden skydda ungdomen, såsom t. ex. då det gäller spritdrycker m. m., ville vara lika måna att gripa in. Men då visar sig tyvärr icke samma intresse för ungdomens fostran.</w:t>
        <w:br/>
        <w:br/>
        <w:t>Ja, herr andre vice talman, jag skall be att med dessa ord få yrka bifall till utskottets förslag i den nu föredragna punkten.</w:t>
      </w:r>
    </w:p>
    <w:p>
      <w:pPr>
        <w:pStyle w:val="Heading2"/>
      </w:pPr>
      <w:r>
        <w:t>3. Birger Christenson (Lantmanna- och borgarepartiet inom andrakammaren, man)</w:t>
      </w:r>
    </w:p>
    <w:p>
      <w:r>
        <w:rPr>
          <w:b w:val="0"/>
        </w:rPr>
        <w:t xml:space="preserve">Herr andre vice talman! Jag skall icke förlänga denna redan långt utdragna debatt genom att gå djupare in på det synnerligen viktiga ämne, vi nu behandla. Jag skall endast fästa mig vid en enda fråga i detta sammanhang, men en fråga av myket stor vikt såväl principiellt som även ekonomiskt. Den fråga, jag åsyftar, är frågan angående öppnande av de högre läroverken för </w:t>
      </w:r>
      <w:r>
        <w:rPr>
          <w:b/>
        </w:rPr>
        <w:t>flickorna²</w:t>
      </w:r>
      <w:r>
        <w:rPr>
          <w:b w:val="0"/>
        </w:rPr>
        <w:t>.</w:t>
        <w:br/>
        <w:br/>
        <w:t xml:space="preserve">Enligt nu gällande bestämmelser i ett kungl. brev av 1923 gäller det, att </w:t>
      </w:r>
      <w:r>
        <w:rPr>
          <w:b/>
        </w:rPr>
        <w:t>flickor²</w:t>
      </w:r>
      <w:r>
        <w:rPr>
          <w:b w:val="0"/>
        </w:rPr>
        <w:t xml:space="preserve"> få tillträde till gymnasier, under förutsättning att det finnes plats och att framställning göres av vederbörande kommun. Nu är det fråga om en avsevärd utvidgning av möjligheten för </w:t>
      </w:r>
      <w:r>
        <w:rPr>
          <w:b/>
        </w:rPr>
        <w:t>flickorna²</w:t>
      </w:r>
      <w:r>
        <w:rPr>
          <w:b w:val="0"/>
        </w:rPr>
        <w:t xml:space="preserve"> att komma in i de allmänna läroverken. Den kungl. propositionen vill utsträcka denna möjlighet till att avse även realskolorna. Den vill också borttaga villkoret angående plats, d. v. s.</w:t>
        <w:br/>
        <w:br/>
        <w:t xml:space="preserve">även om det inte finns plats i läroverket, skall ändå möjlighet förefinnas för </w:t>
      </w:r>
      <w:r>
        <w:rPr>
          <w:b/>
        </w:rPr>
        <w:t>flickor²</w:t>
      </w:r>
      <w:r>
        <w:rPr>
          <w:b w:val="0"/>
        </w:rPr>
        <w:t xml:space="preserve"> att komma in, och då får det givetvis bero på tävlan mellan </w:t>
      </w:r>
      <w:r>
        <w:rPr>
          <w:b/>
        </w:rPr>
        <w:t>flickorna²</w:t>
      </w:r>
      <w:r>
        <w:rPr>
          <w:b w:val="0"/>
        </w:rPr>
        <w:t xml:space="preserve"> och gossarna, vilka som skola komma in intill dess genom nybyggnader, bekostade av kommunen, alla kunna beredas plats. Men Kungl. Maj:t har i sitt förslag bibehållit det villkoret, att tillstånd i detta avseende får lämnas endast på framställning av kommun. I sin motivering säger härvidlag herr ecklesiastikministern på sid. 148 i propositionen bl. a. följande: »Jämlikt kungörelsen den 5 juli 1923 har för medgivande att intaga </w:t>
      </w:r>
      <w:r>
        <w:rPr>
          <w:b/>
        </w:rPr>
        <w:t>flickor²</w:t>
      </w:r>
      <w:r>
        <w:rPr>
          <w:b w:val="0"/>
        </w:rPr>
        <w:t xml:space="preserve"> å gymnasiet vid allmänt läroverk förutsatts framställning från vederbörande kommun om sådan åtgärd. Det kan ifrågasättas, huruvida samma förfaringssätt bör följas även vid den utvidgning av ifrågavarande rätt, som jag nu åsyftar» — d. v. s. den utvidgningen, att </w:t>
      </w:r>
      <w:r>
        <w:rPr>
          <w:b/>
        </w:rPr>
        <w:t>flickor²</w:t>
      </w:r>
      <w:r>
        <w:rPr>
          <w:b w:val="0"/>
        </w:rPr>
        <w:t xml:space="preserve"> skulle få komma in även i realskolan. »För min del anser jag», fortsätter herr statsrådet, »att den hittills gällande ordningen bör bibehållas. Ej minst med hänsyn till de skiftande meningarna om samundervisningens lämplighet torde det uttryck för den å vederbörande läroverksort rådande opinionen i detta hänseende, som en av kommunen gjord framställning innebär, vara av värde, även om förekomsten av sådant uttryck för ortens önskan givetvis ej bör eller kan vara det för varje fall utslagsgivande.» Kungl. Maj:t ansåg sålunda, att det borde fästas avseende vid de meningar, som härutinnan gjort sig gällande på vederbörande läroverksort.</w:t>
        <w:br/>
        <w:br/>
        <w:t xml:space="preserve">Beträffande själva frågan om samundervisningens lämplighet eller icke lämplighet råder ju därom synnerligen delade meningar. Statsrådet själv ställer sig synbarligen mycket sympatisk till samundervisningen, men han säger också, att frågan därom icke ännu torde kunna anses slutgiltigt besvarad (sid. 144 i propositionen). Jag tror, att den undervisning, som i våra högre 8-klassiga </w:t>
      </w:r>
      <w:r>
        <w:rPr>
          <w:b/>
        </w:rPr>
        <w:t>flickskolor²</w:t>
      </w:r>
      <w:r>
        <w:rPr>
          <w:b w:val="0"/>
        </w:rPr>
        <w:t xml:space="preserve"> meddelas, är av synnerligen stort värde, och detta har ju även omvittnats från många olika håll. Om man jämför den utbildning, som </w:t>
      </w:r>
      <w:r>
        <w:rPr>
          <w:b/>
        </w:rPr>
        <w:t>flickorna²</w:t>
      </w:r>
      <w:r>
        <w:rPr>
          <w:b w:val="0"/>
        </w:rPr>
        <w:t xml:space="preserve"> få i dessa högre </w:t>
      </w:r>
      <w:r>
        <w:rPr>
          <w:b/>
        </w:rPr>
        <w:t>flickskolor²</w:t>
      </w:r>
      <w:r>
        <w:rPr>
          <w:b w:val="0"/>
        </w:rPr>
        <w:t xml:space="preserve">, med den utbildning, som erhålles i realskolan, tror jag, att den förstnämnda skall visa sig vara att föredraga och detta ej minst därför, att undervisningen vid </w:t>
      </w:r>
      <w:r>
        <w:rPr>
          <w:b/>
        </w:rPr>
        <w:t>flickskolan²</w:t>
      </w:r>
      <w:r>
        <w:rPr>
          <w:b w:val="0"/>
        </w:rPr>
        <w:t xml:space="preserve"> särskilt anpassats efter </w:t>
      </w:r>
      <w:r>
        <w:rPr>
          <w:b/>
        </w:rPr>
        <w:t>flickornas²</w:t>
      </w:r>
      <w:r>
        <w:rPr>
          <w:b w:val="0"/>
        </w:rPr>
        <w:t xml:space="preserve"> naturliga läggning och utveckling. Nu invänder man kanske, att vi ju på många ställen i vårt land ha samskolor, och det går ju bra. Ja, men detta förhållande beror nog till stor del därpå, att det icke finnes möjlighet på dessa platser att på något annat sätt ordna med undervisningen åt </w:t>
      </w:r>
      <w:r>
        <w:rPr>
          <w:b/>
        </w:rPr>
        <w:t>flickorna²</w:t>
      </w:r>
      <w:r>
        <w:rPr>
          <w:b w:val="0"/>
        </w:rPr>
        <w:t xml:space="preserve">. På många andra ställen, i medelstora och större städer t. ex., har man föredragit realskolan för gossar jämte en högre </w:t>
      </w:r>
      <w:r>
        <w:rPr>
          <w:b/>
        </w:rPr>
        <w:t>flickskola²</w:t>
      </w:r>
      <w:r>
        <w:rPr>
          <w:b w:val="0"/>
        </w:rPr>
        <w:t xml:space="preserve"> framför en gemensam samskola.</w:t>
        <w:br/>
        <w:br/>
        <w:t>Hur ställer sig nu utskottet till denna fråga? Jo, utskottet föreslår helt enkelt, att inte mindre än 26 st. högre allmänna läroverk skola ombildas till högre samläroverk, och detta alldeles oavsett om i det avseendet någon framställning från vederbörande kommun göres eller ej. Dessa kommuner, som delvis bestå av ganska stora städer — bland dem finnas exempelvis Karlskrona, Gävle, Eskilstuna, Kalmar, Landskrona, Halmstad, Sundsvall, Södertälje m. fl. — dessa kommuner skola icke alls få yttra sig huruvida de anse, att den ändrade undervisningsformen är lämplig eller inte. De skola icke heller — vilket ju är särskilt anmärkningsvärt — få yttra sig om de ekonomiska konsekvenser, som ett sådant beslut kommer att medföra.</w:t>
        <w:br/>
        <w:br/>
        <w:t xml:space="preserve">Nu sade utskottets värderade ordförande här i går, att detta sätt att lösa den här frågan var ekonomiskt synnerligen fördelaktigt, då man kunde plocka in </w:t>
      </w:r>
      <w:r>
        <w:rPr>
          <w:b/>
        </w:rPr>
        <w:t>flickor²</w:t>
      </w:r>
      <w:r>
        <w:rPr>
          <w:b w:val="0"/>
        </w:rPr>
        <w:t xml:space="preserve"> på platser, som voro lediga och därigenom bereda dem undervisning utan någon särskild kostnad. Detta kan ju möjligen vara fallet i en eller annan mindre stad, där det finnes gott utrymme i läroverket. Men jag tror, att i många av dessa 26 städer utrymmet är kanske till det yttersta utnyttjat, så att det icke finnes någon möjlighet att bereda plats för ett stort antal </w:t>
      </w:r>
      <w:r>
        <w:rPr>
          <w:b/>
        </w:rPr>
        <w:t>flickor²</w:t>
      </w:r>
      <w:r>
        <w:rPr>
          <w:b w:val="0"/>
        </w:rPr>
        <w:t xml:space="preserve"> utan betydande nybyggnader, och dessa äro ju kommunerna skyldiga att bekosta.</w:t>
        <w:br/>
        <w:br/>
        <w:t xml:space="preserve">Det kan säkerligen komma att röra sig om avsevärda utgifter, som ett beslut enligt utskottets förslag kommer att medföra. Jag kan ju inte veta, huru förhållandena äro på alla dessa ställen, som beröras av denna fråga. Men jag vet ju, huru saken ställer sig i min hemstad Södertälje, som hör till dem, som skulle påtvingas högre samläroverk. Det förhöll sig så, att 1904 års läroverksreform bestämde, att Södertälje skulle få en sexklassig samskola. Detta skedde mot stadens önskan, men lärjungeantalet i den förutvarande gosskolan var så knappt, att det icke gick för sig att få en realskola enbart för gossar, vilket staden uttalat sig för. Men så fort beslutet blivit meddelat och trätt i tillämpning, började staden omedelbart sträva efter att få detta beslut ändrat. Och för att kunna få framgång härutinnan upprätthöll staden under en följd av år en högre </w:t>
      </w:r>
      <w:r>
        <w:rPr>
          <w:b/>
        </w:rPr>
        <w:t>flickskola²</w:t>
      </w:r>
      <w:r>
        <w:rPr>
          <w:b w:val="0"/>
        </w:rPr>
        <w:t xml:space="preserve"> vid sidan av samskolan. Så småningom kröntes stadens strävanden med framgång, i det att, på framställning av staden år 1913 Kungl. Maj:t och riksdagen nästföljande år medgåvo, att Södertälje samskola skulle få ändras till en realskola enbart för gossar. På denna skola byggde staden sedan ett kommunalt gymnasium — i detta sammanhang ber jag att få uttala ett tack för den välvilja, som bevisats såväl av Kungl. Maj:t som av utskottet genom förslaget, att staten nu skall övertaga detta kommunala gymnasium. Emellertid har staden underkastat sig betydande uppoffringar för att kunna lämna undervisning åt </w:t>
      </w:r>
      <w:r>
        <w:rPr>
          <w:b/>
        </w:rPr>
        <w:t>flickor²</w:t>
      </w:r>
      <w:r>
        <w:rPr>
          <w:b w:val="0"/>
        </w:rPr>
        <w:t xml:space="preserve"> i den form, som ansetts lämplig, d. v. s. i en högre åttaklassig </w:t>
      </w:r>
      <w:r>
        <w:rPr>
          <w:b/>
        </w:rPr>
        <w:t>flickskola²</w:t>
      </w:r>
      <w:r>
        <w:rPr>
          <w:b w:val="0"/>
        </w:rPr>
        <w:t>.</w:t>
        <w:br/>
        <w:br/>
        <w:t xml:space="preserve">Hur skall det nu gå, om utskottets beslut att ombilda Södertälje realskola och gymnasium till högre samläroverk kommer att genomföras? Det högre läroverk, som finnes i Södertälje, är byggt för cirka 300 lärjungar, men där finnas nu 344 lärjungar; det är sålunda redan överbefolkat. Ett genomförande av skolreformen kommer i och för sig att medföra en ökad tillströmning av lär- Jungar. Skall nu dessutom läroverket göras till samläroverk, komma givetvis en mängd elever över från </w:t>
      </w:r>
      <w:r>
        <w:rPr>
          <w:b/>
        </w:rPr>
        <w:t>flickskolan²</w:t>
      </w:r>
      <w:r>
        <w:rPr>
          <w:b w:val="0"/>
        </w:rPr>
        <w:t xml:space="preserve">. </w:t>
      </w:r>
      <w:r>
        <w:rPr>
          <w:b/>
        </w:rPr>
        <w:t>Flickskolan²</w:t>
      </w:r>
      <w:r>
        <w:rPr>
          <w:b w:val="0"/>
        </w:rPr>
        <w:t xml:space="preserve"> har utöver de förberedande klasserna, d. v. s. i den egentliga </w:t>
      </w:r>
      <w:r>
        <w:rPr>
          <w:b/>
        </w:rPr>
        <w:t>flickskolan²</w:t>
      </w:r>
      <w:r>
        <w:rPr>
          <w:b w:val="0"/>
        </w:rPr>
        <w:t>, 208 lärjungar. Om man antar, att kanske snart nog hälften av detta antal kommer över till samläroverket, så bliva betydande nybyggnader oundgängligen nödvändiga för att inrymma alla lärjungarna. Att härigenom mycket stora kostnader komma att drabba staden är ju uppenbart.</w:t>
        <w:br/>
        <w:br/>
        <w:t>Det står nu visserligen även i utskottets betänkande, att dessa läroverk skola ombildas till högre samläroverk under villkor att vederbörande kommun åtar sig att tillhandahålla erforderliga undervisningslokaler ävensom bostad eller hyresersättning åt rektor. Om det nu skulle visa sig, att kostnaderna att tillhandahålla erforderliga lokaler för en relativt liten och kanske förut ekonomiskt ansträngd kommun bliva så stora, kanske uppgående till flera hundra tusental kronor eller mera, att man icke orkar med dem, hur skall man då ställa sig? Utskottet säger som sagt, att dessa läroverk skola ombildas till högre samläroverk under den nämnda förutsättningen. Ja, men hur går det, om denna förutsättning kanske icke med bästa vilja i världen kan uppfyllas?</w:t>
        <w:br/>
        <w:br/>
        <w:t>Nu är det sagt förut i dag av herr Johansson i Kälkebo — och jag vill minnas att något liknande sades i går av herr Rydén — att, om det är någonting som skär sig, så är det ganska lätt att rätta till det sedan. Men det är väl ändå en galen ordning, att, om det kan påvisas, att brister och fel finnas i ett förslag, som föreligger — såsom här ifrån så många olika håll påvisats — ändå genomföra förslaget och samtidigt säga, att befintliga fel kunna rättas till senare. Det vore väl bättre och riktigare att först söka rätta till felen och därefter framlägga ett nytt förslag.</w:t>
        <w:br/>
        <w:br/>
        <w:t>Jag ber, herr talman, att på föreliggande punkt få yrka bifall till herr Dahls m. fl. reservation.</w:t>
      </w:r>
    </w:p>
    <w:p>
      <w:pPr>
        <w:pStyle w:val="Heading2"/>
      </w:pPr>
      <w:r>
        <w:t>4. Helge Almquist (Lantmanna- och borgarepartiet inom andrakammaren, man)</w:t>
      </w:r>
    </w:p>
    <w:p>
      <w:r>
        <w:rPr>
          <w:b w:val="0"/>
        </w:rPr>
        <w:t xml:space="preserve">Herr talman! Jag skulle knappast på detta stadium av debatten ha vidhållit min anmälan om att få ordet, om jag icke hade en särskild legitim anledning att yttra några ord i den föreliggande frågan. Det sker, herr talman, emedan jag har framburit den motion, i vilken det parti som Jag har äran tillhöra närmare har utvecklat sina åsikter i fråga om ett ganska viktigt kapitel i föreliggande spörsmål, nämligen den </w:t>
      </w:r>
      <w:r>
        <w:rPr>
          <w:b/>
        </w:rPr>
        <w:t>kvinnliga¹</w:t>
      </w:r>
      <w:r>
        <w:rPr>
          <w:b w:val="0"/>
        </w:rPr>
        <w:t xml:space="preserve"> ungdomens undervisning. Och det är om denna fråga, vilken ju tillfälligtvis har skymtat då och då under debatten, som jag skall be att få säga några mera sammanfattande ord.</w:t>
        <w:br/>
        <w:br/>
        <w:t xml:space="preserve">Jag vill säga i största allmänhet att denna kritik kan ha en litet vidare syftning, därför att de missförhållanden, som man överhuvud taget kan säga vidlåda den nya organisationen, framträda i klar spegelbild och kanske till och med i den skarpaste dagern beträffande </w:t>
      </w:r>
      <w:r>
        <w:rPr>
          <w:b/>
        </w:rPr>
        <w:t>flickundervisningen²</w:t>
      </w:r>
      <w:r>
        <w:rPr>
          <w:b w:val="0"/>
        </w:rPr>
        <w:t xml:space="preserve">. Vad jag säger äger i många fall sin tillämpning på denna undervisningsreform — om man kan kalla den så — i det hela. Ett erkännande vill jag ge skolutskottet i detta sammanhang. Utskottet har åtminstone i ett avseende avhjälpt de brister i den kungl. propositionen, som ha påpekats och beivrats i den av mig framburna motionen. Jag tänker på det av starka billighetsskäl stödda yrkandet, att staten skulle i långt större utsträckning än Kungl. Maj:t har föreslagit sörja för att </w:t>
      </w:r>
      <w:r>
        <w:rPr>
          <w:b/>
        </w:rPr>
        <w:t>lärarinnorna³</w:t>
      </w:r>
      <w:r>
        <w:rPr>
          <w:b w:val="0"/>
        </w:rPr>
        <w:t xml:space="preserve"> vid de enskilda </w:t>
      </w:r>
      <w:r>
        <w:rPr>
          <w:b/>
        </w:rPr>
        <w:t>flickskolorna²</w:t>
      </w:r>
      <w:r>
        <w:rPr>
          <w:b w:val="0"/>
        </w:rPr>
        <w:t xml:space="preserve"> icke i händelse av dessas indragning, därest en sådan blir en följd av den nya organisationen, skulle ställas utan plats och utan skälig försörjning. Vad utskottet i det avseendet</w:t>
        <w:br/>
        <w:br/>
        <w:t>föreslår kan jag lämna utan erinran, ehuru jag också kan gå med på det yr- .</w:t>
        <w:br/>
        <w:br/>
        <w:t>kande som framförts i herr Dahls m. fl. reservation, där denna fråga jämväl uppmärksammats.</w:t>
        <w:br/>
        <w:br/>
        <w:t>I de flesta övriga fall måste jag som motionär konstatera, att utskottet icke skänkt verkligt beaktande eller i varje fall tillräckligt beaktande åt motionens synpunkter och yrkanden. Om dessa synpunkter och yrkanden sammanfölle med personliga hugskott hos mig, så vore det icke mycket att tala om. Men 1 själva verket är det så, att de torde sammanfatta en mycket stark och enhällig opinion inom vida kretsar av skolfolk, läkare och föräldrar. Denna opinion har på sistone tagit sig mångstämmigt uttryck såsom opposition mot utskottets omarbetning av Kungl. Maj:ts förslag. Och fastän jag i allmänhet icke är någon vän av metoden att uppläsa resolutioner och dylikt i kammaren för att få dem till protokollet, skall jag göra ett undantag här — det skall dock bli bara ett kort utdrag.</w:t>
        <w:br/>
        <w:br/>
        <w:t xml:space="preserve">Vid det opinionsmöte som hölls i Göteborgs konserthus den 12 maj 1927 fattades en resolution. Jag vill nämna i förbigående, att bland inbjudarna till detta möte befann sig också den socialdemokratiske ordföranden i Göteborgs stadsfullmäktige. Resolutionen påpekar först vissa betydande risker för skolarbetets överdrivna forcerande överhuvud taget och fortsätter: »Särskilt betänkliga äro dessa risker för </w:t>
      </w:r>
      <w:r>
        <w:rPr>
          <w:b/>
        </w:rPr>
        <w:t>flickornas²</w:t>
      </w:r>
      <w:r>
        <w:rPr>
          <w:b w:val="0"/>
        </w:rPr>
        <w:t xml:space="preserve"> vidkommande, varför de framkomna förslagen, att de statliga och kommunala </w:t>
      </w:r>
      <w:r>
        <w:rPr>
          <w:b/>
        </w:rPr>
        <w:t>flickläroverken²</w:t>
      </w:r>
      <w:r>
        <w:rPr>
          <w:b w:val="0"/>
        </w:rPr>
        <w:t xml:space="preserve"> genomgående skulle uppbyggas såsom realskolor på den sexåriga bottenskolan, måste på det bestämdaste ogillas. Över huvud har frågan om ett rationellt ordnande av </w:t>
      </w:r>
      <w:r>
        <w:rPr>
          <w:b/>
        </w:rPr>
        <w:t>flickundervisningen²</w:t>
      </w:r>
      <w:r>
        <w:rPr>
          <w:b w:val="0"/>
        </w:rPr>
        <w:t xml:space="preserve"> trots förefintliga utredningar, bl. a. av regeringens skolsakkunniga, på påfallande sätt försummats både i regeringsförslaget och av skolutskottets majoritet. Den beprövade form för </w:t>
      </w:r>
      <w:r>
        <w:rPr>
          <w:b/>
        </w:rPr>
        <w:t>flickornas²</w:t>
      </w:r>
      <w:r>
        <w:rPr>
          <w:b w:val="0"/>
        </w:rPr>
        <w:t xml:space="preserve"> undervisning och uppfostran, som våra högre </w:t>
      </w:r>
      <w:r>
        <w:rPr>
          <w:b/>
        </w:rPr>
        <w:t>flickskolor²</w:t>
      </w:r>
      <w:r>
        <w:rPr>
          <w:b w:val="0"/>
        </w:rPr>
        <w:t xml:space="preserve"> representera, synes dömd att helt undanträngas.»</w:t>
        <w:br/>
        <w:br/>
        <w:t>Jag skall icke i detta sammanhang närmare gå in på frågan om den högre samundervisningens värde, fördelar, företräden och nackdelar. Men då jag har ordet, vill jag framhålla, att om man ser 1 fågelperspektiv på opinionsbildningen sedan slutet av 1800-talet, får man det intrycket, att tanken på denna sam-</w:t>
        <w:br/>
        <w:br/>
        <w:t xml:space="preserve">undervisning först framfördes mycket entusiastiskt, såsom representerade densamma framtidens bästa skola. Jag misstager mig dock knappast, om jag säger, att många av dess anhängare på sin tid läto sitt omdöme påverkas mindre av undervisningssynpunkter än av sociala synpunkter. Och det är detta gamla, som går igen i dessa dagar, ty vad är det starkaste skäl, som anföres för det föreliggande reformförslaget, om icke just de sociala synpunkterna? Striden för samskolan var på sin tid mången gång en annan sida av striden om </w:t>
      </w:r>
      <w:r>
        <w:rPr>
          <w:b/>
        </w:rPr>
        <w:t>kvinnans¹</w:t>
      </w:r>
      <w:r>
        <w:rPr>
          <w:b w:val="0"/>
        </w:rPr>
        <w:t xml:space="preserve"> principiella likställighet med mannen.</w:t>
        <w:br/>
        <w:br/>
        <w:t>Man kan nog säga, att både entusiasmen och den häftiga motkritiken numera i stort sett fått vika för lugnare betraktelser och för en högst besinningsfull diskussion. Anhängarnas anslutning har givits i alltmera dämpad och reserverad ton, och även kritiken har blivit alltmera reserverad och dämpad. Det är i det hänseendet rätt lärorikt att se litet närmare på vilka uttryck som i föreliggande aktstycken användas på detta område. Herr Rydéns stora skolkommission talar om samundervisningen såsom »en god skolform». Skolöverstyrelsens majoritet yttrar i sitt utlåtande, att samundervisningen är »en tillfredsställande, i varje fall fullt försvarbar skolform». Kungl. Maj:t i propopositionen, som ofta hyllar försiktighetens dygd i fråga om argumenteringen, gör gällande, att man kanske helst bör beteckna frågan om samundervisningens värde som icke slutgiltigt besvarad. Utskottet kallar samundervisningen för »en tillfredsställande skolform». Herr Lindhagen, som omkring år 1900 förmodligen var bergfast övertygad om att samundervisningen var det enda riktiga, har nu dristat sig att hemställa om en avgörande utredning, byggd på vårt lands och andra länders erfarenheter rörande samskolans berättigande och ändamålsenlighet på det högre skolstadiet. Herr Lindhagen älskar som bekant vittsvävande utredningar. Utskottet har i allmänhet icke visat någon förkärlek för utredningar, som icke kunde inrymmas inom ett fåtal veckors forcerat utskottsarbete, och man har i själva verket avvisat herr Lindhagens motion. Man kunde dock icke blott i fråga om samundervisningen tänka sig något som låge emellan en vittsvävande utredning och ett alltför hastigt ståndpunktstagande, helst som ju en sådan utredning skulle kunna tänkas begränsad till vissa lätt gripbara frågor. Slutligen kan jag erinra om, att herr Rydén förklarat sig vara entusiastisk anhängare av samundervisningens idé och tilllämpning i vårt land men att han icke lyckats förmå ens »framstegsmännen» i utskottet att gripa tillbaka på den entusiasm, som var modern vid sekelskiftet och som alltså nu kan sägas vara en smula förlegad. Utskottsmajoritetens betänksamhet sammanhänger måhända därmed, att samundervisningens största företräde numera kan sägas ligga däri, att den ordnar skolutbildningen på det relativt billigaste sättet. Den rent ekonomiska synpunkten har bestämt trätt i förgrunden. De pedagogiska företrädena skymta mera obestämt i bakgrunden; man kan måhända säga, att de skymta och försvinna.</w:t>
        <w:br/>
        <w:br/>
        <w:t xml:space="preserve">Kritiken mot samundervisningen har tidigare från en synpunkt sett varit inriktad på vissa moraliska betänkligheter mot att under övergångstiden sammanföra manlig och </w:t>
      </w:r>
      <w:r>
        <w:rPr>
          <w:b/>
        </w:rPr>
        <w:t>kvinnlig¹</w:t>
      </w:r>
      <w:r>
        <w:rPr>
          <w:b w:val="0"/>
        </w:rPr>
        <w:t xml:space="preserve"> ungdom i samma skolor. Sådana betänkligheter må på sin tid ha varit förklarliga, men de ha så småningom förstummats, och det torde minst av allt i våra dagar, då umgänget mellan de unga har antagit så frigjorda, självsvåldiga eller stundom t. o. m. förvildade former, finnas någon anledning att ånyo frammana dessa betänkligheter. Däremot har kritiken fått ett starkt stöd av vetenskapens och psykologiens metodiska iakttagelser. Den medicinska sakkunskapen, som i denna fråga förefaller mig alltför litet uppmärksammad, torde vara enig om att den manliga och </w:t>
      </w:r>
      <w:r>
        <w:rPr>
          <w:b/>
        </w:rPr>
        <w:t>kvinnliga¹</w:t>
      </w:r>
      <w:r>
        <w:rPr>
          <w:b w:val="0"/>
        </w:rPr>
        <w:t xml:space="preserve"> ungdomen under åldern låt oss säga från 12 till 17 eller 18 år, d. v. s. under pubertetsperioden, utvecklas i en helt olika rytm och på ganska olika sätt. Detta tager sig rent yttre uttryck däri, att </w:t>
      </w:r>
      <w:r>
        <w:rPr>
          <w:b/>
        </w:rPr>
        <w:t>flickan²</w:t>
      </w:r>
      <w:r>
        <w:rPr>
          <w:b w:val="0"/>
        </w:rPr>
        <w:t xml:space="preserve"> i fråga om kroppslig växt företer en</w:t>
        <w:br/>
        <w:br/>
        <w:t xml:space="preserve">helt annan kurva än ynglingen, men något liknande gäller även omdaningarna inom själslivets sfär. De särskilt ömtåliga perioderna begränsas icke av samma levnadsår hos </w:t>
      </w:r>
      <w:r>
        <w:rPr>
          <w:b/>
        </w:rPr>
        <w:t>flickan²</w:t>
      </w:r>
      <w:r>
        <w:rPr>
          <w:b w:val="0"/>
        </w:rPr>
        <w:t xml:space="preserve"> och hos ynglingen. De vaknande intressena, den intellektuella livaktigheten å ena sidan, den ofta framträdande håglösheten och oron å den andra infalla icke vid samma levnadsålder. </w:t>
      </w:r>
      <w:r>
        <w:rPr>
          <w:b/>
        </w:rPr>
        <w:t>Flickor²</w:t>
      </w:r>
      <w:r>
        <w:rPr>
          <w:b w:val="0"/>
        </w:rPr>
        <w:t xml:space="preserve"> vid åldern 12 —14 år äro betydligt mera utvecklade i kroppsligt och andligt avseende än gossarna, men om ett par år senare är förhållandet det motsatta. Detta avspeglar sig också i de erfarenheter, som man rent praktiskt gjort inom samskolan.</w:t>
        <w:br/>
        <w:br/>
        <w:t xml:space="preserve">Det är tydligt, att från dessa synpunkter några mera vägande invändningar icke kunna göras mot samundervisning på barnskolans eller gymnasiets stadier men att betänkligheterna bli så mycket starkare mot </w:t>
      </w:r>
      <w:r>
        <w:rPr>
          <w:b/>
        </w:rPr>
        <w:t>flickornas²</w:t>
      </w:r>
      <w:r>
        <w:rPr>
          <w:b w:val="0"/>
        </w:rPr>
        <w:t xml:space="preserve"> inpressning i realskolan, som är tillrättalagd för den manliga ungdomen och som nu enligt utskottets förslag i stor utsträckning skulle göras till en hetsande och forcerande lärdomsskola. Det förekommer nu visserligen antydningar om att man inom den nya samrealskolan skulle i viss mån kunna tillgodose den </w:t>
      </w:r>
      <w:r>
        <w:rPr>
          <w:b/>
        </w:rPr>
        <w:t>kvinnliga¹</w:t>
      </w:r>
      <w:r>
        <w:rPr>
          <w:b w:val="0"/>
        </w:rPr>
        <w:t xml:space="preserve"> ungdomens särskilda utbildningsbehov. Men det löftet, den utsikten, är insvept, kan man säga, i dunstmoln av allmänna talesätt och fraser, och den goda viljan, om den finnes, är beroende av en mängd omständigheter, som äro omöjliga att förutse. För min personliga del har jag ganska svårt att fatta, hur det egentligen skulle kunna gå till att ordna den saken i de nya samrealskolorna. ”</w:t>
        <w:br/>
        <w:br/>
        <w:t xml:space="preserve">Det är klart, att jag i detta sammanhang särskilt har min uppmärksamhet riktad på utskottets förslag att — bortsett från några läroverk som alltjämt skulle förbehållas pojkarna — de högre läroverken och realskolorna skulle ombildas till samläroverk, alltså slå upp portarna på vid gavel för </w:t>
      </w:r>
      <w:r>
        <w:rPr>
          <w:b/>
        </w:rPr>
        <w:t>flickorna²</w:t>
      </w:r>
      <w:r>
        <w:rPr>
          <w:b w:val="0"/>
        </w:rPr>
        <w:t xml:space="preserve">. Jag bortser därvid från det förhållandet, att denna reform — om man kan kalla den så — i hög grad kommer att beskära gossars möjligheter att överhuvud taget komma in i samrealskolorna. Viktigare från den synpunkt jag nu anlagt är, att reformen kommer att medföra en stark sugning av </w:t>
      </w:r>
      <w:r>
        <w:rPr>
          <w:b/>
        </w:rPr>
        <w:t>kvinnliga¹</w:t>
      </w:r>
      <w:r>
        <w:rPr>
          <w:b w:val="0"/>
        </w:rPr>
        <w:t xml:space="preserve"> lärjungar till dessa samrealskolor, och detta icke bara från de fattigare hemmen. Den låga avgiften kommer naturligtvis att locka både den ena och den andra, och dessutom komma säkerligen många föräldrar att utan att närmare tänka sig in i pedagogiska frågor och pedagogiska vanskligheter — i förlitande på att staten icke bjuder på olämplig undervisning — låta </w:t>
      </w:r>
      <w:r>
        <w:rPr>
          <w:b/>
        </w:rPr>
        <w:t>flickorna²</w:t>
      </w:r>
      <w:r>
        <w:rPr>
          <w:b w:val="0"/>
        </w:rPr>
        <w:t xml:space="preserve"> följa med strömmen in i samrealskolorna. Det kommer då också för vida kretsar att te sig naturligt, att </w:t>
      </w:r>
      <w:r>
        <w:rPr>
          <w:b/>
        </w:rPr>
        <w:t>flickorna²</w:t>
      </w:r>
      <w:r>
        <w:rPr>
          <w:b w:val="0"/>
        </w:rPr>
        <w:t xml:space="preserve"> skola gå dit och sträva sig fram till realskoleresp. studentexamen. Sådant kan naturligtvis ha betänkliga följder.</w:t>
        <w:br/>
        <w:br/>
        <w:t xml:space="preserve">Om man nu ser närmare på utskottets utlåtande, finner man, att det föreslås upprättande också av rena </w:t>
      </w:r>
      <w:r>
        <w:rPr>
          <w:b/>
        </w:rPr>
        <w:t>flickskolor²</w:t>
      </w:r>
      <w:r>
        <w:rPr>
          <w:b w:val="0"/>
        </w:rPr>
        <w:t xml:space="preserve"> av två olika typer, nämligen högre </w:t>
      </w:r>
      <w:r>
        <w:rPr>
          <w:b/>
        </w:rPr>
        <w:t>flickläroverk²</w:t>
      </w:r>
      <w:r>
        <w:rPr>
          <w:b w:val="0"/>
        </w:rPr>
        <w:t xml:space="preserve"> och kommunala </w:t>
      </w:r>
      <w:r>
        <w:rPr>
          <w:b/>
        </w:rPr>
        <w:t>flickskolor²</w:t>
      </w:r>
      <w:r>
        <w:rPr>
          <w:b w:val="0"/>
        </w:rPr>
        <w:t xml:space="preserve">. Häri ligger väl från utskottets sida ett visst erkännande av särundervisningens värde och berättigande. Så till vida är ingenting att invända mot utskottets förslag, och man måste också finna det fullt befogat, att det närmare utformandet av dessa planer hänskjutes till Kungl. Maj:t i förhoppning om att nästa års riksdag skall få tillfälle träffa ett avgörande i hithörande frågor. Däremot måste det anses ligga något mycket betänkligt, från de synpunkter som jag antytt, i utskottets förslag därom, att riksdagen redan nu skall binda både Kungl. Maj:t och sig själv vid principen om de nya skolformernas anslutning till en sexårig folkskolekurs, och detta väl att märka utan att på detta område ett fyraårigt alternativ överhuvud taget någonstädes kommer i fråga. I denna del av kompromissen, herr talman, har herr Rydén icke behövt bita i det omtalade sura äpplet utan har han tvärtom haft anledning att finna det hela synnerligen smakligt. Men andra måste fråga sig, om det är rimligt och rättvist, att den </w:t>
      </w:r>
      <w:r>
        <w:rPr>
          <w:b/>
        </w:rPr>
        <w:t>kvinnliga¹</w:t>
      </w:r>
      <w:r>
        <w:rPr>
          <w:b w:val="0"/>
        </w:rPr>
        <w:t xml:space="preserve"> ungdomen, så långt de här berörda skolformerna komma i fråga, skall vara obönhörligt avskuren från</w:t>
        <w:br/>
        <w:br/>
        <w:t xml:space="preserve">den kortare, bättre och för densamma avgjort lämpligare övergången från en kortare folkskolekurs till en i motsvarande grad längre men lugnare och mera givande utbildning på det högre stadiet. Utskottet har ställt sig avvisande icke bara till en sådan anknytning till den fjärde folkskoleklassen utan också i sak, om än under älskvärd form, till tanken att låta den åttaklassiga </w:t>
      </w:r>
      <w:r>
        <w:rPr>
          <w:b/>
        </w:rPr>
        <w:t>flickskolans²</w:t>
      </w:r>
      <w:r>
        <w:rPr>
          <w:b w:val="0"/>
        </w:rPr>
        <w:t xml:space="preserve"> utbildningsform fortbestå under förändrad yttre organisation, under statens direkta omvårdnad.</w:t>
        <w:br/>
        <w:br/>
        <w:t xml:space="preserve">Herr Rydén hänvisade i sitt anförande i går </w:t>
      </w:r>
      <w:r>
        <w:rPr>
          <w:b/>
        </w:rPr>
        <w:t>flickskolans²</w:t>
      </w:r>
      <w:r>
        <w:rPr>
          <w:b w:val="0"/>
        </w:rPr>
        <w:t xml:space="preserve"> vänner till just de kommunala </w:t>
      </w:r>
      <w:r>
        <w:rPr>
          <w:b/>
        </w:rPr>
        <w:t>flickskolorna²</w:t>
      </w:r>
      <w:r>
        <w:rPr>
          <w:b w:val="0"/>
        </w:rPr>
        <w:t xml:space="preserve"> såsom löftesgivande ifrån vår synpunkt. I själva verket kan det naturligtvis bli möjligt att i någon mån lämpa undervisningens art inom dessa kommunala </w:t>
      </w:r>
      <w:r>
        <w:rPr>
          <w:b/>
        </w:rPr>
        <w:t>flickskolor²</w:t>
      </w:r>
      <w:r>
        <w:rPr>
          <w:b w:val="0"/>
        </w:rPr>
        <w:t xml:space="preserve"> efter den </w:t>
      </w:r>
      <w:r>
        <w:rPr>
          <w:b/>
        </w:rPr>
        <w:t>kvinnliga¹</w:t>
      </w:r>
      <w:r>
        <w:rPr>
          <w:b w:val="0"/>
        </w:rPr>
        <w:t xml:space="preserve"> ungdomens natur. läggning och intressen. Men är det väl en gång fastslaget, att anslutningen skall ske från sjätte folkskoleklassen, blir det icke möjligt att låta den </w:t>
      </w:r>
      <w:r>
        <w:rPr>
          <w:b/>
        </w:rPr>
        <w:t>kvinnliga¹</w:t>
      </w:r>
      <w:r>
        <w:rPr>
          <w:b w:val="0"/>
        </w:rPr>
        <w:t xml:space="preserve"> ungdomen så att säga i all hast, på fem år, nå samma utbildning som man i lugn och ro kunnat tillägna sig under åtta år i den högre </w:t>
      </w:r>
      <w:r>
        <w:rPr>
          <w:b/>
        </w:rPr>
        <w:t>flickskolan²</w:t>
      </w:r>
      <w:r>
        <w:rPr>
          <w:b w:val="0"/>
        </w:rPr>
        <w:t xml:space="preserve"> eller, om man skulle tänka sig anknytningen till fjärde klassen, under sju år. Räknar man åter såsom den socialdemokratiska motionen och även efter vad jag tror utskottsbetänkandet med sex år utöver de sex åren i folkskolan, har man nått fram till en ettårig förlängning av studietiden även för </w:t>
      </w:r>
      <w:r>
        <w:rPr>
          <w:b/>
        </w:rPr>
        <w:t>flickorna²</w:t>
      </w:r>
      <w:r>
        <w:rPr>
          <w:b w:val="0"/>
        </w:rPr>
        <w:t>, utan att man därför med säkerhet undgår dilemmat att få antingen ämnesträngsel, forcering och överansträngning eller också sänkt kompetens, i detta fall sänkt normalskolekompetens.</w:t>
        <w:br/>
        <w:br/>
        <w:t xml:space="preserve">Det finnes, herr talman, enligt mitt förmenande mycket starka skäl för att imom en ny skolorganisation under statens och kommunens direkta omvårdnad bevara den högre </w:t>
      </w:r>
      <w:r>
        <w:rPr>
          <w:b/>
        </w:rPr>
        <w:t>flickskolans²</w:t>
      </w:r>
      <w:r>
        <w:rPr>
          <w:b w:val="0"/>
        </w:rPr>
        <w:t xml:space="preserve"> bildningsform. Den har möjliggjort en inriktning av </w:t>
      </w:r>
      <w:r>
        <w:rPr>
          <w:b/>
        </w:rPr>
        <w:t>flickornas²</w:t>
      </w:r>
      <w:r>
        <w:rPr>
          <w:b w:val="0"/>
        </w:rPr>
        <w:t xml:space="preserve"> undervisning och fostran till såväl hemmets arbetsuppgifter som förvärvsarbete utom hemmet, och den har också, efter vad redan sagts, sökt anpassa skolarbetet efter </w:t>
      </w:r>
      <w:r>
        <w:rPr>
          <w:b/>
        </w:rPr>
        <w:t>flickornas²</w:t>
      </w:r>
      <w:r>
        <w:rPr>
          <w:b w:val="0"/>
        </w:rPr>
        <w:t xml:space="preserve"> fysiska och psykiska utvecklingsgång. Den visar vägen till ett studiemål, som kan sägas ligga vid det gränsmärke, som jag skulle vilja kalla »det gyllene lagom» mellan realskolexamens och studentexamens bildningsnivå. Inom den privata skolverksamheten, där den, hårt beträngd, fortfarande skulle få bestå, har denna utbildningsform icke fört ett tynande och vissnande liv utan tvärtom visat livskraft och utvecklingsmöjligheter. Den har i stort sett uppburits av levande intresse från sina målsmäns sida, och ingen lär väl påstå, att den sökt trevnad som hölje åt rent privatekonomiska intressen. Den har enligt förhållandenas natur kommit att utvecklas såsom de mera burgna klassernas </w:t>
      </w:r>
      <w:r>
        <w:rPr>
          <w:b/>
        </w:rPr>
        <w:t>flickskola²</w:t>
      </w:r>
      <w:r>
        <w:rPr>
          <w:b w:val="0"/>
        </w:rPr>
        <w:t>, kan man säga. Men det bör icke glömmas, mina herrar, att denna skola — i långt högre grad än staten kunnat fordra såsom villkor för beviljade anslag — öppnat sig för barn från fattiga hem. Det föreligger i detta avseende en ganska lärorik statistik, som på a tid publicerades av regeringens privatskolesakkunniga och som finnes tryckt.</w:t>
        <w:br/>
        <w:br/>
        <w:t>Jag vill icke gå närmare in på möjligheten att genom ökade statsbidrag demokratisera dessa skolor, i det man på denna väg skulle kunna sänka terminsavgifterna. Det är möjligt, att så skulle kunna ske, ehuru jag tror, att det skulle bli mycket dyrt för staten. Måhända förtjänade denna fråga i ett större sammanhang en närmare utredning.</w:t>
        <w:br/>
        <w:br/>
        <w:t>Herr talman! Min korta granskning av skolutskottets förslag i dessa delar har icke varit vare sig misslynt eller hätsk, men den måste i alla fall utmynna i en förklaring, att detta förslag, hastigt tillkommet som det är, icke visat den rätta vägen för skolfrågans lösning under en relativ endräkt — som är den enda förekommande formen av endräkt inom det politiska livet. Det kan icke förnekas, herr talman, att åtskilligt i den långt framdragna debatten även med hänsyn till det yttre förloppet kommit att erinra om de stora försvarsdebatter-</w:t>
        <w:br/>
        <w:br/>
        <w:t>na år 1925. Det gällde då en militär nedrustning. Nu gäller det i viss mån en kulturell nedrustning, utan att reformens tillskyndare se eller vilja se detta. Herr Rydén talade i går om det tragiska i att läroverkens lärarkår ställt sig så bestämt avvisande mot den föreslagna reformen. Ja, det må så vara, att det är en smula tragiskt från hans synpunkt. Men jag tycker, att det här föreligger en tragik av större räckvidd än den antydda. Det är i själva verket djupt beklagligt, att den moderna demokratien i sin hårda framfart — hård trots de mjuka orden — icke skall kunna bereda de unga utbildning utan fara för att densamma uttunnas och försvagas. Det finns säkert bland reformens anhängare mycket av god vilja och ärlig övertygelse, men det finns också mycket av ovist nit och inbiten självtillräcklighet. Herr talman! Utskottets förslag är för mig oantagligt.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1737</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