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566</w:t>
      </w:r>
    </w:p>
    <w:p>
      <w:r>
        <w:rPr>
          <w:b/>
        </w:rPr>
        <w:t xml:space="preserve">Datum: </w:t>
      </w:r>
      <w:r>
        <w:t>1928-04-28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Jakob Pettersson (–, man)</w:t>
      </w:r>
    </w:p>
    <w:p>
      <w:r>
        <w:rPr>
          <w:b w:val="0"/>
        </w:rPr>
        <w:t>Herr talman! Kungl. Maj:t har i denna punkt hemställt, att f. d. provinsialläkaren O. Montell, som författningsenligt är berättigad till en pension av 4,536 kronor, måtte erhålla en tilläggspension på 1,500 kronor, på det att hans totala pension må komma upp till det för provinsialläkare normala beloppet, 6,036 kronor. Till stöd härför har i propositionen åberopats först och främst Montells långa tjänstgöring vid en del statsinstitutioner; han har varit läkare vid allmänna läroverket i Haparanda och vid småskollärarinneseminariet därstädes, likaså har han varit läkare vid posten och tullen. Vidare åberopas Montells långa tjänstgöring som lasarettsläkare och stadsläkare i Haparanda — under åren 1896 till 1912, alltså drygt 15 år, har han skött dessa befattningar. Därtill kommer, att han ett par år varit t. f. lasarettsläkare. Slutligen åberopas de i viss mån behjärtansvärda och ömmande personliga omständigheter, som i detta fall föreligga. Montell har nämligen icke mindre än tolv barn, därav sex under aderton år, och hans kapitalinkomst är icke större än att räntan uppgår till mellan 2,000 och 3,000 kronor.</w:t>
        <w:br/>
        <w:br/>
        <w:t>Nu har bankoutskottet avstyrkt denna framställning. Bankoutskottet säger för det första, att den åberopade tjänstgöringen vid en del statsinstitutioner icke bör komma i betraktande, därför att den haft karaktären av bisyssla. Och vidare, säger utskottet, föreligger icke tillräckliga skäl för att fästa avseende vid Montells tjänstgöring utom statstjänst.</w:t>
        <w:br/>
        <w:br/>
        <w:t>Vad det första avslagsskälet beträffar böjer jag mig för det. Det må vara sant att det här gällt bisysslor. Men gentemot det andra avslagsskälet skall jag tillåta mig att göra några erinringar. Först och främst vill jag påminna om, att både Kungl. Maj:t och riksdagen år 1925 i de då utfärdade pensionsreglementena för kommunikationsverkens tjänstemän fastslagit, att Kungl. Maj:t kan tillgodoräkna en tjänsteman i pensionshänseende tjänstgöring utom statens tjänst, under förutsättning att detta arbete utom statens tjänst varit av direkt allmännyttig beskaffenhet, och vidare under förutsättning, att det har varit av särskild nytta för tjänstemannens statstjänst. Samma år, 1925, behandlades också i riksdagen ett förslag till civil pensionslag, i vilket förekom en bestämmelse motsvarande den jag nu omnämnt. Den bestämmelsen mötte icke något motstånd, utan riksdagen var ense om att antaga den, men förslaget till civil pensionslag föll på grund av andra omständigheter.</w:t>
        <w:br/>
        <w:br/>
        <w:t>Nu menar jag, att då enighet principiellt synes råda om riktigheten av, att i vissa fall kunna tillgodoräkna tjänsteman hans tjänstgöring utom statstjänst, i detta fall föreligga mycket starka skäl för att göra så, då det nämligen är uppenbart, att Montells tjänstgöring dels som stadsläkare och dels som lasarettsläkare naturligtvis varit av stor allmännyttig betydelse, och även varit till gagn för honom såsom provinsialläkare.</w:t>
        <w:br/>
        <w:br/>
        <w:t>Därtill kommer, att riksdagen åtskilliga gånger har tillgodoräknat tjänste-</w:t>
        <w:br/>
        <w:br/>
        <w:t xml:space="preserve">man i pensionsavseende sådan tjänstgöring utom statstjänst. Jag erinrar om, att riksdagen i fjol beviljade generaldirektör May tilläggspension på grund av hans tjänstgöring hos enskilt försäkringsbolag, och 1926 var det ett par läroverksadjunkter, som fingo tilläggspension på grund av sin tjänstgöring vid enskilt läroverk. Ännu mera påfallande är, att bankoutskottet självt i det betänkande, som nu behandlas, i flera fall tillstyrkt tilläggspension på grund av vederbörande tjänstemans tjänstgöring utom statens tjänst. Vi ha sålunda i punkterna 76 och 77 ett par </w:t>
      </w:r>
      <w:r>
        <w:rPr>
          <w:b/>
        </w:rPr>
        <w:t>lärarinnor³</w:t>
      </w:r>
      <w:r>
        <w:rPr>
          <w:b w:val="0"/>
        </w:rPr>
        <w:t xml:space="preserve">, för vilka utskottet tillstyrkt tilläggspension på grund av deras tjänstgöring, i ena fallet vid Brummerska skolan och i andra fallet vid Landskrona elementarläroverk för </w:t>
      </w:r>
      <w:r>
        <w:rPr>
          <w:b/>
        </w:rPr>
        <w:t>flickor²</w:t>
      </w:r>
      <w:r>
        <w:rPr>
          <w:b w:val="0"/>
        </w:rPr>
        <w:t>. Vi ha vidare i punkten 78 en läroverkslärare, för vilken utskottet tillstyrkt tilläggspension på grund av hans tjänstgöring utom statens tjänst, och i punkt 74 tillstyrker utskottet för professor Axel Hamberg i Uppsala en tilläggspension på 1,500 kronor på grund av hans tjänstgöring såsom docent och amanuens vid Stockholms högskola. I samband med det sistnämnda ärendet förekommer 1i utlåtandet en redogörelse för ytterligare några fall, däri riksdagen förut medgivit tilläggspension på grund av tjänstgöring utom statstjänst. Den är så kort, att jag kan tillåta mig att läsa upp den: »Vid 1928 års lagtima riksdag erhöll professorn vid tekniska högskolan E. G:son Odelstierna tilläggspension av motsvarande slag, varom nu är fråga. därvid han fick tillgodoräkna sig föregående tjänstgöring som lärare vid bergsskolorna i Falun och Filipstad. Professorn vid farmaceutiska institutet T. E. Ekecrantz, som av 1921 års riksdag erhöll fyllnadspension, fick tillgodoräkna sig föregående verksamhet som apoteksföreståndare. Vid 1922 års riksdag fick riksantikvarien K. B. Salin i pensionshänseende räkna sig till godo den tid, varunder han varit dels intendent vid Nordiska museets avdelning på Lejonslätten, dels styresman för Nordiska museet och Skansen. Slutligen fick vid 1923 års riksdag f. d. professorn vid karolinska institutet J. G. Ekehorn, som, innan han blev professor, under åtskilliga år varit lasarettsläkare, tillgodoräkna sig sin tjänstgöring i sistnämnda egenskap för erhållande av full pension.»</w:t>
        <w:br/>
        <w:br/>
        <w:t>Det är i synnerhet det sista fallet, som jag anser i mycket hög grad talar för bifall till tilläggspension även åt Montell. Ekehorn hade nämligen under 17 år varit lasarettsläkare, och denna tjänstgöring fick han tillgodogöra sig för att få tilläggspension såsom lärare vid karolinska institutet. Här är det fråga om en provinsialläkare, som i drygt 15 år varit lasarettsläkare och hemställt att få tillgodoräkna sig lasarettsläkartjänstgöringen för sin pension som provinsialläkare.</w:t>
        <w:br/>
        <w:br/>
        <w:t>Bankoutskottets ärade ordförande har vid ett par tillfällen, när han haft ordet i dag, hos kammaren inskärpt betydelsen av att man inte av sitt goda hjärta eller andra skäl låter förleda sig att i något fall bevilja pension utan tanke på vilka konsekvenser det kan ha med sig. TI det här fallet tror jag mig verkligen ha visat, att om bankoutskottet och kammaren skola taga hänsyn till konsekvenserna, mana de mycket starkt till att bevilja den sökta pensionen.</w:t>
      </w:r>
    </w:p>
    <w:p>
      <w:pPr>
        <w:pStyle w:val="Heading2"/>
      </w:pPr>
      <w:r>
        <w:t>2. David Hansen (Folkpartiet, man)</w:t>
      </w:r>
    </w:p>
    <w:p>
      <w:r>
        <w:rPr>
          <w:b w:val="0"/>
        </w:rPr>
        <w:t>Herr talman! Herr statsrådet och chefen för socialdepartementet har nyss belyst de principiella sidorna av denna fråga, varför jag helt kan förbigå desamma. Jag har emellertid ansett det vara min plikt såsom representant för den landsända, som åtnjutit den ifrågavarande mannens livsgärning, att säga några ord.</w:t>
        <w:br/>
        <w:br/>
        <w:t>Jag vill då först erinra om att doktor Montell är son av Tornedalsbygden. och det förklarar måhända den omständigheten, att doktor Montell med åsidosättande av sina egna intressen i pensionshänseende ägnat så lång tid, som skett, åt tjänandet av denna sin fädernebygd. Det hade under den av kam-</w:t>
        <w:br/>
        <w:br/>
        <w:t>marens ledamöter väl kända läkarbristens tid, speciellt i Norrland, inte varit</w:t>
        <w:br/>
        <w:br/>
        <w:t>någon som helst svårighet för doktor Montell att söka och erhålla ordinarie</w:t>
        <w:br/>
        <w:br/>
        <w:t>" beställning i statstjänst, men denna hans kärlek till hembygden, som bland annat tog sig uttryck i ett energiskt arbete i samhälleliga uppdrag av skilda slag, gjorde, att han satt kvar under hela 15 år såsom stadsoch lasarettsläkare i Haparanda. Den gärning, han därmed gjorde, var enligt min uppfattning av den art, att det bör ges fullt erkännande däråt även ur statens synpunkt. Det var naturligtvis ett statsintresse, att det fanns män, som ville bekläda läkartjänster där uppe under en tid, då en stor del av dessa tjänster voro vakanta år efter år och folket däruppe i fråga om läkarvård ofta fick lämnas åt sitt öde. Doktor Montell har, som jag sade, under 15 år tjänstgjort som läkare i Haparanda, och detta har medfört i pensionsavseende, att det fattas honom 5 år för att komma i åtnjutande av full pension. Som herr statsrådet redan påpekade, finns det fullgoda skäl att tillgodoräkna honom någon del av dessa 15 år och därmed tillerkänna honom den fulla pensionen.</w:t>
        <w:br/>
        <w:br/>
        <w:t>Sedan detta utskottsbetänkande kommit på kammarens bord, har jag satt mig i förbindelse med sjukvårdens högsta ledare i Norrbotten för att få bekräftat, vad jag redan på grund av min personliga kännedom om doktor Montell trodde mig veta, nämligen att doktor Montells hela tjänstemannagärning kan karakteriseras av att vara utförd med duglighet, samvetsgrannhet och , plikttrohet. Jag har vidare fått bekräftat, att han lagt ner ett förtjänstfullt arbete i det allmännas tjänst. Han har sålunda under många år varit ordförande i Haparanda municipalstyrelse, senare ordförande i stadsfullmäktige där, ledamot av kyrkoråd, skolråd och skoistyrelse. Han har sålunda vid sidan av sin gärning som läkare även arbetat i allmänna värv för bygdens väl. Det förefaller då hårt, att han, då han nu lämnat sin tjänst, skulle för denna sin oförvitliga och förtjänstfulla gärning röna det otacket, skulle jag vilja säga, att han icke i likhet med, låt oss säga, en ordinarie provinsialläkare med föreskrivna tjänsteår kommer i åtnjutande av full pension.</w:t>
        <w:br/>
        <w:br/>
        <w:t>Det har också påpekats, att hans familjeförhållanden tala för ett bifall till framställningen. Då en läkare i Norrbotten haft att uppfostra 12 barn, förstå nog herrarna, att det inte lämnat rum för några större besparingar för ålderdomen, och då han därjämte, ännu i pensionsåldern, har 6 barn under 18 år, talar detta sitt tydliga språk för det rent humanitära skälet uti hans framställning.</w:t>
        <w:br/>
        <w:br/>
        <w:t>Jag vågar därför, herr talman, med åberopande av vad jag här anfört, vördsamt yrka bifall till Kungl. Maj:ts proposition.</w:t>
      </w:r>
    </w:p>
    <w:p>
      <w:pPr>
        <w:pStyle w:val="Heading2"/>
      </w:pPr>
      <w:r>
        <w:t>3. Carl Svensson (Socialdemokraterna, man)</w:t>
      </w:r>
    </w:p>
    <w:p>
      <w:r>
        <w:rPr>
          <w:b w:val="0"/>
        </w:rPr>
        <w:t>Herr statsrådet och chefen för socialdepartementet framhöll några fall, då riksdagen tidigare har tagit hänsyn till verksamhet utanför statstjänst och där vederbörande har fått tillgodoräkna sig detta såsom underlag för pensionstillägg. Det är alldeles riktigt, att sådana fall förekommit och att sådana fall förekomma även uti detta betänkande.</w:t>
        <w:br/>
        <w:br/>
        <w:t xml:space="preserve">Men när det gäller att bedöma, huruvida man av billighetsskäl skall lämna dylikt medgivande, kan man icke bortse ifrån de olika pensionsbestämmelser, som gälla för vederbörande, och det är särskilt den omständigheten, som man i bankoutskottet har tagit sikte på i det föreliggande fallet. Det är nämligen så att provinsialläkarna äro synnerligen gynnsamt ställda i avseende på det antal tjänsteår, som krävas för att erhålla full pension. En provinsialläkare behöver endast ha 20 tjänsteår för att få full pension. TI den civila statstjänsten i allmänhet skall man ju ha 35 år, en lektor skall ha 33 år, en </w:t>
      </w:r>
      <w:r>
        <w:rPr>
          <w:b/>
        </w:rPr>
        <w:t>lärarinna³</w:t>
      </w:r>
      <w:r>
        <w:rPr>
          <w:b w:val="0"/>
        </w:rPr>
        <w:t xml:space="preserve"> 30 år och en professor 25 år. En provinsialläkare med 15 tjänsteår såsom i det här fallet får tillgodoräkna sig tre fjärdedelar av full pension, medan en civilstatstjänsteman i allmänhet skall ha 27 tjänsteår för att få tre fjärdedelar</w:t>
        <w:br/>
        <w:br/>
        <w:t>av full pension. Det är således en betydande skillnad, och det är givet, att när det gäller dessa tjänstemän, där kravet på antalet tjänsteår för full pension är så högt i förhållande till provinsialläkarnas, föreligger större skäl att taga hänsyn till billighetssynpunkter än uti detta fall.</w:t>
        <w:br/>
        <w:br/>
        <w:t>Jag vill dessutom påpeka, att ursprungligen skulle en provinsialläkare ha 27 tjänsteår för att få full pension. Med hänsyn till att utnämningen till tjänsten ju i allmänhet sker uti något framskriden ålder, befanns, att det var inte så ofta, som en provinsialläkare kunde nå fullt upp till dessa 27 år. Då stod man i valet mellan att antingen låta vederbörande tillgodoräkna sig sina tjänsteår som extra provinsialläkare eller att minska antalet tjänsteår, som krävdes för full pension. Då gick man den vägen, att man icke tillät tillgodoräknandet av tjänsteår som extra provinsialläkare utan i stället sänkte kravet på full pensionsålder ifrån 27 till 20 år. Därigenom komma ju icke blott de förutvarande extra provinsialläkare, som befordras till provinsialläkare, i åtnjutande av denna förändring, utan man kan ju säga, att en lasarettsläkare. som utnämnes till provinsialläkare, har genom denna ändring faktiskt fått rätt att tillgodoräkna sig 7 år av lasarettsläkartiden. Det är denna synpunkt, denna omständighet, att kravet på antalet tjänsteår för att få full pension är så pass liberalt beträffande provinsialläkarna, och att de således äro synnerligen gynnsamt ställda i jämförelse med andra, som gjort, att man i det här fallet har tvekat att gå med på Kungl. Maj:ts förslag.</w:t>
        <w:br/>
        <w:br/>
        <w:t>Det måste ju också sägas, att ett bifall på denna punkt väl betyder, att hädanefter alla provinsialläkare faktiskt äro tillerkända full pension, i vilket läge med avseende på antalet tjänsteår de än befinna sig, ty samma skäl, som här åberopas, skola väl så gott som alla provinsialläkare, som haft föregående tjänstgöring av det ena eller andra slaget, kunna åberopa och med anförande av detta exempel kräva att bli behandlade lika gynnsamt.</w:t>
        <w:br/>
        <w:br/>
        <w:t>Jag vill till sist säga, att om herr statsrådet ville stryka hela motiveringen, alla dessa hänvisningar till mer olika precidensfall och säga, att här är en man, som har gjort en synnerligen framstående livsgärning, en livsgärning sådan, att det kan vara berättigat att visa honom från statens sida en särskild erkänsla, då skulle jag ha tvekat mycket att ha gått emot ett så motiverat förslag. Därigenom skulle man ju ha kunnat ställa fallet uti en särklass, som inte kunde åberopas av hela den kår, det här är fråga om. Som saken ligger, hemställer jag, att kammaren behagade bifalla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566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