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1870</w:t>
      </w:r>
    </w:p>
    <w:p>
      <w:r>
        <w:rPr>
          <w:b/>
        </w:rPr>
        <w:t xml:space="preserve">Datum: </w:t>
      </w:r>
      <w:r>
        <w:t>1930-05-06</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Karl Magnusson (Lantmanna- och borgarepartiet inom andrakammaren, man)</w:t>
      </w:r>
    </w:p>
    <w:p>
      <w:r>
        <w:rPr>
          <w:b w:val="0"/>
        </w:rPr>
        <w:t>Herr talman! Innan jag ingår på att besvara en fråga av herr Lindqvist i Halmstad, vill jag beröra ett ganska egendomligt exempel, som han omnämnde för att visa vräkningarnas tråkighet. Han anförde ett par särskilt ömmande fall, men nämnde sedan, att de ej sammanhängde med arbetskonflikter. Det förefaller onödigt att i denna debatt indraga sådana fall. De höra ej hit. Vidare frågade herr Lindqvist, om vi ansåge förenligt med statens neutralitet att i fall av arbetskonflikt denna medverkar till vräkningar. Det synes mig, att herr Lindqvist, fast mångårig ledamot av lagutskott icke kunnat rätt fatta statens ståndpunkt i detta fall. Staten tar ej parti 1 konflikter, den utför endast den handling, som enligt gällande lag åligger staten. Lika väl kan man säga, att när en hyresgäst kommer i konflikt med sin hyresvärd och värden söker vräkning och staten enligt gällande lagar utför vräkningen, staten då tar parti i tvisten mellan hyresgäst och hyresvärd. Det är naturligtvis inte något partitagande, något frånträdande av neutraliteten. Men, herr Lindqvist, det förhåller sig så, att om man går fram på den linje, som herr Lindqvist och andra förorda, kommer staten att bli partitagande i konflikten, om vi gå in för förslaget i motionen med en tidsfrist av 3—5 månader, under vilken tid lantarbetaren fortfarande skulle få åtnjuta den löneförmån som fri bostad innebär. Då kommer staten att taga parti för den ena parten på så sätt, att han tryggas kvarbo 3—5 månader, och detta kan, herr Lindqvist, omöjligt vara en neutral ståndpunkt från statens sida.</w:t>
        <w:br/>
        <w:br/>
        <w:t>Herr Engberg hade ett anförande, där han lade upp frågan mycket brett och, jag vill säga, ganska demagogiskt. Det stundar ju landstingsmannaval, och det kan vara lämpligt att lägga upp denna sak så, att det hörs långt ut i bygderna. Han talade om de rågångar, som skulle utstakas mellan den privata äganderätten och de sociala intressena. Med herr Engbergs och motionärernas förordande av det förslag jag nyss antydde, nämligen om rätt för lantarbetare att åtnjuta viss löneförmån under 3—5 månader, efter det konflikt utbrutit, synes mig, att herr Engberg och motionärerna betänkligt överskridit den rågång, som bör vara dragen mellan den privata äganderätten och de sociala intressena. Och jag tror, att vi ej göra någondera intresset någon tjänst med att överskrida den rågången i så hög grad.</w:t>
        <w:br/>
        <w:br/>
        <w:t>Sedan uttalade herr Engberg, att vi redan beviljat anslag till jordbruksnärimgens stödjande, och att vi säkerligen ej komme att sluta denna riksdag, utan att ytterligare anslag blivit beviljade till jordbruksnäringens fromma. Och han tillade: hur mycket komma lantarbetarna att få med därav? Och han tillade vidare: ingen grupp av arbetare är så slagen till en slant som lantarbetarna. Jag vill fråga: vem har mesta skulden till detta? 'Äro de partier utan skuld som motsätta sig stöd för jordbruksnäringen? Och vill herr Engberg göra gällande, att lantarbetsgivarna äro obarmhärtiga och osociala, så vill jag göra ett tankeexperiment. Herr Engberg brukar ju älska att i sina anföranden göra sådana. Om vi göra det tankeexperimentet, att lantarbetsgivarna obehörigt utnyttjat sina arbetare eller, för att använda herr Engbergs och andras terminologi, utsugit dessa, skulle väl det innebära, att lantarbetsgivarna hade väsentligen förbättrat sin ekonomiska ställning under den nu gångna tiden eller under senaste decennier. Se vi på löneförhållandena — och iag kan därvid åberopa officiella siffror från socialstyrelsen och en utredning, som är verkställd av byråchefen i socialstyrelsen Bertil Nyström — visar det sig, att lönenivån för närvarande ligger 80 procent högre än år 1913</w:t>
        <w:br/>
        <w:br/>
        <w:t>för lantarbetarna och i stort sett varit stabiliserad sedan år 1923 — det var en stegring under den dyraste kristiden, men sedan inträdde en viss sänkning. Sedan år 1923 är lönen i stort sett stabiliserad. Ingen kan förneka, att ej sedan år 1923 jordbrukarnas ekonomiska ställning undan för undan försämrats. Jordbruksarbetarna ha fått behålla i stort sett samma löneinkomster, men det har kunnat ske endast därigenom, att företagarna dels tärt på det samlade kapitalet dels ock ökat sin skuldsättning. Men man skall icke kunna fortsätta på den inslagna vägen och låta det gå ut över jordbrukets kapitaltillgångar; ty förr eller senare bli möjligheterna att använda det samlade kapitalet eller ytterligare öka skuldsättningen för avlönande av lantarbetarna uteslutna. Fortsätter man på den väg man nu sedan länge varit inne på, måste det förr eller senare gå ut över arbetarna genom ytterligare försvagade löner och minskade arbetstillfällen. Detta om den saken.</w:t>
        <w:br/>
        <w:br/>
        <w:t xml:space="preserve">Jag övergår sedan till frågans kärnpunkt, frågan, huruvida en lantarbetare eller en person med lön i naturaförmåner skall få behålla denna sin förmån vid konflikt. Låt oss fortsätta tankeexperimentet! Det kan också vara en </w:t>
      </w:r>
      <w:r>
        <w:rPr>
          <w:b/>
        </w:rPr>
        <w:t>tjänarinna³</w:t>
      </w:r>
      <w:r>
        <w:rPr>
          <w:b w:val="0"/>
        </w:rPr>
        <w:t xml:space="preserve"> i staden, i herr Engbergs egen familj, i vars löneförmåner ingår fri bostad. Om vi då försöka klargöra för oss de förhållanden som kunde inträda om bostadsförmånen i detta fall bleve tryggad på sätt motionärerna föreslagit, så skulle jag verkligen vilja göra den frågan till herr Engberg: Om det skulle inträffa, att </w:t>
      </w:r>
      <w:r>
        <w:rPr>
          <w:b/>
        </w:rPr>
        <w:t>hembiträdet³</w:t>
      </w:r>
      <w:r>
        <w:rPr>
          <w:b w:val="0"/>
        </w:rPr>
        <w:t xml:space="preserve"> i herr Engbergs familj etablerade strejk och fordrade att få bo kvar i bostaden 3—5 månader, skulle herr Engberg gå med på det? Ja, kanske herr Engberg för sin del gick med på det, mn jag är säker på att han därigenom skaffade sig en huslig konflikt. Men saken ligger icke så enkelt till som i fråga om möjligheten att till äventyrs låta ett </w:t>
      </w:r>
      <w:r>
        <w:rPr>
          <w:b/>
        </w:rPr>
        <w:t>hembiträde³</w:t>
      </w:r>
      <w:r>
        <w:rPr>
          <w:b w:val="0"/>
        </w:rPr>
        <w:t xml:space="preserve"> bo kvar i ett rum i en kanske ej alltför knappt tilltagen Stockholmsvåning. Det ligger helt annorlunda till, när det gäller förhållandena på landsbygden, där man tillmätt tillgången på bostäder med hänsyn till de arbetskrafter, som behövas, varken mer eller mindre. Det är uppenbart, att lantbruket rör sig med ömtåligare och känsligare förhållanden i detta avseende än industrien. Visserligen är det svårigheter inom industrien, men det blir ej så stora förluster, om man där låter arbetarna bo kvar och maskinerna stå stilla under konflikt. Där bostadsförmånen ej ingår i lönen, utan arbetarna betala hyran till företagen och där man ej behöver hålla dem med bostäder, kan det visserligen uppstå förluster men ingalunda av den katastrofala art som vid jordbruket, där arbetsgivarna hotas med fullständig ruin. Jag tror, att, om man vill se saken med oförvillad blick, man måste medge, att förhållandena äro helt olika för jordbruket än för industrien.</w:t>
        <w:br/>
        <w:br/>
        <w:t>Nu har man talat om vikten av att skydda hemmen, och herr Mogård, om jag fattade honom rätt, talade om, att det här gällde att skydda 70,000 hem. Jag vågar påstå, att jag är lika varmt som någon intresserad för hemmen och deras tryggande. Jag betonar, att det är en angelägenhet av vikt att komma till en uppgörelse, som kan ordna denna sak så, att svåra konflikter så långt möjligt undvikas. Ty jag är ej nog blind att ej räkna med, att om det får fortgå utan förändringar i avtalsformerna, kommer det icke att bli konflikter av större omfattning, utan snarare att om de nuvarande rättslösa förhållandena i fråga om arbetsavtal komma att fortfara ställningen blir i hög grad otillfredsställande. Det är därför jag tillåtit mig betona, ännu en gång vill med skärpa betona, att denna sak ej får behandlas fristående på sådant sätt, att samhället, som motionärerna föreslå, tager parti för den ena parten och säger: Ni ha rätt att åtnjuta viss löneförmån — av mycket betungande slag för arbetsgivaren — under en viss och icke ringa del av den tid konflikten varar. Därmed har</w:t>
        <w:br/>
        <w:br/>
        <w:t>frågan icke lösts, utan man måste taga ställning till båda sakerna, både arbetsavtalet och de förhållanden, under vilka vissa löneförmåner utgå.</w:t>
        <w:br/>
        <w:br/>
        <w:t>Till sist skulle jag vilja säga ett par ord till herr Andersson i Stockholm, som talade om, att den som lejer en arbetare, han betraktar arbetaren och arbetskraften ur köparens synpunkt blott. Herr Andersson i Stockholm! Jag älskar ej det uttryck ni kommunister kreerat, »arbetsköpare». Men ej skall herr Andersson förfasa sig över en sådan synpunkt, som han talade om, när man i tid och otid talar om arbetsköparna. Men jag har tidigare uttalat, att det förefaller mig oriktigt, att samhället å ena sidan stiftat lagar, mycket noggranna lagar, när det gäller köp och byte om andra saker, men att sambhället, när det gäller köpande och säljande av arbetskraften — ty när man avtalar om arbete innebär detta i viss mån en köpslagan — samhället då låter det gå vind för våg. Då är allt rättslöst med alla därav följande konflikter och svårigheter för såväl arbetare som arbetsgivare.</w:t>
        <w:br/>
        <w:br/>
        <w:t>Till sist vill jag säga, att här är ej fråga om rättsmotsatser och intressemotsatser mellan arbetsgivare och arbetare, utan det rör sig om en fråga, som ur bådas synpunkt bör lösas, och där samhället bör gå in för en lösning, men ej på sådant sätt, som här är föreslaget från socialdemokratiskt håll, och som ingalunda medförde någon slutgiltig eller gagnelig lösning.</w:t>
      </w:r>
    </w:p>
    <w:p>
      <w:pPr>
        <w:pStyle w:val="Heading2"/>
      </w:pPr>
      <w:r>
        <w:t>2. Olof Andersson (Socialdemokraterna, man)</w:t>
      </w:r>
    </w:p>
    <w:p>
      <w:r>
        <w:rPr>
          <w:b w:val="0"/>
        </w:rPr>
        <w:t>Herr talman! Jag ber att få framlägga ett par synpunkter på denna fråga.</w:t>
        <w:br/>
        <w:br/>
        <w:t xml:space="preserve">Man måste se frågan ur bakgrunden av vräkningarna vid de arbetskonflikter, som förekommit under de sista åren. Man. har talat om fjolårets konflikt i Södra Möre. Jag vill erinra, såsom gjorts i motionen, om den konflikt, som pågick åren 1924 och 1925 i Skåne. Det har av en talare, herr Ösberg, nämnts, att enligt verkställda beräkningar skulle vräkningarna per år uppgå till så ringa antal, att här ej förelåge något skäl för en lagstiftning. Vid konflikten i Skåne beräknades, att vräkningarnas antal uppgick till 150. Det var under hösten och vintern, som denna konflikt ägde rum. Men det är rätt, att Södra Möre-konflikten blivit mera uppmärksammad än andra konflikter i landet, och jag tror mig kunna säga, att när det gäller vräkningar under konflikter, har det allmänna rättsmedvetandet mer och mer reagerat mot dylika åtgärder, och det har tagit sig kraftigare uttryck efter vräkningarna vid Mörekonflikten. Man har här kraftigt opponerat sig mot de stridsmetoder, som genom vräkningarna ville draga in </w:t>
      </w:r>
      <w:r>
        <w:rPr>
          <w:b/>
        </w:rPr>
        <w:t>kvinnor¹</w:t>
      </w:r>
      <w:r>
        <w:rPr>
          <w:b w:val="0"/>
        </w:rPr>
        <w:t xml:space="preserve"> och barn 1 konflikterna. Jag skall be att få citera en tidning från augusti 1929, i vilken detta kommit till uttryck: »Men är det riktigt, att gårdsägarna vägra ingå i förhandlingar med sina anställda, bör det sägas rent ut, att även de å sin sida handlat mindre välbetänkt. Och de ha icke förbättrat sin sak genom att begära vräkning av de strejkande. Huru formellt berättigad en sådan begäran än må vara, måste den te sig motbjudande, när den tillgripes som vapen i en lönestrid. Det allmänna rättsmedvetandet har svårt att förlika sig med tanken på vräkningar som ekonomiska påtryckningsmedel. 'Att en hyresgäst, som icke kan eller vill göra rätt för sig, skall avhysas, är en självfallen sak. Men det är icke lika självfallet, att en tvist om anställningsvillkoren skall lösas genom att arbetaren och hans familj berövas tak över huvudet.&gt; Den tidning, där detta stått, är »Nya Dagligt Allehanda».</w:t>
        <w:br/>
        <w:br/>
        <w:t>Uppfattningen på borgerlig sida tycks ha ändrats sedan aug. 1929 och tills nu. Mig förefaller, som om det, med den stämning, som då fanns inom skilda läger och klasser i landet, ej borde ha legat synnerligen långt borta att i riksdagen få förståelse för den begäran, som i motionen och reservationen är framställd. Här vill man vänta på avtalslagar för jordbruket. Vad är det för av-</w:t>
        <w:br/>
        <w:br/>
        <w:t>talslagar. Man säger, att det är riktigt, att lantarbetarna bland alla arbetare i landet äro den svagaste gruppen och att de utgöra den svagaste parten på ar-</w:t>
        <w:br/>
        <w:br/>
        <w:t>av skydd mot betsmarknaden inom jordbruket. Jag vet ej, varthän man syftar med dessa vräkning vid avtalslagar. Man har väl i varje fall icke, fastän man kanske kan med hänsyn</w:t>
        <w:br/>
        <w:br/>
        <w:t>till den debatt som förts i dag tro motsatsen, tänkt att man med dessa avtalslagar skall få fram ett medel att ytterligare hålla nere lantarbetarna i landet. Det finnes ej skäl, såvitt jag kan se, att man skall vänta med utredning på det område, varom i motionen är fråga, till dess herrarna vilja taga upp den stora frågan om avtalslagar, som lantarbetarna ej vilja ha.</w:t>
        <w:br/>
        <w:br/>
        <w:t>Det har sagts av herr Osberg, att lantarbetsgivarna behöva sina bostäder till andra arbetare och därför måste vräka de arbetare, som gå i konflikt. Jag undrar, om herr Osberg har reda på de verkliga förhållandena vid de platser, där vräkningar pågått. Jag känner ej till Södra Möre, men jag tror mig känna till konflikten i Skåne 1924 och 1925, och jag vet att i många fall stodo bostäderna tomma lång tid efter vräkningarna. Många vräkningar gjordes icke för att bereda bostäder åt andra utan hade till syfte att utgöra stridsmedel i striden, särskilt som en del vräkningar företogos så, att man i första hand tog de aktiva fackföreningsmedlemmarna för att försvaga fackföreningens kraft.</w:t>
        <w:br/>
        <w:br/>
        <w:t>Det var dessa synpunkter jag ville framhålla i denna diskussion, i vilken det för övrigt talats så mycket. Man har ju här endast hemställt om utredning, och vad som skall göras i saken bör ju kunna framgå av en dylik. I motionen har uppskisserats olika förslag, och följaktligen kan man icke säga, att det icke däri lämnats några anvisningar.</w:t>
        <w:br/>
        <w:br/>
        <w:t>Om herr Osbergs utsago är riktig, att det här i kammaren finns många åskådningar företrädda, som ömma för lantarbetarna, skulle det glädja mig. Men är det sant och riktigt, tycker jag för min del, att representanterna för dessa åskådningar böra stödja reservanternas förslag, till vilket jag, herr förste vice talman, yrkar bifall.</w:t>
      </w:r>
    </w:p>
    <w:p>
      <w:pPr>
        <w:pStyle w:val="Heading2"/>
      </w:pPr>
      <w:r>
        <w:t>3. Oscar Osberg (–, man)</w:t>
      </w:r>
    </w:p>
    <w:p>
      <w:r>
        <w:rPr>
          <w:b w:val="0"/>
        </w:rPr>
        <w:t>Herr talman! Jag skall fatta mig mycket kort.</w:t>
        <w:br/>
        <w:br/>
        <w:t>Herr Engberg gjorde gällande i sitt anförande, att man icke får se på saken ensidigt, när det gäller konflikter och uppgörelser av ifrågavarande slag. I hela min argumentering har jag ju emellertid blott gått ut ifrån frågan: huru skall det te sig vid en sådan uppgörelse, om man skall bedriva jordbruk under den. tid konflikt pågår? Jag vill gärna ha svar på detta. Vad skall den person göra, som inställt sig på att ha tillgång till visst bostadsutrymme, då han behöver folk för arbetet och han har bostäderna upptagna av de strejkande? Jag har begärt svar på den frågan i kväll, men har icke fått något. Jag tänkte, att herr Engberg skulle vilja vara vänlig svara mig, eftersom han sagt sig icke se på konflikterna ensidigt utan med hänsyn tagen till alla parter.</w:t>
        <w:br/>
        <w:br/>
        <w:t>Herr Magnusson i Kalmar förnekade, att han sagt någonting om att man skulle skicka de arbetsvilliga till fattiggården och sade sig i stället ha talat om att man måst skicka en del av dem som avhysts dit. På min fråga till herr Magnusson i Kalmar, var han ville att man skulle göra av de arbetsvilliga, då bostäderna voro upptagna, svarade han emellertid: jo, de kunna ju bo på fattiggården. Så löd svaret; det är fullkomligt rätt.</w:t>
      </w:r>
    </w:p>
    <w:p>
      <w:pPr>
        <w:pStyle w:val="Heading2"/>
      </w:pPr>
      <w:r>
        <w:t>4. Emil Olovson (Socialdemokraterna, man)</w:t>
      </w:r>
    </w:p>
    <w:p>
      <w:r>
        <w:rPr>
          <w:b w:val="0"/>
        </w:rPr>
        <w:t>Herr talman! Det var den siste ärade talarens första anförande i denna fråga, som gav mig anledning att hos herr talmannen anhålla om ordet. Herr Osberg förklarade med mycket stor bestämdhet, att de kammarens ledamöter, som icke ha äran att vara jordbrukare, icke förstodo sig på saken. Jag måste då erinra om ett förhållande, som kammarens ledamöter förut så väl känna till, nämligen att vi här i kammaren</w:t>
        <w:br/>
        <w:br/>
        <w:t>alla utan undantag, grosshandlare och direktörer, snickare och skomakare, tidningsskrivare och bönder, gladeligen diskutera alla de frågor, som gemensamt konstituera vad man skulle vilja kalla kultursamhället i verksamt het, och anse oss också kapabla att diskutera dem. Här diskuteras t. ex. frågan om att inrätta en personlig professur åt en förtjänt man; ett sådant ärende diskuteras av kammarens ledamöter, oavsett om de äro hemma på det vetenskapliga gebit, varom det är fråga. Här diskuteras frågan om anläggande av fiskehamnar av folk, som aldrig sett en sådan. Här diskuteras internationella traktater och frågor om löneförhöjningar åt tjänstemän, vilkas existens man icke haft en aning om, förrän man fått reda på dem genom en kungl. proposition. Här diskuteras om inköp av konstverk och om Dramatiska teaterns affärer utan hänsyn till om man är specialist på dessa områden eller icke. Här diskuteras och lagstiftas om kollektivavtal av folk, som icke ha den bittersta aning om vad ett kollektivavtal är. Men när det gäller ett ärende som detta, vilket i någon mån berör jordbruket, då stiger man fram och förklarar, att vi alla, som icke äro ägare av i mantal satt jord, icke begripa det. Här kommer nu herr Osberg från Bohuslän och slår ut med båda händerna och säger: denna sak förstå ni icke. Och då är det fråga om en så enkel sak som att avgöra, om det är rättfärdigt och samhällsgagneligt att kasta ut lantarbetarfamiljer på landsvägen; något wvidlyftigare och mera invecklat är det icke. Man behöver icke vara agronom eller professor i agrikultur för att begripa, att detta är orättfärdigt och icke samhällsgagneligt.</w:t>
        <w:br/>
        <w:br/>
        <w:t>När det vidare här är fråga om motionärernas hemställan, kommer herr Osberg, sedan han förkunnat, att han är en av de få, som förstå sig på saken, och undervisar oss om förhållandena inom jordbruket, och han meddelar oss det för oss — som han tror — icke förut kända faktum, att det vid jordbruket förekommer ogifta tjänare, som ha kost hos arbetsgivaren, d. v. s. äro tjänare i husbondens kost, som det heter. Ja, det visste vi nog förut. Jag tror icke, att det finns någon i denna kammare, som icke kände till den saken. Det var den viktiga upplysning, som gavs oss, som ingenting begripa.</w:t>
        <w:br/>
        <w:br/>
        <w:t xml:space="preserve">Vad herr Osberg dessutom talade om var rena fantasierna. Han fantiserade om att mlotionärerna skulle ha ifrågasatt och att resultatet av ett bifall till motionen skulle bli, att för den händelse lantarbetarna ginge i strejk, arbetsgivarnas </w:t>
      </w:r>
      <w:r>
        <w:rPr>
          <w:b/>
        </w:rPr>
        <w:t>hustrur²</w:t>
      </w:r>
      <w:r>
        <w:rPr>
          <w:b w:val="0"/>
        </w:rPr>
        <w:t xml:space="preserve"> och </w:t>
      </w:r>
      <w:r>
        <w:rPr>
          <w:b/>
        </w:rPr>
        <w:t>döttrar²</w:t>
      </w:r>
      <w:r>
        <w:rPr>
          <w:b w:val="0"/>
        </w:rPr>
        <w:t xml:space="preserve"> skulle få laga mat åt de strejkande drängarna. Det skulle vara roligt, om herr Ösberg ville visa oss andra, var i motionen det står, att det är fråga om att lagstifta på sådant sätt, att arbetsgivarna skola vara tvingade att hålla de strejkande arbetarna med mat. Så dumt folk finns det verkligen icke inom det socialdemokratiska partiet.</w:t>
        <w:br/>
        <w:br/>
        <w:t>Denna fråga bör ses i det större sammanhang, där den faktiskt hör hemma. Här har nu från olika håll och ifrån olika borgerliga partier deklarerats ett, som det påstås, levande intresse för lantarbetarna. Detta intresse synes mig vara mycket hastigt påkommet, ty tidigare, när lantarbetarna icke hade något att betyda politiskt, hade herrarna på den kanten icke det ringaste intresse för dem. En hel del av kammarens ledamöter ha varit med så länge, att de säkert mycket väl komma ihåg, huru det gått till under de år man strävat efter att organisera Sveriges fattiga lantarbetare, och det är i samband med de strävandena, som denna fråga skall ses. Lantarbetarna ha blivit efter i sina organisationssträvanden, de ha blivit 35 åa 40 år efter industriens arbetare. De första trevande försöken att skapa en facklig organisation bland Sveriges lantarbetare gjordes omkring sekelskiftet eller strax därefter. Man bildade då i Skåne Skånska lantarbetareförbundet samtidigt som i mellersta Sverige bildades Mellersta Sveriges lantarbetareförbund, vilka två förbund 1906 slöto sig tillsamman och gemensamt konstituerade Svenska lantarbetareförbundet. Under</w:t>
        <w:br/>
        <w:br/>
        <w:t>den stora kraftmätningen mellan arbete och kapital år 1909 blev Svenska lantarbetareförbundet praktiskt taget slagit i spillror. Därefter gjordes försök till</w:t>
        <w:br/>
        <w:br/>
        <w:t>av skydd mot reorganisation av förbundet åren 1917 och 1918, och sistnämnda år lyckades vräkning vid man också reorganisera det. Men huru ha de arbetsgivare, som kommit i</w:t>
        <w:br/>
        <w:br/>
        <w:t>kontakt med organisationen, under årens lopp behandlat den spirande lantarbetarrörelsen? Mot bakgrunden av den behandling de bestått lantarbetarna skola vi se det spelade intresse, som herrarna i dag ådagalägga för dem. Alla komma ihåg de oerhört brutala vräkningarna i Skåne strax efter sekelskiftet — jag tror det var 1905 eller 1906. Och alla, som haft att syssla med lantarbetarefackföreningarnas skapande, veta, vad resultatet alltid blivit, när det bildats en lantarbetarefackförening. Jag har under en tid av 25 år begagnat det mesta av min lediga tid till att söka organisera lantarbetare, men för varje lantarbetarefackförening som jag varit med om att bilda har Jag gjort den erfarenheten, att den första 24 oktober, som infallit efter föreningens bildande, ha de ledande männen i fackföreningen varit avskedade. Det har kanske icke inträffat formliga vräkningar, men det har pågått — låt mig säga en ständig vräkning av lantarbetare, uteslutande därför att de bildat fackliga organisationer.</w:t>
        <w:br/>
        <w:br/>
        <w:t>Orsaken därtill får man väl i stor utsträckning tillskriva — förlåt att jag säger det — dumheten, och på dumhetens konto får man också skriva arbetsgivarnas uppträdande i Södra Möre. Man går omkring därnere tydligen ännu och tror, att fackliga organisationer äro till skada för land och folk. Var vänliga, herrar representanter för Södra Möre, och försök göra klart för er, vad den svenska fackföreningsrörelsen haft att betyda för kulturen här i landet. Tänk å ena sidan på 1880-talets trasproletär, som levde i trasor och elände, som kom hem med brännvinslitern i fickan i stället för avlöningen, som icke hade ett hem utan en lya, som icke hade någon som helst kännedom om det samhälle, vari han levde, eller de samhälleliga institutionerna och funktionerna, som ingen rätt hade och till följd därav intet intresse för samhället, ställd vid sidan, som han var, och som hade en ansvarskänsla, som var avtrubbad till ett minimum. Tänk å andra sidan på dagens organiserade arbetare, han som kanske i första hand tillser, att han har sin fackföreningsbok klar i skrivbordslådan, som där också har sin sjukkassebok, sitt livförsäkringsbrev, sina skattsedlar kvitterade, som är ledamot och kanske ordförande i kommunalfullmäktige eller kommunalnämnd, som har tillkämpat sig rätt i samhället och därmed också fått ett ansvar, och som känner ett stort ansvar för familjen och för det helas väl. Ställ dessa två vid sidan av varandra, och jag frågar: vilken av dem har de bästa förutsättningarna att vara till gagn för land och folk? Den kulturgärning, som fackföreningsrörelsen varit med om att utföra, ha herrarna nere i Södra Möre och på andra håll tydligen ännu icke skaffat sig något begrepp om.</w:t>
        <w:br/>
        <w:br/>
        <w:t>Det är emellertid mot strävandena att höja lantarbetarna i nivå med de andra arbetarna, som alla de rikta sig, vilka motsätta sig åtgärder, som syfta till att jämna vägen för lantarbetarnas organisationssträvanden. — Här skall jag göra en liten utvikning. Jag vill erinra om att förhållandena gestalta sig på samma sätt världen över i avseende å lantarbetarna. Vid den internationella lantarbetarkongress, som hölls i Prag år 1928, avlämnades en rapport från lantarbetarinternationalens sekretariat, av vilken framgick, att det sammanlagda antalet organiserade lantarbetare i Europa var mindre än sammanlagda antalet organiserade industriarbetare i det lilla landet Sverige. Här klaga herrar jordbrukare över att priserna på Jordbruksprodukterna utifrån trycka ned priserna här hemma. Herrarna skulle säkerligen icke ha något emot, att t. ex. Tysklands, Fankrikes, Polens, Lettlands och Litauens lantarbetare organiserade sig och höjde sina arbetslöner med påföljd, att Jordbruksproduk-</w:t>
        <w:br/>
        <w:br/>
        <w:t>terna från dessa länder icke skulle kunna säljas till sådana underpris. Men begripa ni då icke, att det motstånd mot lantarbetarnas organisationssträvanden, som göres här, har sina återverkningar på lantarbetarrörelsen i andra länder. Om lantarbetarna i Europa varit organiserade och därigenom blivit en pådrivande kraft, så skulle det åtminstone icke funnits så stor anledning som det nu gör att tala om att jordbruket har det sämre ställt än industrien. — Jag återkommer emellertid till de förhållanden, som rått under den gångna tiden, emedan de höra så intimt samman med den fråga vi nu behandla. Vid ett tillfälle — närmare bestämt år 1910 — hade jag i uppdrag av låt mig säga resterna av Svenska lantarbetareförbundet att söka med en arbetsgivare 1 Västmanlands län förhandla angående föreningsrätten åt arbetarna. Det fanns på hans gård en man, som hade byggt sig en egen stuga och egna uthus på arbetsgivarens mark — han var alltså enligt ett nu vedertaget uttryck ensittare. Hans son bodde hemma och gjorde dagsverken för jordbiten, och denne man, sonen alltså, blev ordförande i fackföreningen. Arbetsgivaren förklarade då, att på hans gård ingen arbetare finge vara organiserad; sonen till den gamle mannen hotades med avsked, och fadern skulle få taga sin stuga och sina uthus och flytta vart han ville. Man skulle icke endast vräka ut familjen, utan han skulle taga med sig sin stuga och giva sig i väg. Och så har det gått till på flera håll. På det mest oförsynta sätt har man berövat VEranbetena den rätt man anser sig själv vilja ha och som blivit tillerkänd andra.</w:t>
        <w:br/>
        <w:br/>
        <w:t>Herr Aronson påstod visserligen, att det i Södra Möre icke var fråga om någon föreningsrättsstrid. Ja det är nästan hopplöst att diskutera med dessa människor om angelägenheter av detta slag. För en fackföreningsman står Ju saken klar: När arbetsgivaren vägrar att godkänna fackföreningen som förhandlande part, har han därmed nekat arbetarna föreningsrätten. Och för att förhindra arbetarna att begagna den rätt, som tillkommer andra, vräker man över 200 människor på bar backe. Mot detta vill man här ingenting göra. Är det icke märkvärdigt, att samtidigt som man motsätter sig åtgärder, som syfta till att åtminstone lämna lantarbetarna rätt att organisera sig, begär man pengar av staten till understöd åt lantarbetsgivarnas eller jordbrukarnas föreningsrörelse. Ja, det är skillnad på föreningar, säger man; det ena gäller ju jordbrukskooperation. Men vad är det realiter för skillnad från de organiserades synpunkt sett? Det finns en form av organisation, som lantarbetarna kunna begagna sig av för att hävda sin ekonomiska ställning och för att få ett rimligt pris på den vara, som de föra ut i marknaden, och den formen är fackföreningen. Jordbrukarna kunna ju å sin sida organisera sig kooperativt för att tillförsäkra sig rimliga pris på de varor de utbjuda — i varje fall ha de möjlighet därtill, även om jag tvivlar på att de ännu ha så gott förstånd att de göra det. Vad är det för skillnad på syftet med organisationerna hos dessa två samhällsgrupper? Ingen alls. Det är en skillnad till formen endast. Men åt jordbruksarbetsgivarna begär man statshjälp och får den också. De som taga emot hjälpen för sin organisation anse emellertid fortfarande, att vi skola ha en lagstiftning här i landet, som medgiver arbetsgivarna att kasta ut lantarbetarna på landsvägen för att hindra dem att organisera sig utan statsbidrag. Slikt kallar man alltjämt för rättvisa.</w:t>
        <w:br/>
        <w:br/>
        <w:t>En talare har i debatten mycket kraftigt understrukit den särställning, som lantarbetsgivarna intaga därigenom att de måste hålla arbetarna med bostäder. Men intaga icke lantarbetarna en särställning? De äro ju hänvisade och tvingade till att taga emot bostad av arbetsgivaren såsom del av lönen. Den särställningen låtsas man icke om. TI det hänseendet stå lantarbetarna</w:t>
        <w:br/>
        <w:br/>
        <w:t>I fråga om i sämre ställning än industriarbetarna. De stora industribolagen ha visser-</w:t>
        <w:br/>
        <w:br/>
        <w:t>beredande åt arbetare</w:t>
        <w:br/>
        <w:br/>
        <w:t>ligen i somliga städer, där bostadsbristen tvingar dem därtill, och i brukssam-</w:t>
        <w:br/>
        <w:br/>
        <w:t>av skydd mot hällena infört bruket med arbetarbostäder, men där är det vanligen på det vräkning vid sättet, att antingen industribolaget som sådant eller industribolaget genom ett</w:t>
        <w:br/>
        <w:br/>
        <w:t xml:space="preserve">byggnadsbolag, ett </w:t>
      </w:r>
      <w:r>
        <w:rPr>
          <w:b/>
        </w:rPr>
        <w:t>dotterbolag²</w:t>
      </w:r>
      <w:r>
        <w:rPr>
          <w:b w:val="0"/>
        </w:rPr>
        <w:t>, uthyr bostäderna till arbetarna, vilka alltså sitta där som vanliga hyresgäster. Men en industriarbetare, som träffar överenskommelse om arbete med en arbetsgivare, har icke i och med detta satt sig i den situationen, att han i händelse av konflikt riskerar att omedelbart bli hemlös. I den situationen måste emellertid en lantarbetare sätta sig, när han tager arbete. Han ställdes icke inför annat val än att intaga den ställningen, som kan göra honom hemlös den dag, han tvingas att ge sig in i en konflikt. När vi här vilja skapa likställighet mellan industriarbetarna och lantarbetarna, då reses det ett motstånd just från det håll, där man nu i dagarna reser land och rike omkring och talar om huru bra industrifolket har det, och man säger, att socialdemokraterna vilja icke, att lantarbetarna skola få det lika bra. Här är det fråga om att skapa likställighet på en mycket vital punkt, men då säga herrarna nej.</w:t>
        <w:br/>
        <w:br/>
        <w:t>Herr Laurin, som tydligen är litet änsglig i dag av lätt förklarliga skäl, tröstade oss med att det icke är så många lantarbetare som blivit vräkta. Det var blott ett par hundra. Men hur många arbetsgivare är det, som under konflikten blivit husvilla? Icke någon. Låt vara att det blott var 200, låt vara att det blott var 100, 50, 25 eller en, så hade man dock här kastat en fattig lantarbetarfamilj på landsvägen, därför att mannen velat begagna en rätt, som tillkom alla andra; och det är en orättfärdighet, som är samhället ovärdig.</w:t>
        <w:br/>
        <w:br/>
        <w:t>Herr Magnusson i Skövde tycktes vara mycket upprörd över att staten skulle taga parti, om vi t. ex. skulle stifta en lag, som skulle stadga viss tid, under vilken en lantarbetare skulle sitta trygg i sitt hem. Herr Magnusson i Skövde förbiser den omständigheten, att utgångsläget för de båda parterna är så olika, därför att en lantarbetsgivare tack vare sin av staten skyddade äganderätt redan på förhand fått detta statens stöd — jag hade så när sagt för tid och evighet. — Och här är det blott fråga om att skänka lantarbetaren en så pass lång tid, att han kan hinna hyra sig en annan bostad. Lantarbetsgivaren har ett permanent stöd för sig och sitt hem, er herrarna vilja icke vara med om att ge lantarbetaren skydd för en månad.</w:t>
        <w:br/>
        <w:br/>
        <w:t>Vidare uppehöll sig herr Magnusson i Skövde vid jordbrukets svåra läge. Vi skola enligt mitt förmenande icke uppehålla tiden med att diskutera den saken i natt. Den lära vi antagligen återkomma till. Men jag tillåter mig blott fråga: Är det ekonomiska läget mera tryckande för jordbrukarna i Södra Möre än för jordbrukarna på annat håll? Nej, naturligtvis icke! Det är icke svårare att betala skäliga löner och i varje fall icke att tillerkänna arbetarna föreningsrätten i Södra Möre än på andra håll. Begärde arbetarna i Södra Möre mera betalt än andra lantarbetare? Nej, det gjorde de icke. Sedan vill jag fråga: Bli 600 kg. råg och 300 kg. vete mera, därför att dessa naturaförmåner inskrivas i ett kollektivavtal än i ett personligt kon- &amp;rakt? Eller blir det flera brödkakor av rågtunnan, om det står i ett kollektivavtal än i ett personligt kontrakt? Nej, naturligtvis inte. Blir en krona svårare att komma ut med för arbetsgivaren, då det står stadgat i kollektivavtalet, huru mycket arbetsgivaren skall betala? Det lär det icke göra.</w:t>
        <w:br/>
        <w:br/>
        <w:t>Herr Heiding är enligt mitt förmenande dagens roligaste debattör. Han förklarade nämligen, att det icke går med kollektivavtal vid jordbruket. Tänk,</w:t>
        <w:br/>
        <w:br/>
        <w:t>om herr Heiding ville taga fram, låt oss säga, några detaljer och visa på inför kammaren vad det är i detta kollektivavtal, som icke kan tillämpas vid Jordbruket. Herr Magnusson i Kalmar har mycket riktigt erinrat om att det går mycket bra, på andra håll, och jag vill till fullo understryka vad han sagt. Herr Heiding kan t. ex. resa till Danmark och taga del av kollektivavtalen mellan arbetare och arbetsgivare. Och han kan väl icke gärna komma och säga, att Danmarks jordbrukare, som i mycket stor utsträckning ha kollektivavtal med Dansk Lantarbejderforbund, ha det sämre än de svenska. Jag skulle tro, att de ha det bättre. Det måste naturligtvis vara på det sättet, att den, som kan föra det talet, att det icke går med kollektivavtal i jordbruket, antingen talar mot bättre vetande eller också ännu icke lyckats komma underfund med vad ett kollektivavtal är.</w:t>
        <w:br/>
        <w:br/>
        <w:t>Här är det enligt mitt förmenande en rättfärdighetsgärd, som det är fråga om. Det gäller nämligen, huruvida man skall låta arbetsgivarna, som sakna förståelse och blick för det kulturarbete, som av arbetarorganisationerna utföres, förhindra lantarbetarna att begagna en rätt, som dessa arbetsgivare själva begärt för sig och som är tillerkänd andra. När det är på det sättet, kan jag icke förstå annat, än att det skulle vara rimligt att bifalla motionärernas yrkanden och således reservationen.</w:t>
        <w:br/>
        <w:br/>
        <w:t>Jag ber därför, herr talman, att få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1870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